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服务需求一览表</w:t>
      </w:r>
    </w:p>
    <w:p>
      <w:pPr>
        <w:pStyle w:val="2"/>
        <w:ind w:firstLine="960" w:firstLineChars="3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项目名称：</w:t>
      </w:r>
      <w:r>
        <w:rPr>
          <w:rFonts w:hint="eastAsia" w:ascii="方正仿宋_GBK" w:hAnsi="仿宋" w:eastAsia="方正仿宋_GBK"/>
          <w:b w:val="0"/>
          <w:bCs w:val="0"/>
          <w:color w:val="000000" w:themeColor="text1"/>
          <w:kern w:val="0"/>
          <w:szCs w:val="21"/>
          <w14:textFill>
            <w14:solidFill>
              <w14:schemeClr w14:val="tx1"/>
            </w14:solidFill>
          </w14:textFill>
        </w:rPr>
        <w:t>室外巡检机器人砖混结构充电室施工服务项目</w:t>
      </w:r>
    </w:p>
    <w:p>
      <w:pPr>
        <w:ind w:firstLine="960" w:firstLineChars="3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项目编号：LN1903-0613-JY-GCDXJT-SY03</w:t>
      </w:r>
    </w:p>
    <w:p>
      <w:pPr>
        <w:rPr>
          <w:rFonts w:hint="eastAsia"/>
          <w:lang w:eastAsia="zh-CN"/>
        </w:rPr>
      </w:pPr>
    </w:p>
    <w:tbl>
      <w:tblPr>
        <w:tblStyle w:val="3"/>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163"/>
        <w:gridCol w:w="673"/>
        <w:gridCol w:w="688"/>
        <w:gridCol w:w="1028"/>
        <w:gridCol w:w="1161"/>
        <w:gridCol w:w="1385"/>
        <w:gridCol w:w="2019"/>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2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516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7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88"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028"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116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385"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保证金（万元）</w:t>
            </w:r>
          </w:p>
        </w:tc>
        <w:tc>
          <w:tcPr>
            <w:tcW w:w="2019"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专业资质要求</w:t>
            </w:r>
          </w:p>
        </w:tc>
        <w:tc>
          <w:tcPr>
            <w:tcW w:w="1297" w:type="dxa"/>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7" w:hRule="atLeast"/>
        </w:trPr>
        <w:tc>
          <w:tcPr>
            <w:tcW w:w="1526" w:type="dxa"/>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室外巡检机器人砖混结构充电室施工服务项目</w:t>
            </w:r>
          </w:p>
        </w:tc>
        <w:tc>
          <w:tcPr>
            <w:tcW w:w="5163" w:type="dxa"/>
            <w:shd w:val="clear" w:color="auto" w:fill="auto"/>
            <w:vAlign w:val="center"/>
          </w:tcPr>
          <w:p>
            <w:pPr>
              <w:pStyle w:val="5"/>
              <w:widowControl/>
              <w:ind w:firstLine="0" w:firstLineChars="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1、砖混</w:t>
            </w:r>
            <w:r>
              <w:rPr>
                <w:rFonts w:ascii="仿宋" w:hAnsi="仿宋" w:eastAsia="仿宋"/>
                <w:color w:val="000000" w:themeColor="text1"/>
                <w:sz w:val="22"/>
                <w:szCs w:val="22"/>
                <w14:textFill>
                  <w14:solidFill>
                    <w14:schemeClr w14:val="tx1"/>
                  </w14:solidFill>
                </w14:textFill>
              </w:rPr>
              <w:t>充电室施工服务内容：</w:t>
            </w:r>
          </w:p>
          <w:p>
            <w:pPr>
              <w:pStyle w:val="5"/>
              <w:widowControl/>
              <w:ind w:firstLine="0" w:firstLineChars="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（1）结构部分：</w:t>
            </w:r>
            <w:r>
              <w:rPr>
                <w:rFonts w:ascii="仿宋" w:hAnsi="仿宋" w:eastAsia="仿宋"/>
                <w:color w:val="000000" w:themeColor="text1"/>
                <w:sz w:val="22"/>
                <w:szCs w:val="22"/>
                <w14:textFill>
                  <w14:solidFill>
                    <w14:schemeClr w14:val="tx1"/>
                  </w14:solidFill>
                </w14:textFill>
              </w:rPr>
              <w:t>充电室地基制作、开</w:t>
            </w:r>
            <w:r>
              <w:rPr>
                <w:rFonts w:hint="eastAsia" w:ascii="仿宋" w:hAnsi="仿宋" w:eastAsia="仿宋"/>
                <w:color w:val="000000" w:themeColor="text1"/>
                <w:sz w:val="22"/>
                <w:szCs w:val="22"/>
                <w14:textFill>
                  <w14:solidFill>
                    <w14:schemeClr w14:val="tx1"/>
                  </w14:solidFill>
                </w14:textFill>
              </w:rPr>
              <w:t>挖</w:t>
            </w:r>
            <w:r>
              <w:rPr>
                <w:rFonts w:ascii="仿宋" w:hAnsi="仿宋" w:eastAsia="仿宋"/>
                <w:color w:val="000000" w:themeColor="text1"/>
                <w:sz w:val="22"/>
                <w:szCs w:val="22"/>
                <w14:textFill>
                  <w14:solidFill>
                    <w14:schemeClr w14:val="tx1"/>
                  </w14:solidFill>
                </w14:textFill>
              </w:rPr>
              <w:t>、钢筋混凝土条形地基浇筑、回填</w:t>
            </w:r>
            <w:r>
              <w:rPr>
                <w:rFonts w:hint="eastAsia" w:ascii="仿宋" w:hAnsi="仿宋" w:eastAsia="仿宋"/>
                <w:color w:val="000000" w:themeColor="text1"/>
                <w:sz w:val="22"/>
                <w:szCs w:val="22"/>
                <w14:textFill>
                  <w14:solidFill>
                    <w14:schemeClr w14:val="tx1"/>
                  </w14:solidFill>
                </w14:textFill>
              </w:rPr>
              <w:t>等；钢筋砼构件安装；</w:t>
            </w:r>
            <w:r>
              <w:rPr>
                <w:rFonts w:ascii="仿宋" w:hAnsi="仿宋" w:eastAsia="仿宋"/>
                <w:color w:val="000000" w:themeColor="text1"/>
                <w:sz w:val="22"/>
                <w:szCs w:val="22"/>
                <w14:textFill>
                  <w14:solidFill>
                    <w14:schemeClr w14:val="tx1"/>
                  </w14:solidFill>
                </w14:textFill>
              </w:rPr>
              <w:t>墙体砌筑</w:t>
            </w:r>
            <w:r>
              <w:rPr>
                <w:rFonts w:hint="eastAsia" w:ascii="仿宋" w:hAnsi="仿宋" w:eastAsia="仿宋"/>
                <w:color w:val="000000" w:themeColor="text1"/>
                <w:sz w:val="22"/>
                <w:szCs w:val="22"/>
                <w14:textFill>
                  <w14:solidFill>
                    <w14:schemeClr w14:val="tx1"/>
                  </w14:solidFill>
                </w14:textFill>
              </w:rPr>
              <w:t>，承重墙、</w:t>
            </w:r>
            <w:r>
              <w:rPr>
                <w:rFonts w:ascii="仿宋" w:hAnsi="仿宋" w:eastAsia="仿宋"/>
                <w:color w:val="000000" w:themeColor="text1"/>
                <w:sz w:val="22"/>
                <w:szCs w:val="22"/>
                <w14:textFill>
                  <w14:solidFill>
                    <w14:schemeClr w14:val="tx1"/>
                  </w14:solidFill>
                </w14:textFill>
              </w:rPr>
              <w:t>梁柱混凝土修筑</w:t>
            </w:r>
            <w:r>
              <w:rPr>
                <w:rFonts w:hint="eastAsia" w:ascii="仿宋" w:hAnsi="仿宋" w:eastAsia="仿宋"/>
                <w:color w:val="000000" w:themeColor="text1"/>
                <w:sz w:val="22"/>
                <w:szCs w:val="22"/>
                <w14:textFill>
                  <w14:solidFill>
                    <w14:schemeClr w14:val="tx1"/>
                  </w14:solidFill>
                </w14:textFill>
              </w:rPr>
              <w:t>；墙面防潮层处理。</w:t>
            </w:r>
          </w:p>
          <w:p>
            <w:pPr>
              <w:pStyle w:val="5"/>
              <w:widowControl/>
              <w:ind w:firstLine="0" w:firstLineChars="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（2）建筑部分：</w:t>
            </w:r>
            <w:r>
              <w:rPr>
                <w:rFonts w:ascii="仿宋" w:hAnsi="仿宋" w:eastAsia="仿宋"/>
                <w:color w:val="000000" w:themeColor="text1"/>
                <w:sz w:val="22"/>
                <w:szCs w:val="22"/>
                <w14:textFill>
                  <w14:solidFill>
                    <w14:schemeClr w14:val="tx1"/>
                  </w14:solidFill>
                </w14:textFill>
              </w:rPr>
              <w:t>地面浇筑</w:t>
            </w: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内外墙抹面，外墙瓷砖，顶棚刮腻子喷漆处理，所有屋面处理</w:t>
            </w:r>
            <w:r>
              <w:rPr>
                <w:rFonts w:hint="eastAsia" w:ascii="仿宋" w:hAnsi="仿宋" w:eastAsia="仿宋"/>
                <w:color w:val="000000" w:themeColor="text1"/>
                <w:sz w:val="22"/>
                <w:szCs w:val="22"/>
                <w14:textFill>
                  <w14:solidFill>
                    <w14:schemeClr w14:val="tx1"/>
                  </w14:solidFill>
                </w14:textFill>
              </w:rPr>
              <w:t>；</w:t>
            </w:r>
            <w:r>
              <w:rPr>
                <w:rFonts w:ascii="仿宋" w:hAnsi="仿宋" w:eastAsia="仿宋"/>
                <w:color w:val="000000" w:themeColor="text1"/>
                <w:sz w:val="22"/>
                <w:szCs w:val="22"/>
                <w14:textFill>
                  <w14:solidFill>
                    <w14:schemeClr w14:val="tx1"/>
                  </w14:solidFill>
                </w14:textFill>
              </w:rPr>
              <w:t>屋顶防水处理；散水岩修筑；充电室防护门采购及安装；</w:t>
            </w:r>
          </w:p>
          <w:p>
            <w:pPr>
              <w:pStyle w:val="5"/>
              <w:widowControl/>
              <w:ind w:firstLine="0" w:firstLineChars="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（3）电气部分：</w:t>
            </w:r>
            <w:r>
              <w:rPr>
                <w:rFonts w:ascii="仿宋" w:hAnsi="仿宋" w:eastAsia="仿宋"/>
                <w:color w:val="000000" w:themeColor="text1"/>
                <w:sz w:val="22"/>
                <w:szCs w:val="22"/>
                <w14:textFill>
                  <w14:solidFill>
                    <w14:schemeClr w14:val="tx1"/>
                  </w14:solidFill>
                </w14:textFill>
              </w:rPr>
              <w:t>充电室配电、照明、接地保护系统、电气控制系统敷设安装</w:t>
            </w:r>
            <w:r>
              <w:rPr>
                <w:rFonts w:hint="eastAsia" w:ascii="仿宋" w:hAnsi="仿宋" w:eastAsia="仿宋"/>
                <w:color w:val="000000" w:themeColor="text1"/>
                <w:sz w:val="22"/>
                <w:szCs w:val="22"/>
                <w14:textFill>
                  <w14:solidFill>
                    <w14:schemeClr w14:val="tx1"/>
                  </w14:solidFill>
                </w14:textFill>
              </w:rPr>
              <w:t>。</w:t>
            </w:r>
          </w:p>
          <w:p>
            <w:pPr>
              <w:pStyle w:val="5"/>
              <w:widowControl/>
              <w:ind w:firstLine="0" w:firstLineChars="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（4）其他：</w:t>
            </w:r>
            <w:r>
              <w:rPr>
                <w:rFonts w:ascii="仿宋" w:hAnsi="仿宋" w:eastAsia="仿宋"/>
                <w:color w:val="000000" w:themeColor="text1"/>
                <w:sz w:val="22"/>
                <w:szCs w:val="22"/>
                <w14:textFill>
                  <w14:solidFill>
                    <w14:schemeClr w14:val="tx1"/>
                  </w14:solidFill>
                </w14:textFill>
              </w:rPr>
              <w:t>安全措施防护、卫生清理</w:t>
            </w:r>
            <w:r>
              <w:rPr>
                <w:rFonts w:hint="eastAsia" w:ascii="仿宋" w:hAnsi="仿宋" w:eastAsia="仿宋"/>
                <w:color w:val="000000" w:themeColor="text1"/>
                <w:sz w:val="22"/>
                <w:szCs w:val="22"/>
                <w14:textFill>
                  <w14:solidFill>
                    <w14:schemeClr w14:val="tx1"/>
                  </w14:solidFill>
                </w14:textFill>
              </w:rPr>
              <w:t>；含施工转移费。</w:t>
            </w:r>
          </w:p>
          <w:p>
            <w:pPr>
              <w:widowControl/>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w:t>
            </w:r>
            <w:r>
              <w:rPr>
                <w:rFonts w:ascii="仿宋" w:hAnsi="仿宋" w:eastAsia="仿宋"/>
                <w:color w:val="000000" w:themeColor="text1"/>
                <w:sz w:val="22"/>
                <w:szCs w:val="22"/>
                <w14:textFill>
                  <w14:solidFill>
                    <w14:schemeClr w14:val="tx1"/>
                  </w14:solidFill>
                </w14:textFill>
              </w:rPr>
              <w:t>施工技术服务部分：包含进站手续办理、现场项目实施和安全监护全过程服务、施工项目质量和进度监督技术服务、项目竣工验收并提供竣工资料的全过程施工技术服务。</w:t>
            </w:r>
          </w:p>
        </w:tc>
        <w:tc>
          <w:tcPr>
            <w:tcW w:w="673"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18</w:t>
            </w:r>
          </w:p>
        </w:tc>
        <w:tc>
          <w:tcPr>
            <w:tcW w:w="688"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套</w:t>
            </w:r>
          </w:p>
        </w:tc>
        <w:tc>
          <w:tcPr>
            <w:tcW w:w="1028"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30天/套</w:t>
            </w:r>
          </w:p>
        </w:tc>
        <w:tc>
          <w:tcPr>
            <w:tcW w:w="1161"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385"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bookmarkStart w:id="0" w:name="_GoBack"/>
            <w:bookmarkEnd w:id="0"/>
            <w:r>
              <w:rPr>
                <w:rFonts w:hint="eastAsia" w:ascii="仿宋" w:hAnsi="仿宋" w:eastAsia="仿宋" w:cs="Arial"/>
                <w:bCs/>
                <w:color w:val="000000" w:themeColor="text1"/>
                <w:kern w:val="0"/>
                <w:sz w:val="22"/>
                <w:szCs w:val="22"/>
                <w:lang w:val="en-US" w:eastAsia="zh-CN"/>
                <w14:textFill>
                  <w14:solidFill>
                    <w14:schemeClr w14:val="tx1"/>
                  </w14:solidFill>
                </w14:textFill>
              </w:rPr>
              <w:t>1.32</w:t>
            </w:r>
          </w:p>
        </w:tc>
        <w:tc>
          <w:tcPr>
            <w:tcW w:w="2019" w:type="dxa"/>
            <w:vAlign w:val="center"/>
          </w:tcPr>
          <w:p>
            <w:pPr>
              <w:widowControl/>
              <w:jc w:val="center"/>
              <w:rPr>
                <w:rFonts w:hint="eastAsia" w:ascii="仿宋" w:hAnsi="仿宋" w:eastAsia="仿宋" w:cs="仿宋"/>
                <w:b w:val="0"/>
                <w:bCs/>
                <w:kern w:val="2"/>
                <w:sz w:val="22"/>
                <w:szCs w:val="22"/>
                <w:lang w:val="en-US" w:eastAsia="zh-CN" w:bidi="ar-SA"/>
              </w:rPr>
            </w:pPr>
            <w:r>
              <w:rPr>
                <w:rFonts w:hint="eastAsia" w:ascii="仿宋" w:hAnsi="仿宋" w:eastAsia="仿宋" w:cs="Arial"/>
                <w:bCs/>
                <w:color w:val="000000" w:themeColor="text1"/>
                <w:kern w:val="0"/>
                <w:sz w:val="22"/>
                <w:szCs w:val="22"/>
                <w:lang w:val="en-US" w:eastAsia="zh-CN"/>
                <w14:textFill>
                  <w14:solidFill>
                    <w14:schemeClr w14:val="tx1"/>
                  </w14:solidFill>
                </w14:textFill>
              </w:rPr>
              <w:t>1、业绩要求：</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2017年1月1日至投标截止日内完成过与招标项目相类似的同等或以上技术要求的项目，合同不少于3份且合同总额不低于30万。注：业绩必须提供对应的合同复</w:t>
            </w:r>
            <w:r>
              <w:rPr>
                <w:rFonts w:hint="eastAsia" w:ascii="仿宋" w:hAnsi="仿宋" w:eastAsia="仿宋" w:cs="仿宋"/>
                <w:b w:val="0"/>
                <w:bCs/>
                <w:kern w:val="2"/>
                <w:sz w:val="22"/>
                <w:szCs w:val="22"/>
                <w:lang w:val="en-US" w:eastAsia="zh-CN" w:bidi="ar-SA"/>
              </w:rPr>
              <w:t>印件。</w:t>
            </w:r>
          </w:p>
          <w:p>
            <w:pPr>
              <w:pStyle w:val="2"/>
              <w:numPr>
                <w:ilvl w:val="0"/>
                <w:numId w:val="0"/>
              </w:numPr>
              <w:rPr>
                <w:rFonts w:hint="eastAsia" w:ascii="仿宋" w:hAnsi="仿宋" w:eastAsia="仿宋" w:cs="仿宋"/>
                <w:b w:val="0"/>
                <w:bCs/>
                <w:sz w:val="22"/>
                <w:szCs w:val="22"/>
                <w:lang w:val="en-US" w:eastAsia="zh-CN"/>
              </w:rPr>
            </w:pPr>
            <w:r>
              <w:rPr>
                <w:rFonts w:hint="eastAsia" w:ascii="仿宋" w:hAnsi="仿宋" w:eastAsia="仿宋" w:cs="Arial"/>
                <w:b w:val="0"/>
                <w:bCs/>
                <w:color w:val="000000" w:themeColor="text1"/>
                <w:kern w:val="0"/>
                <w:sz w:val="22"/>
                <w:szCs w:val="22"/>
                <w:lang w:val="en-US" w:eastAsia="zh-CN" w:bidi="ar-SA"/>
                <w14:textFill>
                  <w14:solidFill>
                    <w14:schemeClr w14:val="tx1"/>
                  </w14:solidFill>
                </w14:textFill>
              </w:rPr>
              <w:t>2、</w:t>
            </w:r>
            <w:r>
              <w:rPr>
                <w:rFonts w:hint="eastAsia" w:ascii="仿宋" w:hAnsi="仿宋" w:eastAsia="仿宋" w:cs="宋体"/>
                <w:b w:val="0"/>
                <w:bCs w:val="0"/>
                <w:color w:val="000000" w:themeColor="text1"/>
                <w:kern w:val="0"/>
                <w:sz w:val="22"/>
                <w:szCs w:val="22"/>
                <w14:textFill>
                  <w14:solidFill>
                    <w14:schemeClr w14:val="tx1"/>
                  </w14:solidFill>
                </w14:textFill>
              </w:rPr>
              <w:t>有效的资质等级证书</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r>
              <w:rPr>
                <w:rFonts w:hint="eastAsia" w:ascii="仿宋" w:hAnsi="仿宋" w:eastAsia="仿宋" w:cs="宋体"/>
                <w:b w:val="0"/>
                <w:bCs w:val="0"/>
                <w:color w:val="000000" w:themeColor="text1"/>
                <w:kern w:val="0"/>
                <w:sz w:val="22"/>
                <w:szCs w:val="22"/>
                <w14:textFill>
                  <w14:solidFill>
                    <w14:schemeClr w14:val="tx1"/>
                  </w14:solidFill>
                </w14:textFill>
              </w:rPr>
              <w:t>电力工程施工总承包叁级及以上资质或建筑工程施工总承包叁级及以上资质、安全生产许可证</w:t>
            </w:r>
            <w:r>
              <w:rPr>
                <w:rFonts w:hint="eastAsia" w:ascii="仿宋" w:hAnsi="仿宋" w:eastAsia="仿宋" w:cs="宋体"/>
                <w:b w:val="0"/>
                <w:bCs w:val="0"/>
                <w:color w:val="000000" w:themeColor="text1"/>
                <w:kern w:val="0"/>
                <w:sz w:val="22"/>
                <w:szCs w:val="22"/>
                <w:lang w:eastAsia="zh-CN"/>
                <w14:textFill>
                  <w14:solidFill>
                    <w14:schemeClr w14:val="tx1"/>
                  </w14:solidFill>
                </w14:textFill>
              </w:rPr>
              <w:t>。</w:t>
            </w:r>
          </w:p>
        </w:tc>
        <w:tc>
          <w:tcPr>
            <w:tcW w:w="1297" w:type="dxa"/>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bCs/>
                <w:color w:val="000000"/>
                <w:kern w:val="0"/>
                <w:sz w:val="22"/>
                <w:szCs w:val="22"/>
              </w:rPr>
              <w:t>不接受代理商及联合体投标</w:t>
            </w:r>
          </w:p>
        </w:tc>
      </w:tr>
    </w:tbl>
    <w:p>
      <w:pPr>
        <w:rPr>
          <w:rFonts w:hint="eastAsia"/>
          <w:lang w:eastAsia="zh-CN"/>
        </w:rPr>
      </w:pPr>
    </w:p>
    <w:p>
      <w:pPr>
        <w:widowControl/>
        <w:jc w:val="left"/>
        <w:rPr>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具体服务不局限于上述需求一览表。应包括上述服务相关延伸服务及产品，类似升级服务及相关产品。</w:t>
      </w:r>
    </w:p>
    <w:p>
      <w:pPr>
        <w:rPr>
          <w:rFonts w:hint="eastAsia"/>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254FD"/>
    <w:rsid w:val="1209062B"/>
    <w:rsid w:val="1BA70429"/>
    <w:rsid w:val="1C484EDE"/>
    <w:rsid w:val="48533871"/>
    <w:rsid w:val="5AC36F83"/>
    <w:rsid w:val="5FDC1277"/>
    <w:rsid w:val="5FFA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梧桐雨</cp:lastModifiedBy>
  <dcterms:modified xsi:type="dcterms:W3CDTF">2019-06-13T06:26:40Z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