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lang w:eastAsia="zh-CN"/>
        </w:rPr>
        <w:t>服务需求一览表</w:t>
      </w: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项目名称：</w:t>
      </w: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  <w:highlight w:val="none"/>
        </w:rPr>
        <w:t>国网智能科技股份有限公司电动汽车充电站充电机模块维修项目</w:t>
      </w:r>
    </w:p>
    <w:p>
      <w:pPr>
        <w:rPr>
          <w:rFonts w:hint="eastAsia" w:ascii="方正仿宋_GBK" w:hAnsi="方正仿宋_GBK" w:eastAsia="方正仿宋_GBK" w:cs="方正仿宋_GBK"/>
          <w:b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kern w:val="2"/>
          <w:sz w:val="32"/>
          <w:szCs w:val="32"/>
          <w:lang w:val="en-US" w:eastAsia="zh-CN" w:bidi="ar-SA"/>
        </w:rPr>
        <w:t>项目编号：LN1904-0916-JY-FWKJJT-SY05</w:t>
      </w:r>
    </w:p>
    <w:tbl>
      <w:tblPr>
        <w:tblStyle w:val="3"/>
        <w:tblW w:w="139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402"/>
        <w:gridCol w:w="850"/>
        <w:gridCol w:w="709"/>
        <w:gridCol w:w="709"/>
        <w:gridCol w:w="857"/>
        <w:gridCol w:w="4142"/>
        <w:gridCol w:w="1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服务内容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服务期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质保期</w:t>
            </w:r>
          </w:p>
        </w:tc>
        <w:tc>
          <w:tcPr>
            <w:tcW w:w="41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专用资质要求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保证金金额</w:t>
            </w:r>
          </w:p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Arial"/>
                <w:b/>
                <w:bCs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152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电动汽车充电站充电机模块维修项目</w:t>
            </w:r>
          </w:p>
        </w:tc>
        <w:tc>
          <w:tcPr>
            <w:tcW w:w="340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电动汽车充电站故障充电机模块维修服务，维修范围包括额定功率为15kW、20kW等不同功率的充电机模块，主要维修故障包括模块通信故障、输入过压、输入缺相、输出过流、输出欠压、风扇故障、过温故障等故障，包括但不仅限于以上故障，含模块相关的所有故障情况。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ascii="仿宋" w:hAnsi="仿宋" w:eastAsia="仿宋" w:cs="Arial"/>
                <w:kern w:val="0"/>
                <w:sz w:val="22"/>
                <w:szCs w:val="22"/>
              </w:rPr>
              <w:t>750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85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1年</w:t>
            </w:r>
          </w:p>
        </w:tc>
        <w:tc>
          <w:tcPr>
            <w:tcW w:w="4142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不接受代理商及联合体投标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2、完成过与招标项目相类似的项目：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2017年1月1日至投标截止日内完成过与招标项目相类似的项目不少于</w:t>
            </w:r>
            <w:r>
              <w:rPr>
                <w:rFonts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个，注：业绩必须提供对应的合同复印件。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3、认证证书: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提供有效的ISO9000系列质量保证体系认证证书</w:t>
            </w:r>
            <w:r>
              <w:rPr>
                <w:rFonts w:hint="eastAsia" w:ascii="仿宋" w:hAnsi="仿宋" w:eastAsia="仿宋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1785" w:type="dxa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1.41</w:t>
            </w:r>
            <w:bookmarkStart w:id="0" w:name="_GoBack"/>
            <w:bookmarkEnd w:id="0"/>
          </w:p>
        </w:tc>
      </w:tr>
    </w:tbl>
    <w:p>
      <w:pPr>
        <w:rPr>
          <w:rFonts w:hint="eastAsia"/>
          <w:lang w:eastAsia="zh-CN"/>
        </w:rPr>
      </w:pPr>
    </w:p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具体服务不局限于上述需求一览表。应包括上述服务相关延伸服务及产品，类似升级服务及相关产品</w:t>
      </w:r>
      <w:r>
        <w:rPr>
          <w:rFonts w:hint="eastAsia" w:ascii="仿宋" w:hAnsi="仿宋" w:eastAsia="仿宋" w:cs="仿宋"/>
          <w:sz w:val="24"/>
          <w:szCs w:val="24"/>
        </w:rPr>
        <w:t>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3F5193"/>
    <w:rsid w:val="107C5464"/>
    <w:rsid w:val="11215B5C"/>
    <w:rsid w:val="134364C0"/>
    <w:rsid w:val="1C484EDE"/>
    <w:rsid w:val="2B2C7B78"/>
    <w:rsid w:val="31544C71"/>
    <w:rsid w:val="37246B00"/>
    <w:rsid w:val="3C9F7DF1"/>
    <w:rsid w:val="43C8689B"/>
    <w:rsid w:val="45C72F3E"/>
    <w:rsid w:val="48533871"/>
    <w:rsid w:val="51AD7E25"/>
    <w:rsid w:val="525E03F7"/>
    <w:rsid w:val="533F5B12"/>
    <w:rsid w:val="70F3072C"/>
    <w:rsid w:val="71D5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tabs>
        <w:tab w:val="left" w:pos="680"/>
      </w:tabs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cp:lastPrinted>2019-06-17T08:21:00Z</cp:lastPrinted>
  <dcterms:modified xsi:type="dcterms:W3CDTF">2019-09-16T09:25:22Z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