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eastAsia="zh-CN"/>
        </w:rPr>
        <w:t>智能微网群分布式功率调节锂电池储能系统采购项目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  <w:t xml:space="preserve">   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>项目编号：LN19W3-1021-JY-WZDXJT-SY03</w:t>
      </w:r>
    </w:p>
    <w:tbl>
      <w:tblPr>
        <w:tblStyle w:val="3"/>
        <w:tblW w:w="13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05"/>
        <w:gridCol w:w="2814"/>
        <w:gridCol w:w="658"/>
        <w:gridCol w:w="709"/>
        <w:gridCol w:w="707"/>
        <w:gridCol w:w="711"/>
        <w:gridCol w:w="757"/>
        <w:gridCol w:w="395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39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智能微网群分布式功率调节锂电池储能系统采购项目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h磷酸铁锂电池组</w:t>
            </w:r>
          </w:p>
        </w:tc>
        <w:tc>
          <w:tcPr>
            <w:tcW w:w="2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电池总容量：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h，单体3.2V，含电池箱、电池架、直流开关、高压箱、直流缆、连接缆、通信低压线束等附件；提供电池组系统集成。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合同签订后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9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集货商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业绩要求：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2017年1月1日至投标截止日内，储能系统用锂电池累计业绩不少于500kWh，注：业绩必须提供对应的合同复印件。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961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h储能集装箱系统</w:t>
            </w:r>
          </w:p>
        </w:tc>
        <w:tc>
          <w:tcPr>
            <w:tcW w:w="281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h储能集装箱系统包含1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h磷酸铁锂电池组、储能集装箱；电池组电池箱、电池架、直流开关、u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ps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、高压箱、直流缆、连接缆、通信低压线束等附件；箱体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防腐应满足海岛运行环境要求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；提供储能系统集成。</w:t>
            </w:r>
          </w:p>
        </w:tc>
        <w:tc>
          <w:tcPr>
            <w:tcW w:w="658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合同签订后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日内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9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应答人，应按要求使用该《核实证明》。《核实证明》含有的业绩、试验报告不能满足采购文件要求的，需要提供满足要求的业绩、试验报告等证明材料；未取得《核实证明》的，应答人需要提供对应支持证明材料。</w:t>
      </w:r>
    </w:p>
    <w:p>
      <w:pP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2.应答文件中提供的证明材料复印件应复印清晰、可辨认且不得遮盖、涂抹，否则视为无效</w:t>
      </w:r>
      <w:r>
        <w:rPr>
          <w:rFonts w:hint="eastAsia" w:ascii="仿宋" w:hAnsi="仿宋" w:eastAsia="仿宋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745"/>
    <w:rsid w:val="11C43A3A"/>
    <w:rsid w:val="1C484EDE"/>
    <w:rsid w:val="25032956"/>
    <w:rsid w:val="2A102A40"/>
    <w:rsid w:val="2DA048C3"/>
    <w:rsid w:val="3A963A95"/>
    <w:rsid w:val="3EAC058A"/>
    <w:rsid w:val="48533871"/>
    <w:rsid w:val="4F85749E"/>
    <w:rsid w:val="525E03F7"/>
    <w:rsid w:val="54A702DC"/>
    <w:rsid w:val="645940FE"/>
    <w:rsid w:val="6A140563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2019-10-21T08:20:11Z</cp:lastPrinted>
  <dcterms:modified xsi:type="dcterms:W3CDTF">2019-10-21T08:21:39Z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