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highlight w:val="yellow"/>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项目名称：</w:t>
      </w:r>
      <w:r>
        <w:rPr>
          <w:rFonts w:hint="eastAsia" w:ascii="方正仿宋_GBK" w:hAnsi="方正仿宋_GBK" w:eastAsia="方正仿宋_GBK" w:cs="方正仿宋_GBK"/>
          <w:i w:val="0"/>
          <w:caps w:val="0"/>
          <w:color w:val="000000" w:themeColor="text1"/>
          <w:spacing w:val="0"/>
          <w:sz w:val="28"/>
          <w:szCs w:val="28"/>
          <w:shd w:val="clear" w:color="auto" w:fill="FFFFFF"/>
          <w:lang w:eastAsia="zh-CN"/>
          <w14:textFill>
            <w14:solidFill>
              <w14:schemeClr w14:val="tx1"/>
            </w14:solidFill>
          </w14:textFill>
        </w:rPr>
        <w:t>国网智能科技股份有限公司变电站自动巡检网络摄像机及其配套设备采购项目</w:t>
      </w:r>
    </w:p>
    <w:p>
      <w:pPr>
        <w:rPr>
          <w:rStyle w:val="7"/>
          <w:rFonts w:hint="eastAsia" w:ascii="方正仿宋_GBK" w:hAnsi="方正仿宋_GBK" w:eastAsia="方正仿宋_GBK" w:cs="方正仿宋_GBK"/>
          <w:b w:val="0"/>
          <w:bCs/>
          <w:i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项目编号：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LN20W1-0116-JY-WZXYZB-SY01</w:t>
      </w:r>
    </w:p>
    <w:p>
      <w:pPr>
        <w:pStyle w:val="2"/>
        <w:rPr>
          <w:rFonts w:hint="default"/>
          <w:b w:val="0"/>
          <w:bCs w:val="0"/>
          <w:color w:val="000000" w:themeColor="text1"/>
          <w:lang w:val="en-US"/>
          <w14:textFill>
            <w14:solidFill>
              <w14:schemeClr w14:val="tx1"/>
            </w14:solidFill>
          </w14:textFill>
        </w:rPr>
      </w:pPr>
      <w:r>
        <w:rPr>
          <w:rStyle w:val="7"/>
          <w:rFonts w:hint="eastAsia" w:ascii="方正仿宋_GBK" w:hAnsi="方正仿宋_GBK" w:eastAsia="方正仿宋_GBK" w:cs="方正仿宋_GBK"/>
          <w:b w:val="0"/>
          <w:bCs w:val="0"/>
          <w:i w:val="0"/>
          <w:caps w:val="0"/>
          <w:color w:val="000000" w:themeColor="text1"/>
          <w:spacing w:val="0"/>
          <w:kern w:val="0"/>
          <w:sz w:val="28"/>
          <w:szCs w:val="28"/>
          <w:shd w:val="clear" w:color="auto" w:fill="FFFFFF"/>
          <w:lang w:val="en-US" w:eastAsia="zh-CN" w:bidi="ar"/>
          <w14:textFill>
            <w14:solidFill>
              <w14:schemeClr w14:val="tx1"/>
            </w14:solidFill>
          </w14:textFill>
        </w:rPr>
        <w:t>1、需求一览表</w:t>
      </w:r>
    </w:p>
    <w:tbl>
      <w:tblPr>
        <w:tblStyle w:val="5"/>
        <w:tblW w:w="13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3390"/>
        <w:gridCol w:w="3255"/>
        <w:gridCol w:w="780"/>
        <w:gridCol w:w="930"/>
        <w:gridCol w:w="1230"/>
        <w:gridCol w:w="102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30"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339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3255"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78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93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23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w:t>
            </w:r>
          </w:p>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日期</w:t>
            </w:r>
          </w:p>
        </w:tc>
        <w:tc>
          <w:tcPr>
            <w:tcW w:w="1020"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158"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变电站自动巡检网络摄像机及其配套设备采购项目</w:t>
            </w: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640*480</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center"/>
              <w:rPr>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widowControl/>
              <w:jc w:val="center"/>
              <w:rPr>
                <w:rFonts w:ascii="仿宋" w:hAnsi="仿宋" w:eastAsia="仿宋" w:cs="Arial"/>
                <w:kern w:val="0"/>
                <w:sz w:val="22"/>
                <w:szCs w:val="22"/>
                <w:highlight w:val="yellow"/>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vAlign w:val="center"/>
          </w:tcPr>
          <w:p>
            <w:pPr>
              <w:widowControl/>
              <w:jc w:val="center"/>
              <w:rPr>
                <w:rFonts w:ascii="仿宋" w:hAnsi="仿宋" w:eastAsia="仿宋"/>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320*240</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center"/>
              <w:rPr>
                <w:sz w:val="22"/>
                <w:szCs w:val="22"/>
              </w:rPr>
            </w:pPr>
            <w:r>
              <w:rPr>
                <w:rFonts w:hint="eastAsia" w:ascii="仿宋" w:hAnsi="仿宋" w:eastAsia="仿宋" w:cs="Arial"/>
                <w:kern w:val="0"/>
                <w:sz w:val="22"/>
                <w:szCs w:val="22"/>
              </w:rPr>
              <w:t>红外图像尺寸不小于</w:t>
            </w:r>
            <w:r>
              <w:rPr>
                <w:rFonts w:hint="eastAsia"/>
                <w:sz w:val="22"/>
                <w:szCs w:val="22"/>
              </w:rPr>
              <w:t>320*240</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云台双谱热成像摄像机</w:t>
            </w:r>
            <w:r>
              <w:rPr>
                <w:rFonts w:hint="eastAsia"/>
                <w:sz w:val="22"/>
                <w:szCs w:val="22"/>
              </w:rPr>
              <w:t>640*480</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可见光、红外测温型摄像机</w:t>
            </w:r>
            <w:r>
              <w:rPr>
                <w:rFonts w:hint="eastAsia" w:ascii="仿宋" w:hAnsi="仿宋" w:eastAsia="仿宋" w:cs="Arial"/>
                <w:kern w:val="0"/>
                <w:sz w:val="22"/>
                <w:szCs w:val="22"/>
              </w:rPr>
              <w:cr/>
            </w: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红外焦距50mm等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球型双谱热成像摄像机I型</w:t>
            </w:r>
            <w:r>
              <w:rPr>
                <w:rFonts w:hint="eastAsia"/>
                <w:sz w:val="22"/>
                <w:szCs w:val="22"/>
              </w:rPr>
              <w:t>640*480</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球型双谱热成像摄像机II型</w:t>
            </w:r>
            <w:r>
              <w:rPr>
                <w:rFonts w:hint="eastAsia"/>
                <w:sz w:val="22"/>
                <w:szCs w:val="22"/>
              </w:rPr>
              <w:t>640*480</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640*480</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红外焦距50mm等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球型双谱热成像摄像机</w:t>
            </w:r>
            <w:r>
              <w:rPr>
                <w:rFonts w:hint="eastAsia"/>
                <w:sz w:val="22"/>
                <w:szCs w:val="22"/>
              </w:rPr>
              <w:t>320*240</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红外图像尺寸不小于</w:t>
            </w:r>
            <w:r>
              <w:rPr>
                <w:rFonts w:hint="eastAsia"/>
                <w:sz w:val="22"/>
                <w:szCs w:val="22"/>
              </w:rPr>
              <w:t>320*240</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红外焦距25mm等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网络白光云台I型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网络白光高清云台摄像机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不低于光学20倍变焦等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网络白光云台II型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网络白光高清云台摄像机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不低于光学23倍变焦等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不低于光学20倍变焦等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50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不低于光学23倍变焦等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网络红外云台III型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网络红外高清云台摄像机</w:t>
            </w:r>
            <w:r>
              <w:rPr>
                <w:rFonts w:hint="eastAsia" w:ascii="仿宋" w:hAnsi="仿宋" w:eastAsia="仿宋" w:cs="Arial"/>
                <w:kern w:val="0"/>
                <w:sz w:val="22"/>
                <w:szCs w:val="22"/>
              </w:rPr>
              <w:cr/>
            </w:r>
            <w:r>
              <w:rPr>
                <w:rFonts w:hint="eastAsia" w:ascii="仿宋" w:hAnsi="仿宋" w:eastAsia="仿宋" w:cs="Arial"/>
                <w:kern w:val="0"/>
                <w:sz w:val="22"/>
                <w:szCs w:val="22"/>
              </w:rPr>
              <w:t>可见光像素不低于200万</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不低于光学30倍变焦等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50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FFFFFF" w:themeFill="background1"/>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球形星光级摄像机8寸I型</w:t>
            </w:r>
          </w:p>
        </w:tc>
        <w:tc>
          <w:tcPr>
            <w:tcW w:w="3255" w:type="dxa"/>
            <w:shd w:val="clear" w:color="auto" w:fill="FFFFFF" w:themeFill="background1"/>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FFFFFF" w:themeFill="background1"/>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球形星光级摄像机8寸II型</w:t>
            </w:r>
          </w:p>
        </w:tc>
        <w:tc>
          <w:tcPr>
            <w:tcW w:w="3255" w:type="dxa"/>
            <w:shd w:val="clear" w:color="auto" w:fill="FFFFFF" w:themeFill="background1"/>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不小于25倍光学变焦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FFFFFF" w:themeFill="background1"/>
            <w:vAlign w:val="center"/>
          </w:tcPr>
          <w:p>
            <w:pPr>
              <w:widowControl/>
              <w:jc w:val="center"/>
              <w:textAlignment w:val="bottom"/>
              <w:rPr>
                <w:rFonts w:ascii="仿宋" w:hAnsi="仿宋" w:eastAsia="仿宋" w:cs="仿宋"/>
                <w:color w:val="000000"/>
                <w:sz w:val="20"/>
              </w:rPr>
            </w:pPr>
            <w:r>
              <w:rPr>
                <w:rFonts w:hint="eastAsia" w:ascii="仿宋" w:hAnsi="仿宋" w:eastAsia="仿宋" w:cs="Arial"/>
                <w:kern w:val="0"/>
                <w:sz w:val="22"/>
                <w:szCs w:val="22"/>
              </w:rPr>
              <w:t>8寸雨刷网络红外球</w:t>
            </w:r>
          </w:p>
        </w:tc>
        <w:tc>
          <w:tcPr>
            <w:tcW w:w="3255" w:type="dxa"/>
            <w:shd w:val="clear" w:color="auto" w:fill="FFFFFF" w:themeFill="background1"/>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不小于400万像素；星光级</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不小于25倍光学变焦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带雨刷等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30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自带白光补光功能,有效补光距离不小于20米</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300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40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bottom"/>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球形摄像机7寸网络红外球III型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30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7寸雨刷网络红外球</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不小于30倍光学变焦；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带雨刷等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球形摄像机5寸</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球形摄像机4寸</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4寸POE网络红外球机</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支持POE供电等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4寸WIFI网络红外球机</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红外网络高清智能球机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支持无线传输功能等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2.5寸半球机（室内用）</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不小于4倍变倍等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3寸防水高清球机（室外用）</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不小于4倍变倍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防护等级适应于室外环境使用等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2.5寸防水高清球机（室外用）</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不小于4倍变倍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防护等级适应于室外环境使用等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筒机（室外）</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不小于4倍变焦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100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微型摄像机（针孔型）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三维各尺寸均不大于50mm等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MINI网络摄像机（网口）</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日夜型网络摄像机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防爆枪形摄像机</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不小于200万像素，满足防爆要求</w:t>
            </w:r>
            <w:r>
              <w:rPr>
                <w:rFonts w:hint="eastAsia" w:ascii="仿宋" w:hAnsi="仿宋" w:eastAsia="仿宋" w:cs="Arial"/>
                <w:kern w:val="0"/>
                <w:sz w:val="22"/>
                <w:szCs w:val="22"/>
              </w:rPr>
              <w:cr/>
            </w:r>
            <w:r>
              <w:rPr>
                <w:rFonts w:hint="eastAsia" w:ascii="仿宋" w:hAnsi="仿宋" w:eastAsia="仿宋" w:cs="Arial"/>
                <w:kern w:val="0"/>
                <w:sz w:val="22"/>
                <w:szCs w:val="22"/>
              </w:rPr>
              <w:t>不小于20倍光学变倍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防爆球机</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不小于200万像素，满足防爆要求</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textAlignment w:val="bottom"/>
              <w:rPr>
                <w:rFonts w:ascii="仿宋" w:hAnsi="仿宋" w:eastAsia="仿宋" w:cs="仿宋"/>
                <w:color w:val="000000"/>
                <w:sz w:val="20"/>
              </w:rPr>
            </w:pPr>
            <w:r>
              <w:rPr>
                <w:rFonts w:hint="eastAsia" w:ascii="仿宋" w:hAnsi="仿宋" w:eastAsia="仿宋" w:cs="Arial"/>
                <w:kern w:val="0"/>
                <w:sz w:val="22"/>
                <w:szCs w:val="22"/>
              </w:rPr>
              <w:t>WIFI变焦网络摄像机</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防护等级不小于IP66等</w:t>
            </w:r>
          </w:p>
        </w:tc>
        <w:tc>
          <w:tcPr>
            <w:tcW w:w="780" w:type="dxa"/>
            <w:shd w:val="clear" w:color="000000" w:fill="FFFFFF"/>
            <w:vAlign w:val="center"/>
          </w:tcPr>
          <w:p>
            <w:pPr>
              <w:widowControl/>
              <w:jc w:val="center"/>
              <w:rPr>
                <w:rFonts w:ascii="仿宋" w:hAnsi="仿宋" w:eastAsia="仿宋" w:cs="Arial"/>
                <w:kern w:val="0"/>
                <w:sz w:val="22"/>
                <w:szCs w:val="22"/>
              </w:rPr>
            </w:pP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变焦网络摄像机I型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日夜型筒型网络摄像机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变焦网络摄像机II型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智能变焦筒型网络摄像机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定焦网络摄像机</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阵列筒型网络摄像机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8寸黑光摄像机</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混合补光黑光球机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不小于25倍光学变倍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9寸黑光摄像机</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混合补光黑光球机</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180度全景鹰眼</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不小于1200万像素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水平视角不小于180度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270度全景鹰眼</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不小于2000万像素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水平视角不小于270度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auto" w:fill="auto"/>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360度全景鹰眼</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不小于1600万像素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水平视角不小于360度</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360度全景AR鹰眼</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不小于1600万像素</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可实现360度全景监控</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不小于40倍光学变倍</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防护等级不小于IP65等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4寸球机壁挂支架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球机壁装支架/白色/铝合金/110×145×189mm等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7寸球机壁挂支架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球机壁装支架/白色/铝合金/306.3×97.3×182.6mm等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球机吊装支架I型（短）</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吊装支架/200mm等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球机吊装支架II型（短）</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吊装支架/500mm等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球机吊装支架III型（短）</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吊装支架/57mm等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球机吊装支架（长）</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吊装支架1.5~2.5m可调等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球机鹅颈支架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鹅颈支架/白色/铝合金/455.2×130.4×841.5mm等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鹰眼壁挂支架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相应投标鹰眼摄像机安装支架等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鹰眼吊装支架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相应投标鹰眼摄像机安装支架等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云台固定支架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相应投标云台摄像机安装支架等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40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防爆枪机壁挂支架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相应投标防爆枪机安装支架等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相应投标壁挂支架等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枪机吊装支架</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相应投标吊装支架等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枪机吊装支架（长）</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可伸缩吊装支架270~400mm等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拾音器</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室内外防水拾音器；</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防护级别 IP65</w:t>
            </w:r>
          </w:p>
          <w:p>
            <w:pPr>
              <w:widowControl/>
              <w:jc w:val="center"/>
              <w:rPr>
                <w:rFonts w:ascii="仿宋" w:hAnsi="仿宋" w:eastAsia="仿宋" w:cs="Arial"/>
                <w:kern w:val="0"/>
                <w:sz w:val="22"/>
                <w:szCs w:val="22"/>
              </w:rPr>
            </w:pPr>
            <w:r>
              <w:rPr>
                <w:rFonts w:ascii="仿宋" w:hAnsi="仿宋" w:eastAsia="仿宋" w:cs="Arial"/>
                <w:kern w:val="0"/>
                <w:sz w:val="22"/>
                <w:szCs w:val="22"/>
              </w:rPr>
              <w:t>DC12V/1A</w:t>
            </w:r>
            <w:r>
              <w:rPr>
                <w:rFonts w:hint="eastAsia" w:ascii="仿宋" w:hAnsi="仿宋" w:eastAsia="仿宋" w:cs="Arial"/>
                <w:kern w:val="0"/>
                <w:sz w:val="22"/>
                <w:szCs w:val="22"/>
              </w:rPr>
              <w:t>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50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扬声器</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室外音柱；</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防护级别 IP65</w:t>
            </w:r>
          </w:p>
          <w:p>
            <w:pPr>
              <w:widowControl/>
              <w:jc w:val="center"/>
              <w:rPr>
                <w:rFonts w:ascii="仿宋" w:hAnsi="仿宋" w:eastAsia="仿宋" w:cs="Arial"/>
                <w:kern w:val="0"/>
                <w:sz w:val="22"/>
                <w:szCs w:val="22"/>
              </w:rPr>
            </w:pPr>
            <w:r>
              <w:rPr>
                <w:rFonts w:ascii="仿宋" w:hAnsi="仿宋" w:eastAsia="仿宋" w:cs="Arial"/>
                <w:kern w:val="0"/>
                <w:sz w:val="22"/>
                <w:szCs w:val="22"/>
              </w:rPr>
              <w:t>DC12V/1A</w:t>
            </w:r>
            <w:r>
              <w:rPr>
                <w:rFonts w:hint="eastAsia" w:ascii="仿宋" w:hAnsi="仿宋" w:eastAsia="仿宋" w:cs="Arial"/>
                <w:kern w:val="0"/>
                <w:sz w:val="22"/>
                <w:szCs w:val="22"/>
              </w:rPr>
              <w:t>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拾音器/扬声器专用电源</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12V/2A圆头、两端带线式等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8口工业交换机I型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8百兆电口+2千兆光口</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工作温度不小于区间-30~60度；导轨式等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8口工业交换机II型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8千兆POE电+2千兆光</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-40～75℃；导轨式等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工业级光模块</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LC</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单模/双纤/双向</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10km</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-40～85℃</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SFP</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NVR64路I型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2U标准机架式</w:t>
            </w:r>
            <w:r>
              <w:rPr>
                <w:rFonts w:hint="eastAsia" w:ascii="仿宋" w:hAnsi="仿宋" w:eastAsia="仿宋" w:cs="Arial"/>
                <w:kern w:val="0"/>
                <w:sz w:val="22"/>
                <w:szCs w:val="22"/>
              </w:rPr>
              <w:cr/>
            </w:r>
            <w:r>
              <w:rPr>
                <w:rFonts w:hint="eastAsia" w:ascii="仿宋" w:hAnsi="仿宋" w:eastAsia="仿宋" w:cs="Arial"/>
                <w:kern w:val="0"/>
                <w:sz w:val="22"/>
                <w:szCs w:val="22"/>
              </w:rPr>
              <w:t>满足64路视频接入</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2个及以上千兆网口</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8盘位等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40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NVR64路II型</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3U标准机架式；</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满足64路视频接入</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2个及以上千兆网口</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16盘位等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20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NVR128路</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满足128路视频接入</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4个及以上千兆网口</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24盘位及以上等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10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仿宋"/>
                <w:color w:val="000000"/>
                <w:sz w:val="20"/>
              </w:rPr>
            </w:pPr>
            <w:r>
              <w:rPr>
                <w:rFonts w:hint="eastAsia" w:ascii="仿宋" w:hAnsi="仿宋" w:eastAsia="仿宋" w:cs="Arial"/>
                <w:kern w:val="0"/>
                <w:sz w:val="22"/>
                <w:szCs w:val="22"/>
              </w:rPr>
              <w:t>NVR256</w:t>
            </w:r>
            <w:r>
              <w:rPr>
                <w:rFonts w:hint="eastAsia" w:ascii="仿宋" w:hAnsi="仿宋" w:eastAsia="仿宋" w:cs="仿宋"/>
                <w:color w:val="000000"/>
                <w:kern w:val="0"/>
                <w:sz w:val="20"/>
              </w:rPr>
              <w:t>路</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满足256路视频接入</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4个及以上千兆网口</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24盘位及以上等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10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72盘位磁盘阵列</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72盘位磁盘阵列</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4个千兆网口</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支持视频流和图片、视频文件进行混合直写存储</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支持SMART IPC接入</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支持存储智能信息</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冗余电源</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支持SATA硬盘等</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5</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3.5寸监控级6T硬盘</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6TB</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30</w:t>
            </w:r>
          </w:p>
        </w:tc>
        <w:tc>
          <w:tcPr>
            <w:tcW w:w="1230" w:type="dxa"/>
            <w:shd w:val="clear" w:color="auto" w:fill="auto"/>
            <w:vAlign w:val="center"/>
          </w:tcPr>
          <w:p>
            <w:pPr>
              <w:jc w:val="center"/>
              <w:rPr>
                <w:rFonts w:ascii="仿宋" w:hAnsi="仿宋" w:eastAsia="仿宋"/>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3.5寸监控级2T硬盘</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2TB</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930" w:type="dxa"/>
            <w:shd w:val="clear" w:color="000000" w:fill="FFFFFF"/>
            <w:vAlign w:val="center"/>
          </w:tcPr>
          <w:p>
            <w:pPr>
              <w:jc w:val="center"/>
              <w:rPr>
                <w:rFonts w:ascii="微软雅黑" w:hAnsi="微软雅黑" w:eastAsia="微软雅黑" w:cs="宋体"/>
                <w:sz w:val="16"/>
                <w:szCs w:val="16"/>
              </w:rPr>
            </w:pPr>
            <w:r>
              <w:rPr>
                <w:rFonts w:hint="eastAsia" w:ascii="仿宋" w:hAnsi="仿宋" w:eastAsia="仿宋"/>
                <w:color w:val="000000"/>
                <w:sz w:val="20"/>
              </w:rPr>
              <w:t>600</w:t>
            </w:r>
          </w:p>
        </w:tc>
        <w:tc>
          <w:tcPr>
            <w:tcW w:w="1230"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30" w:type="dxa"/>
            <w:vMerge w:val="continue"/>
          </w:tcPr>
          <w:p>
            <w:pPr>
              <w:widowControl/>
              <w:jc w:val="center"/>
              <w:rPr>
                <w:rFonts w:ascii="仿宋" w:hAnsi="仿宋" w:eastAsia="仿宋" w:cs="Arial"/>
                <w:kern w:val="0"/>
                <w:sz w:val="22"/>
                <w:szCs w:val="22"/>
              </w:rPr>
            </w:pPr>
          </w:p>
        </w:tc>
        <w:tc>
          <w:tcPr>
            <w:tcW w:w="33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6T企业级硬盘</w:t>
            </w:r>
          </w:p>
        </w:tc>
        <w:tc>
          <w:tcPr>
            <w:tcW w:w="325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6TB</w:t>
            </w:r>
          </w:p>
        </w:tc>
        <w:tc>
          <w:tcPr>
            <w:tcW w:w="780"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930" w:type="dxa"/>
            <w:shd w:val="clear" w:color="000000" w:fill="FFFFFF"/>
            <w:vAlign w:val="center"/>
          </w:tcPr>
          <w:p>
            <w:pPr>
              <w:jc w:val="center"/>
              <w:rPr>
                <w:rFonts w:ascii="微软雅黑" w:hAnsi="微软雅黑" w:eastAsia="微软雅黑"/>
                <w:sz w:val="16"/>
                <w:szCs w:val="16"/>
              </w:rPr>
            </w:pPr>
            <w:r>
              <w:rPr>
                <w:rFonts w:hint="eastAsia" w:ascii="仿宋" w:hAnsi="仿宋" w:eastAsia="仿宋"/>
                <w:color w:val="000000"/>
                <w:sz w:val="20"/>
              </w:rPr>
              <w:t>30</w:t>
            </w:r>
          </w:p>
        </w:tc>
        <w:tc>
          <w:tcPr>
            <w:tcW w:w="1230" w:type="dxa"/>
            <w:shd w:val="clear" w:color="auto" w:fill="auto"/>
            <w:vAlign w:val="center"/>
          </w:tcPr>
          <w:p>
            <w:pPr>
              <w:jc w:val="center"/>
              <w:rPr>
                <w:rFonts w:ascii="仿宋" w:hAnsi="仿宋" w:eastAsia="仿宋" w:cs="Arial"/>
                <w:kern w:val="0"/>
                <w:sz w:val="22"/>
                <w:szCs w:val="22"/>
              </w:rPr>
            </w:pPr>
            <w:r>
              <w:rPr>
                <w:rFonts w:hint="eastAsia" w:ascii="仿宋" w:hAnsi="仿宋" w:eastAsia="仿宋" w:cs="Arial"/>
                <w:kern w:val="0"/>
                <w:sz w:val="22"/>
                <w:szCs w:val="22"/>
              </w:rPr>
              <w:t>接供货通知后15日内</w:t>
            </w:r>
          </w:p>
        </w:tc>
        <w:tc>
          <w:tcPr>
            <w:tcW w:w="10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15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r>
    </w:tbl>
    <w:p>
      <w:pPr>
        <w:rPr>
          <w:rFonts w:hint="eastAsia" w:ascii="仿宋" w:hAnsi="仿宋" w:eastAsia="仿宋" w:cs="仿宋"/>
          <w:sz w:val="24"/>
          <w:szCs w:val="24"/>
          <w:lang w:val="en-US" w:eastAsia="zh-CN"/>
        </w:rPr>
      </w:pPr>
    </w:p>
    <w:p>
      <w:pPr>
        <w:rPr>
          <w:rFonts w:hint="eastAsia"/>
          <w:lang w:val="en-US" w:eastAsia="zh-CN"/>
        </w:rPr>
      </w:pPr>
      <w:r>
        <w:rPr>
          <w:rFonts w:hint="eastAsia" w:ascii="仿宋" w:hAnsi="仿宋" w:eastAsia="仿宋" w:cs="仿宋"/>
          <w:sz w:val="24"/>
          <w:szCs w:val="24"/>
          <w:lang w:val="en-US" w:eastAsia="zh-CN"/>
        </w:rPr>
        <w:t>2、专用资质要求</w:t>
      </w:r>
    </w:p>
    <w:p>
      <w:pPr>
        <w:rPr>
          <w:rFonts w:hint="eastAsia" w:ascii="仿宋" w:hAnsi="仿宋" w:eastAsia="仿宋" w:cs="仿宋"/>
          <w:sz w:val="24"/>
          <w:szCs w:val="24"/>
          <w:lang w:val="en-US" w:eastAsia="zh-CN"/>
        </w:rPr>
      </w:pPr>
    </w:p>
    <w:tbl>
      <w:tblPr>
        <w:tblStyle w:val="5"/>
        <w:tblW w:w="14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310"/>
        <w:gridCol w:w="1794"/>
        <w:gridCol w:w="3313"/>
        <w:gridCol w:w="2358"/>
        <w:gridCol w:w="183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95" w:type="dxa"/>
            <w:shd w:val="clear" w:color="auto" w:fill="auto"/>
            <w:vAlign w:val="center"/>
          </w:tcPr>
          <w:p>
            <w:pPr>
              <w:widowControl/>
              <w:snapToGrid w:val="0"/>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项目名称</w:t>
            </w:r>
          </w:p>
        </w:tc>
        <w:tc>
          <w:tcPr>
            <w:tcW w:w="1310" w:type="dxa"/>
            <w:vAlign w:val="center"/>
          </w:tcPr>
          <w:p>
            <w:pPr>
              <w:widowControl/>
              <w:snapToGrid w:val="0"/>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采购方式</w:t>
            </w:r>
          </w:p>
        </w:tc>
        <w:tc>
          <w:tcPr>
            <w:tcW w:w="1794" w:type="dxa"/>
            <w:shd w:val="clear" w:color="auto" w:fill="auto"/>
            <w:vAlign w:val="center"/>
          </w:tcPr>
          <w:p>
            <w:pPr>
              <w:widowControl/>
              <w:snapToGrid w:val="0"/>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厂商要求</w:t>
            </w:r>
          </w:p>
        </w:tc>
        <w:tc>
          <w:tcPr>
            <w:tcW w:w="3313" w:type="dxa"/>
            <w:shd w:val="clear" w:color="auto" w:fill="auto"/>
            <w:vAlign w:val="center"/>
          </w:tcPr>
          <w:p>
            <w:pPr>
              <w:widowControl/>
              <w:snapToGrid w:val="0"/>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业绩要求</w:t>
            </w:r>
          </w:p>
        </w:tc>
        <w:tc>
          <w:tcPr>
            <w:tcW w:w="2358" w:type="dxa"/>
            <w:shd w:val="clear" w:color="auto" w:fill="auto"/>
            <w:vAlign w:val="center"/>
          </w:tcPr>
          <w:p>
            <w:pPr>
              <w:widowControl/>
              <w:snapToGrid w:val="0"/>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认证证书</w:t>
            </w:r>
          </w:p>
        </w:tc>
        <w:tc>
          <w:tcPr>
            <w:tcW w:w="1833" w:type="dxa"/>
            <w:shd w:val="clear" w:color="auto" w:fill="auto"/>
            <w:vAlign w:val="center"/>
          </w:tcPr>
          <w:p>
            <w:pPr>
              <w:widowControl/>
              <w:snapToGrid w:val="0"/>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备注</w:t>
            </w:r>
          </w:p>
        </w:tc>
        <w:tc>
          <w:tcPr>
            <w:tcW w:w="1833" w:type="dxa"/>
            <w:tcBorders/>
            <w:shd w:val="clear" w:color="auto" w:fill="auto"/>
            <w:vAlign w:val="center"/>
          </w:tcPr>
          <w:p>
            <w:pPr>
              <w:widowControl/>
              <w:snapToGrid w:val="0"/>
              <w:jc w:val="center"/>
              <w:rPr>
                <w:rFonts w:hint="eastAsia" w:ascii="仿宋" w:hAnsi="仿宋" w:eastAsia="仿宋" w:cs="宋体"/>
                <w:b/>
                <w:bCs/>
                <w:color w:val="000000"/>
                <w:kern w:val="0"/>
                <w:sz w:val="22"/>
                <w:szCs w:val="22"/>
                <w:lang w:eastAsia="zh-CN"/>
              </w:rPr>
            </w:pPr>
            <w:r>
              <w:rPr>
                <w:rFonts w:hint="eastAsia" w:ascii="仿宋" w:hAnsi="仿宋" w:eastAsia="仿宋" w:cs="宋体"/>
                <w:b/>
                <w:bCs/>
                <w:color w:val="000000"/>
                <w:kern w:val="0"/>
                <w:sz w:val="22"/>
                <w:szCs w:val="22"/>
                <w:lang w:eastAsia="zh-CN"/>
              </w:rPr>
              <w:t>保证金金额</w:t>
            </w:r>
          </w:p>
          <w:p>
            <w:pPr>
              <w:widowControl/>
              <w:snapToGrid w:val="0"/>
              <w:jc w:val="center"/>
              <w:rPr>
                <w:rFonts w:hint="eastAsia" w:ascii="仿宋" w:hAnsi="仿宋" w:eastAsia="仿宋" w:cs="宋体"/>
                <w:b/>
                <w:bCs/>
                <w:color w:val="000000"/>
                <w:kern w:val="0"/>
                <w:sz w:val="22"/>
                <w:szCs w:val="22"/>
                <w:lang w:eastAsia="zh-CN"/>
              </w:rPr>
            </w:pPr>
            <w:r>
              <w:rPr>
                <w:rFonts w:hint="eastAsia" w:ascii="仿宋" w:hAnsi="仿宋" w:eastAsia="仿宋" w:cs="宋体"/>
                <w:b/>
                <w:bCs/>
                <w:color w:val="000000"/>
                <w:kern w:val="0"/>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2195" w:type="dxa"/>
            <w:shd w:val="clear" w:color="auto" w:fill="auto"/>
            <w:vAlign w:val="center"/>
          </w:tcPr>
          <w:p>
            <w:pPr>
              <w:widowControl/>
              <w:snapToGrid w:val="0"/>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变电站自动巡检网络摄像机及其配套设备采购项目</w:t>
            </w:r>
          </w:p>
        </w:tc>
        <w:tc>
          <w:tcPr>
            <w:tcW w:w="1310" w:type="dxa"/>
            <w:shd w:val="clear" w:color="auto" w:fill="auto"/>
            <w:vAlign w:val="center"/>
          </w:tcPr>
          <w:p>
            <w:pPr>
              <w:widowControl/>
              <w:snapToGrid w:val="0"/>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公开招标</w:t>
            </w:r>
          </w:p>
        </w:tc>
        <w:tc>
          <w:tcPr>
            <w:tcW w:w="1794" w:type="dxa"/>
            <w:shd w:val="clear" w:color="auto" w:fill="auto"/>
            <w:vAlign w:val="center"/>
          </w:tcPr>
          <w:p>
            <w:pPr>
              <w:widowControl/>
              <w:snapToGrid w:val="0"/>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制造商或代理商</w:t>
            </w:r>
          </w:p>
        </w:tc>
        <w:tc>
          <w:tcPr>
            <w:tcW w:w="3313" w:type="dxa"/>
            <w:shd w:val="clear" w:color="auto" w:fill="auto"/>
            <w:vAlign w:val="center"/>
          </w:tcPr>
          <w:p>
            <w:pPr>
              <w:widowControl/>
              <w:snapToGrid w:val="0"/>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制造商、代理商：投标人提供2017年1月1日至投标截止日内同类产品累计销售业绩不少于2份且累计合同额不少于400万。注：业绩必须提供对应的合同复印件。</w:t>
            </w:r>
          </w:p>
        </w:tc>
        <w:tc>
          <w:tcPr>
            <w:tcW w:w="2358" w:type="dxa"/>
            <w:shd w:val="clear" w:color="auto" w:fill="auto"/>
            <w:vAlign w:val="center"/>
          </w:tcPr>
          <w:p>
            <w:pPr>
              <w:widowControl/>
              <w:snapToGrid w:val="0"/>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有效的ISO9000系列质量保证体系认证证书</w:t>
            </w:r>
          </w:p>
        </w:tc>
        <w:tc>
          <w:tcPr>
            <w:tcW w:w="1833" w:type="dxa"/>
            <w:shd w:val="clear" w:color="auto" w:fill="auto"/>
            <w:vAlign w:val="center"/>
          </w:tcPr>
          <w:p>
            <w:pPr>
              <w:widowControl/>
              <w:snapToGrid w:val="0"/>
              <w:jc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代理商需提供制造商授权函及制造商出具的质保函</w:t>
            </w:r>
          </w:p>
        </w:tc>
        <w:tc>
          <w:tcPr>
            <w:tcW w:w="1833" w:type="dxa"/>
            <w:shd w:val="clear" w:color="auto" w:fill="auto"/>
            <w:vAlign w:val="center"/>
          </w:tcPr>
          <w:p>
            <w:pPr>
              <w:widowControl/>
              <w:snapToGrid w:val="0"/>
              <w:jc w:val="center"/>
              <w:rPr>
                <w:rFonts w:hint="default"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11.77</w:t>
            </w:r>
            <w:bookmarkStart w:id="0" w:name="_GoBack"/>
            <w:bookmarkEnd w:id="0"/>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具体供货不局限于上述产品。应包括上述产品相关配件，类似升级产品。</w:t>
      </w:r>
      <w:r>
        <w:rPr>
          <w:rFonts w:hint="eastAsia" w:ascii="仿宋" w:hAnsi="仿宋" w:eastAsia="仿宋" w:cs="仿宋"/>
          <w:sz w:val="24"/>
          <w:szCs w:val="24"/>
          <w:lang w:val="en-US" w:eastAsia="zh-CN"/>
        </w:rPr>
        <w:t>2、本项目不设置最高限价。</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default"/>
          <w:lang w:val="en-US" w:eastAsia="zh-CN"/>
        </w:rPr>
      </w:pPr>
      <w:r>
        <w:rPr>
          <w:rFonts w:hint="eastAsia" w:ascii="仿宋" w:hAnsi="仿宋" w:eastAsia="仿宋" w:cs="仿宋"/>
          <w:color w:val="000000"/>
          <w:sz w:val="24"/>
          <w:szCs w:val="24"/>
        </w:rPr>
        <w:t>2.投标文件中提供的证明材料复印件应复印清晰、可辨认且不得遮盖、涂抹，否则视为无效。</w:t>
      </w:r>
    </w:p>
    <w:p>
      <w:pPr>
        <w:rPr>
          <w:rFonts w:hint="eastAsia"/>
          <w:lang w:val="en-US" w:eastAsia="zh-CN"/>
        </w:rPr>
      </w:pPr>
    </w:p>
    <w:sectPr>
      <w:footerReference r:id="rId3" w:type="default"/>
      <w:pgSz w:w="16838" w:h="11906" w:orient="landscape"/>
      <w:pgMar w:top="1380" w:right="1440" w:bottom="131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376F"/>
    <w:rsid w:val="07CB635E"/>
    <w:rsid w:val="092A3831"/>
    <w:rsid w:val="0A985492"/>
    <w:rsid w:val="0F0A4333"/>
    <w:rsid w:val="10BC0B43"/>
    <w:rsid w:val="12344E08"/>
    <w:rsid w:val="13BE6865"/>
    <w:rsid w:val="1CB16650"/>
    <w:rsid w:val="1D9A7C5A"/>
    <w:rsid w:val="1F025280"/>
    <w:rsid w:val="207029D3"/>
    <w:rsid w:val="24715047"/>
    <w:rsid w:val="25EF7FB5"/>
    <w:rsid w:val="28A16C79"/>
    <w:rsid w:val="2B7D6B15"/>
    <w:rsid w:val="2DCD499A"/>
    <w:rsid w:val="2FFE510D"/>
    <w:rsid w:val="316D23EE"/>
    <w:rsid w:val="31C0237D"/>
    <w:rsid w:val="37147872"/>
    <w:rsid w:val="3D2527CF"/>
    <w:rsid w:val="3E60480C"/>
    <w:rsid w:val="410E2718"/>
    <w:rsid w:val="41B90574"/>
    <w:rsid w:val="423351AE"/>
    <w:rsid w:val="46A64ED0"/>
    <w:rsid w:val="4C2C477A"/>
    <w:rsid w:val="4CF110AF"/>
    <w:rsid w:val="4EE23B50"/>
    <w:rsid w:val="546F5A2F"/>
    <w:rsid w:val="54956CF9"/>
    <w:rsid w:val="57FC45D6"/>
    <w:rsid w:val="59A9040A"/>
    <w:rsid w:val="5DA97660"/>
    <w:rsid w:val="5E59267D"/>
    <w:rsid w:val="5E6E3BAB"/>
    <w:rsid w:val="5F0B2717"/>
    <w:rsid w:val="5F280A2C"/>
    <w:rsid w:val="6112284E"/>
    <w:rsid w:val="62456749"/>
    <w:rsid w:val="656868DF"/>
    <w:rsid w:val="6DFC2DBD"/>
    <w:rsid w:val="6E9B6F3D"/>
    <w:rsid w:val="6ECA0CE5"/>
    <w:rsid w:val="757A6D12"/>
    <w:rsid w:val="776340DA"/>
    <w:rsid w:val="7A660CBE"/>
    <w:rsid w:val="7F933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cp:lastPrinted>2020-01-08T12:18:00Z</cp:lastPrinted>
  <dcterms:modified xsi:type="dcterms:W3CDTF">2020-01-16T04:42:35Z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