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采购需求一览表</w:t>
      </w:r>
    </w:p>
    <w:p>
      <w:pPr>
        <w:pStyle w:val="2"/>
        <w:rPr>
          <w:rFonts w:hint="eastAsia" w:ascii="方正仿宋_GBK" w:hAnsi="方正仿宋_GBK" w:eastAsia="方正仿宋_GBK" w:cs="方正仿宋_GBK"/>
          <w:b w:val="0"/>
          <w:bCs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sz w:val="28"/>
          <w:szCs w:val="28"/>
          <w:lang w:eastAsia="zh-CN"/>
        </w:rPr>
        <w:t>项目名称：国网智能科技股份有限公司喷涂作业机器人物资采购项目</w:t>
      </w:r>
      <w:r>
        <w:rPr>
          <w:rFonts w:hint="eastAsia" w:ascii="方正仿宋_GBK" w:hAnsi="方正仿宋_GBK" w:eastAsia="方正仿宋_GBK" w:cs="方正仿宋_GBK"/>
          <w:b w:val="0"/>
          <w:bCs/>
          <w:sz w:val="28"/>
          <w:szCs w:val="28"/>
          <w:highlight w:val="none"/>
          <w:lang w:val="en-US" w:eastAsia="zh-CN"/>
        </w:rPr>
        <w:t xml:space="preserve">  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2"/>
          <w:sz w:val="28"/>
          <w:szCs w:val="28"/>
          <w:lang w:val="en-US" w:eastAsia="zh-CN" w:bidi="ar-SA"/>
        </w:rPr>
        <w:t>项目编号：LN20W1-0108-JY-WZDXJT-SY01</w:t>
      </w:r>
    </w:p>
    <w:tbl>
      <w:tblPr>
        <w:tblStyle w:val="3"/>
        <w:tblW w:w="4965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5"/>
        <w:gridCol w:w="1225"/>
        <w:gridCol w:w="2463"/>
        <w:gridCol w:w="652"/>
        <w:gridCol w:w="812"/>
        <w:gridCol w:w="1052"/>
        <w:gridCol w:w="866"/>
        <w:gridCol w:w="866"/>
        <w:gridCol w:w="3424"/>
        <w:gridCol w:w="1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477" w:type="pc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43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物资名称</w:t>
            </w:r>
          </w:p>
        </w:tc>
        <w:tc>
          <w:tcPr>
            <w:tcW w:w="87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主要技术要求</w:t>
            </w:r>
          </w:p>
        </w:tc>
        <w:tc>
          <w:tcPr>
            <w:tcW w:w="23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单位</w:t>
            </w:r>
          </w:p>
        </w:tc>
        <w:tc>
          <w:tcPr>
            <w:tcW w:w="28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数量</w:t>
            </w:r>
          </w:p>
        </w:tc>
        <w:tc>
          <w:tcPr>
            <w:tcW w:w="37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交货日期</w:t>
            </w:r>
          </w:p>
        </w:tc>
        <w:tc>
          <w:tcPr>
            <w:tcW w:w="307" w:type="pc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质保期</w:t>
            </w:r>
          </w:p>
        </w:tc>
        <w:tc>
          <w:tcPr>
            <w:tcW w:w="30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交货地点</w:t>
            </w:r>
          </w:p>
        </w:tc>
        <w:tc>
          <w:tcPr>
            <w:tcW w:w="121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  <w:t>专用资质要求</w:t>
            </w:r>
          </w:p>
        </w:tc>
        <w:tc>
          <w:tcPr>
            <w:tcW w:w="48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  <w:t>保证金金额</w:t>
            </w:r>
          </w:p>
          <w:p>
            <w:pPr>
              <w:widowControl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77" w:type="pct"/>
            <w:vMerge w:val="restart"/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喷涂作业机器人物资采购项目</w:t>
            </w:r>
          </w:p>
        </w:tc>
        <w:tc>
          <w:tcPr>
            <w:tcW w:w="435" w:type="pc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机器人多轴运动控制系统</w:t>
            </w:r>
          </w:p>
        </w:tc>
        <w:tc>
          <w:tcPr>
            <w:tcW w:w="874" w:type="pc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包括微控制单元，用于实现辅助运算和部分控制功能</w:t>
            </w:r>
          </w:p>
        </w:tc>
        <w:tc>
          <w:tcPr>
            <w:tcW w:w="231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套</w:t>
            </w:r>
          </w:p>
        </w:tc>
        <w:tc>
          <w:tcPr>
            <w:tcW w:w="288" w:type="pct"/>
            <w:shd w:val="clear" w:color="000000" w:fill="FFFFFF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1</w:t>
            </w:r>
          </w:p>
        </w:tc>
        <w:tc>
          <w:tcPr>
            <w:tcW w:w="373" w:type="pc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合同签订后15日内</w:t>
            </w:r>
          </w:p>
        </w:tc>
        <w:tc>
          <w:tcPr>
            <w:tcW w:w="307" w:type="pct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1年</w:t>
            </w:r>
          </w:p>
        </w:tc>
        <w:tc>
          <w:tcPr>
            <w:tcW w:w="307" w:type="pct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买方指定仓库地面交货</w:t>
            </w:r>
          </w:p>
        </w:tc>
        <w:tc>
          <w:tcPr>
            <w:tcW w:w="1216" w:type="pct"/>
            <w:vMerge w:val="restar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厂商要求</w:t>
            </w:r>
            <w:r>
              <w:rPr>
                <w:rFonts w:hint="eastAsia" w:ascii="仿宋" w:hAnsi="仿宋" w:eastAsia="仿宋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集货商</w:t>
            </w:r>
          </w:p>
          <w:p>
            <w:pPr>
              <w:widowControl/>
              <w:jc w:val="left"/>
              <w:rPr>
                <w:rFonts w:hint="eastAsia" w:ascii="仿宋" w:hAnsi="仿宋" w:eastAsia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2017年1月1日至应答截止日内，采购项目同类产品累计销售业绩不少于2份且累计合同额不少于70万。注：业绩必须提供对应的合同复印件。</w:t>
            </w:r>
          </w:p>
          <w:p>
            <w:pPr>
              <w:widowControl/>
              <w:jc w:val="left"/>
              <w:rPr>
                <w:rFonts w:hint="eastAsia" w:ascii="仿宋" w:hAnsi="仿宋" w:eastAsia="仿宋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/>
                <w:sz w:val="22"/>
                <w:szCs w:val="22"/>
                <w:lang w:val="en-US" w:eastAsia="zh-CN"/>
              </w:rPr>
              <w:t>3.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认证证书</w:t>
            </w:r>
            <w:r>
              <w:rPr>
                <w:rFonts w:hint="eastAsia" w:ascii="仿宋" w:hAnsi="仿宋" w:eastAsia="仿宋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" w:hAnsi="仿宋" w:eastAsia="仿宋"/>
                <w:sz w:val="22"/>
                <w:szCs w:val="22"/>
              </w:rPr>
              <w:t>提供有效的ISO9001质量保证体系认证证书</w:t>
            </w:r>
          </w:p>
          <w:p>
            <w:pPr>
              <w:pStyle w:val="2"/>
              <w:numPr>
                <w:ilvl w:val="0"/>
                <w:numId w:val="0"/>
              </w:numPr>
              <w:ind w:leftChars="0"/>
              <w:rPr>
                <w:rFonts w:hint="eastAsia"/>
                <w:lang w:val="en-US" w:eastAsia="zh-CN"/>
              </w:rPr>
            </w:pPr>
          </w:p>
        </w:tc>
        <w:tc>
          <w:tcPr>
            <w:tcW w:w="486" w:type="pct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</w:trPr>
        <w:tc>
          <w:tcPr>
            <w:tcW w:w="477" w:type="pct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" w:hAnsi="仿宋" w:eastAsia="仿宋"/>
                <w:sz w:val="22"/>
                <w:szCs w:val="22"/>
              </w:rPr>
            </w:pPr>
          </w:p>
        </w:tc>
        <w:tc>
          <w:tcPr>
            <w:tcW w:w="43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sz w:val="22"/>
                <w:szCs w:val="22"/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机器人智能感知系统</w:t>
            </w:r>
          </w:p>
        </w:tc>
        <w:tc>
          <w:tcPr>
            <w:tcW w:w="87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用于感知环境信息，包括点云信息、彩色和深度信息等</w:t>
            </w:r>
          </w:p>
        </w:tc>
        <w:tc>
          <w:tcPr>
            <w:tcW w:w="231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套</w:t>
            </w:r>
          </w:p>
        </w:tc>
        <w:tc>
          <w:tcPr>
            <w:tcW w:w="288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1</w:t>
            </w:r>
          </w:p>
        </w:tc>
        <w:tc>
          <w:tcPr>
            <w:tcW w:w="37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合同签订后15日内</w:t>
            </w:r>
          </w:p>
        </w:tc>
        <w:tc>
          <w:tcPr>
            <w:tcW w:w="307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1年</w:t>
            </w:r>
          </w:p>
        </w:tc>
        <w:tc>
          <w:tcPr>
            <w:tcW w:w="307" w:type="pct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6" w:type="pct"/>
            <w:vMerge w:val="continue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/>
              <w:jc w:val="both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477" w:type="pct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" w:hAnsi="仿宋" w:eastAsia="仿宋"/>
                <w:sz w:val="22"/>
                <w:szCs w:val="22"/>
              </w:rPr>
            </w:pPr>
          </w:p>
        </w:tc>
        <w:tc>
          <w:tcPr>
            <w:tcW w:w="43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sz w:val="22"/>
                <w:szCs w:val="22"/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机器人多轴驱动器</w:t>
            </w:r>
          </w:p>
        </w:tc>
        <w:tc>
          <w:tcPr>
            <w:tcW w:w="87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用于控制驱动单元之间的连接、通讯、供电，实现运动</w:t>
            </w:r>
          </w:p>
        </w:tc>
        <w:tc>
          <w:tcPr>
            <w:tcW w:w="231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套</w:t>
            </w:r>
          </w:p>
        </w:tc>
        <w:tc>
          <w:tcPr>
            <w:tcW w:w="288" w:type="pct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4</w:t>
            </w:r>
          </w:p>
        </w:tc>
        <w:tc>
          <w:tcPr>
            <w:tcW w:w="37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合同签订后15日内</w:t>
            </w:r>
          </w:p>
        </w:tc>
        <w:tc>
          <w:tcPr>
            <w:tcW w:w="307" w:type="pct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1年</w:t>
            </w:r>
          </w:p>
        </w:tc>
        <w:tc>
          <w:tcPr>
            <w:tcW w:w="307" w:type="pct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6" w:type="pct"/>
            <w:vMerge w:val="continue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/>
              <w:jc w:val="both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477" w:type="pct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仿宋" w:hAnsi="仿宋" w:eastAsia="仿宋"/>
                <w:sz w:val="22"/>
                <w:szCs w:val="22"/>
              </w:rPr>
            </w:pPr>
          </w:p>
        </w:tc>
        <w:tc>
          <w:tcPr>
            <w:tcW w:w="435" w:type="pc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2"/>
                <w:szCs w:val="22"/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机器人多关节模组</w:t>
            </w:r>
          </w:p>
        </w:tc>
        <w:tc>
          <w:tcPr>
            <w:tcW w:w="874" w:type="pc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包括动力执行单元，将电能转换为机械动力</w:t>
            </w:r>
          </w:p>
        </w:tc>
        <w:tc>
          <w:tcPr>
            <w:tcW w:w="231" w:type="pct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套</w:t>
            </w:r>
          </w:p>
        </w:tc>
        <w:tc>
          <w:tcPr>
            <w:tcW w:w="288" w:type="pct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4</w:t>
            </w:r>
          </w:p>
        </w:tc>
        <w:tc>
          <w:tcPr>
            <w:tcW w:w="373" w:type="pc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合同签订后15日内</w:t>
            </w:r>
          </w:p>
        </w:tc>
        <w:tc>
          <w:tcPr>
            <w:tcW w:w="307" w:type="pct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1年</w:t>
            </w:r>
          </w:p>
        </w:tc>
        <w:tc>
          <w:tcPr>
            <w:tcW w:w="307" w:type="pct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6" w:type="pct"/>
            <w:vMerge w:val="continue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ind w:leftChars="0"/>
              <w:jc w:val="both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" w:type="pct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hint="eastAsia" w:ascii="仿宋" w:hAnsi="仿宋" w:eastAsia="仿宋" w:cs="仿宋"/>
          <w:color w:val="000000"/>
          <w:sz w:val="24"/>
          <w:szCs w:val="24"/>
          <w:lang w:val="en-US" w:eastAsia="zh-CN"/>
        </w:rPr>
      </w:pPr>
    </w:p>
    <w:p>
      <w:pPr>
        <w:rPr>
          <w:rFonts w:hint="default" w:ascii="仿宋" w:hAnsi="仿宋" w:eastAsia="仿宋" w:cs="仿宋"/>
          <w:color w:val="00000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4"/>
          <w:szCs w:val="24"/>
          <w:lang w:val="en-US" w:eastAsia="zh-CN"/>
        </w:rPr>
        <w:t>1、</w:t>
      </w:r>
      <w:r>
        <w:rPr>
          <w:rFonts w:hint="eastAsia" w:ascii="仿宋" w:hAnsi="仿宋" w:eastAsia="仿宋" w:cs="仿宋"/>
          <w:color w:val="000000"/>
          <w:sz w:val="24"/>
          <w:szCs w:val="24"/>
        </w:rPr>
        <w:t>具体供货不局限于上述产品。应包括上述产品相关配件，类似升级产品。</w:t>
      </w:r>
      <w:bookmarkStart w:id="0" w:name="_GoBack"/>
      <w:bookmarkEnd w:id="0"/>
    </w:p>
    <w:p>
      <w:pPr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2、</w:t>
      </w:r>
      <w:r>
        <w:rPr>
          <w:rFonts w:hint="eastAsia" w:ascii="仿宋" w:hAnsi="仿宋" w:eastAsia="仿宋" w:cs="仿宋"/>
          <w:color w:val="000000"/>
          <w:sz w:val="24"/>
          <w:szCs w:val="24"/>
        </w:rPr>
        <w:t>备注：</w:t>
      </w:r>
    </w:p>
    <w:p>
      <w:pPr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2.投标文件中提供的证明材料复印件应复印清晰、可辨认且不得遮盖、涂抹，否则视为无效。</w:t>
      </w:r>
    </w:p>
    <w:p>
      <w:pPr>
        <w:pStyle w:val="2"/>
        <w:numPr>
          <w:ilvl w:val="0"/>
          <w:numId w:val="0"/>
        </w:numPr>
        <w:rPr>
          <w:rFonts w:hint="eastAsia"/>
          <w:lang w:eastAsia="zh-CN"/>
        </w:rPr>
      </w:pPr>
    </w:p>
    <w:sectPr>
      <w:pgSz w:w="16838" w:h="11906" w:orient="landscape"/>
      <w:pgMar w:top="1380" w:right="1440" w:bottom="86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044745"/>
    <w:rsid w:val="06E8014B"/>
    <w:rsid w:val="078A4483"/>
    <w:rsid w:val="09173DFE"/>
    <w:rsid w:val="0DDE5279"/>
    <w:rsid w:val="12F02FB2"/>
    <w:rsid w:val="1C484EDE"/>
    <w:rsid w:val="1EDF49D8"/>
    <w:rsid w:val="20B14EA6"/>
    <w:rsid w:val="230D2660"/>
    <w:rsid w:val="24BB1768"/>
    <w:rsid w:val="29C878B5"/>
    <w:rsid w:val="2A102A40"/>
    <w:rsid w:val="2DA048C3"/>
    <w:rsid w:val="2F5434E3"/>
    <w:rsid w:val="3A963A95"/>
    <w:rsid w:val="441068F8"/>
    <w:rsid w:val="48533871"/>
    <w:rsid w:val="4B4E6C49"/>
    <w:rsid w:val="4F85749E"/>
    <w:rsid w:val="525E03F7"/>
    <w:rsid w:val="54A702DC"/>
    <w:rsid w:val="59693F62"/>
    <w:rsid w:val="5B031C67"/>
    <w:rsid w:val="5B2E4B23"/>
    <w:rsid w:val="5E642C29"/>
    <w:rsid w:val="60DC1786"/>
    <w:rsid w:val="616F1735"/>
    <w:rsid w:val="657A1EAD"/>
    <w:rsid w:val="6FB236C0"/>
    <w:rsid w:val="75245663"/>
    <w:rsid w:val="75873A65"/>
    <w:rsid w:val="776A3082"/>
    <w:rsid w:val="7A3A1D75"/>
    <w:rsid w:val="7BC42B17"/>
    <w:rsid w:val="7D694077"/>
    <w:rsid w:val="7EFD37AB"/>
    <w:rsid w:val="7FBC1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tabs>
        <w:tab w:val="left" w:pos="680"/>
      </w:tabs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张月秀</dc:creator>
  <cp:lastModifiedBy>xiaoyu</cp:lastModifiedBy>
  <cp:lastPrinted>2019-12-27T09:12:00Z</cp:lastPrinted>
  <dcterms:modified xsi:type="dcterms:W3CDTF">2020-02-20T07:01:32Z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