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 xml:space="preserve">项目名称：国网智能科技股份有限公司电缆隧道巡检机器人轻型轨道及电气控制系统安装项目                    </w:t>
      </w:r>
    </w:p>
    <w:p>
      <w:pPr>
        <w:rPr>
          <w:rFonts w:hint="eastAsia" w:ascii="仿宋" w:hAnsi="仿宋" w:eastAsia="仿宋" w:cs="仿宋"/>
          <w:b/>
          <w:sz w:val="24"/>
          <w:szCs w:val="24"/>
        </w:rPr>
      </w:pPr>
      <w:r>
        <w:rPr>
          <w:rFonts w:hint="eastAsia" w:ascii="方正仿宋_GBK" w:hAnsi="方正仿宋_GBK" w:eastAsia="方正仿宋_GBK" w:cs="方正仿宋_GBK"/>
          <w:b/>
          <w:bCs/>
          <w:kern w:val="2"/>
          <w:sz w:val="32"/>
          <w:szCs w:val="32"/>
          <w:lang w:val="en-US" w:eastAsia="zh-CN" w:bidi="ar-SA"/>
        </w:rPr>
        <w:t>项目编号：LN2002-0422-JY-GCKJZB-SY13</w:t>
      </w:r>
    </w:p>
    <w:tbl>
      <w:tblPr>
        <w:tblStyle w:val="4"/>
        <w:tblW w:w="56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3875"/>
        <w:gridCol w:w="725"/>
        <w:gridCol w:w="795"/>
        <w:gridCol w:w="960"/>
        <w:gridCol w:w="945"/>
        <w:gridCol w:w="870"/>
        <w:gridCol w:w="393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459"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87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2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9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6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945"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87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备注</w:t>
            </w:r>
          </w:p>
        </w:tc>
        <w:tc>
          <w:tcPr>
            <w:tcW w:w="3930" w:type="dxa"/>
            <w:vAlign w:val="center"/>
          </w:tcPr>
          <w:p>
            <w:pPr>
              <w:widowControl/>
              <w:spacing w:line="360" w:lineRule="auto"/>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专用资格要求</w:t>
            </w:r>
          </w:p>
        </w:tc>
        <w:tc>
          <w:tcPr>
            <w:tcW w:w="1598" w:type="dxa"/>
            <w:vAlign w:val="center"/>
          </w:tcPr>
          <w:p>
            <w:pPr>
              <w:widowControl/>
              <w:spacing w:line="360" w:lineRule="auto"/>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2459" w:type="dxa"/>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eastAsia="zh-CN"/>
              </w:rPr>
              <w:t>电缆隧道巡检机器人轻型轨道及电气控制系统安装项目（包一）</w:t>
            </w:r>
          </w:p>
        </w:tc>
        <w:tc>
          <w:tcPr>
            <w:tcW w:w="3875" w:type="dxa"/>
            <w:vAlign w:val="top"/>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eastAsia="zh-CN"/>
              </w:rPr>
              <w:t>轻型轨道固定定位、放线，打固定孔；支架安装，轻型轨道安装；机器人安装；控制箱固定及安装（含固定件）；机器人电源线及控制线铺设；RFID点固定（含固定螺栓件）；电脑、NVR、交换机、屏柜等后台设备安装；隧道内防火弹、妨碍机器人轨道安装相关设施移动等（如有）；货物的装卸及保管；无线网桥，通讯控制箱等通讯设备安装；线缆铺设，光纤（含光纤熔接头）或网线敷设；防护措施及防火处理；防火门改造；电缆设备防护措施、系统接地等内容。</w:t>
            </w:r>
          </w:p>
        </w:tc>
        <w:tc>
          <w:tcPr>
            <w:tcW w:w="725" w:type="dxa"/>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eastAsia="zh-CN"/>
              </w:rPr>
              <w:t>18</w:t>
            </w:r>
          </w:p>
        </w:tc>
        <w:tc>
          <w:tcPr>
            <w:tcW w:w="795" w:type="dxa"/>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eastAsia="zh-CN"/>
              </w:rPr>
              <w:t>套</w:t>
            </w:r>
          </w:p>
        </w:tc>
        <w:tc>
          <w:tcPr>
            <w:tcW w:w="960" w:type="dxa"/>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eastAsia="zh-CN"/>
              </w:rPr>
              <w:t>1年</w:t>
            </w:r>
          </w:p>
        </w:tc>
        <w:tc>
          <w:tcPr>
            <w:tcW w:w="945" w:type="dxa"/>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eastAsia="zh-CN"/>
              </w:rPr>
              <w:t>1年</w:t>
            </w:r>
          </w:p>
        </w:tc>
        <w:tc>
          <w:tcPr>
            <w:tcW w:w="870" w:type="dxa"/>
            <w:vAlign w:val="center"/>
          </w:tcPr>
          <w:p>
            <w:pPr>
              <w:widowControl/>
              <w:jc w:val="center"/>
              <w:rPr>
                <w:rFonts w:hint="eastAsia" w:ascii="仿宋" w:hAnsi="仿宋" w:eastAsia="仿宋" w:cs="Arial"/>
                <w:kern w:val="0"/>
                <w:sz w:val="22"/>
                <w:szCs w:val="22"/>
                <w:lang w:val="en-US" w:eastAsia="zh-CN"/>
              </w:rPr>
            </w:pPr>
            <w:r>
              <w:rPr>
                <w:rFonts w:ascii="仿宋" w:hAnsi="仿宋" w:eastAsia="仿宋" w:cs="Arial"/>
                <w:bCs/>
                <w:kern w:val="0"/>
                <w:szCs w:val="22"/>
              </w:rPr>
              <w:t>预估</w:t>
            </w:r>
            <w:r>
              <w:rPr>
                <w:rFonts w:hint="eastAsia" w:ascii="仿宋" w:hAnsi="仿宋" w:eastAsia="仿宋" w:cs="Arial"/>
                <w:bCs/>
                <w:kern w:val="0"/>
                <w:szCs w:val="22"/>
              </w:rPr>
              <w:t>1km/套</w:t>
            </w:r>
          </w:p>
        </w:tc>
        <w:tc>
          <w:tcPr>
            <w:tcW w:w="3930" w:type="dxa"/>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w:t>
            </w:r>
            <w:r>
              <w:rPr>
                <w:rFonts w:hint="eastAsia" w:ascii="仿宋" w:hAnsi="仿宋" w:eastAsia="仿宋" w:cs="Arial"/>
                <w:kern w:val="0"/>
                <w:sz w:val="22"/>
                <w:szCs w:val="22"/>
              </w:rPr>
              <w:t>厂商要求</w:t>
            </w:r>
            <w:r>
              <w:rPr>
                <w:rFonts w:hint="eastAsia" w:ascii="仿宋" w:hAnsi="仿宋" w:eastAsia="仿宋" w:cs="Arial"/>
                <w:kern w:val="0"/>
                <w:sz w:val="22"/>
                <w:szCs w:val="22"/>
                <w:lang w:eastAsia="zh-CN"/>
              </w:rPr>
              <w:t>：</w:t>
            </w:r>
            <w:r>
              <w:rPr>
                <w:rFonts w:hint="eastAsia" w:ascii="仿宋" w:hAnsi="仿宋" w:eastAsia="仿宋" w:cs="宋体"/>
                <w:kern w:val="0"/>
                <w:sz w:val="22"/>
                <w:szCs w:val="22"/>
              </w:rPr>
              <w:t>投标人应具有独立订立合同的法人资格。</w:t>
            </w:r>
            <w:r>
              <w:rPr>
                <w:rFonts w:hint="eastAsia" w:ascii="仿宋" w:hAnsi="仿宋" w:eastAsia="仿宋" w:cs="宋体"/>
                <w:kern w:val="0"/>
                <w:sz w:val="22"/>
                <w:szCs w:val="22"/>
                <w:lang w:val="en-US" w:eastAsia="zh-CN"/>
              </w:rPr>
              <w:t>2、有效的安全生产许可证：</w:t>
            </w:r>
            <w:r>
              <w:rPr>
                <w:rFonts w:hint="eastAsia" w:ascii="仿宋" w:hAnsi="仿宋" w:eastAsia="仿宋" w:cs="宋体"/>
                <w:kern w:val="0"/>
                <w:sz w:val="22"/>
                <w:szCs w:val="22"/>
              </w:rPr>
              <w:t>提供有效期内的安全生产许可证</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3、有效的资质等级证书：建筑机电安装工程专业承包叁级或建筑装修装饰工程专业承包贰级或输变电工程专业承包叁级或承装类承装（修、试）电力设施许可证叁级及以上资质。4、</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1598"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jc w:val="center"/>
        </w:trPr>
        <w:tc>
          <w:tcPr>
            <w:tcW w:w="2459" w:type="dxa"/>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电缆隧道巡检机器人轻型轨道及电气控制系统安装项目（包二）</w:t>
            </w:r>
          </w:p>
        </w:tc>
        <w:tc>
          <w:tcPr>
            <w:tcW w:w="3875" w:type="dxa"/>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轻型轨道固定定位、放线，打固定孔；支架安装，轻型轨道安装；机器人安装；控制箱固定及安装（含固定件）；机器人电源线及控制线铺设；RFID点固定（含固定螺栓件）；电脑、NVR、交换机、屏柜等后台设备安装；隧道内防火弹、妨碍机器人轨道安装相关设施移动等（如有）；货物的装卸及保管；无线网桥，通讯控制箱等通讯设备安装；线缆铺设，光纤（含光纤熔接头）或网线敷设；防护措施及防火处理；防火门改造；电缆设备防护措施、系统接地等内容。</w:t>
            </w:r>
          </w:p>
        </w:tc>
        <w:tc>
          <w:tcPr>
            <w:tcW w:w="725" w:type="dxa"/>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12</w:t>
            </w:r>
          </w:p>
        </w:tc>
        <w:tc>
          <w:tcPr>
            <w:tcW w:w="795" w:type="dxa"/>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套</w:t>
            </w:r>
          </w:p>
        </w:tc>
        <w:tc>
          <w:tcPr>
            <w:tcW w:w="960" w:type="dxa"/>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eastAsia="zh-CN"/>
              </w:rPr>
              <w:t>1年</w:t>
            </w:r>
          </w:p>
        </w:tc>
        <w:tc>
          <w:tcPr>
            <w:tcW w:w="945" w:type="dxa"/>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eastAsia="zh-CN"/>
              </w:rPr>
              <w:t>1年</w:t>
            </w:r>
          </w:p>
        </w:tc>
        <w:tc>
          <w:tcPr>
            <w:tcW w:w="870" w:type="dxa"/>
            <w:vAlign w:val="center"/>
          </w:tcPr>
          <w:p>
            <w:pPr>
              <w:widowControl/>
              <w:jc w:val="center"/>
              <w:rPr>
                <w:rFonts w:hint="eastAsia" w:ascii="仿宋" w:hAnsi="仿宋" w:eastAsia="仿宋" w:cs="Arial"/>
                <w:kern w:val="0"/>
                <w:sz w:val="22"/>
                <w:szCs w:val="22"/>
                <w:lang w:val="en-US" w:eastAsia="zh-CN"/>
              </w:rPr>
            </w:pPr>
            <w:r>
              <w:rPr>
                <w:rFonts w:ascii="仿宋" w:hAnsi="仿宋" w:eastAsia="仿宋" w:cs="Arial"/>
                <w:bCs/>
                <w:kern w:val="0"/>
                <w:szCs w:val="22"/>
              </w:rPr>
              <w:t>预估</w:t>
            </w:r>
            <w:r>
              <w:rPr>
                <w:rFonts w:hint="eastAsia" w:ascii="仿宋" w:hAnsi="仿宋" w:eastAsia="仿宋" w:cs="Arial"/>
                <w:bCs/>
                <w:kern w:val="0"/>
                <w:szCs w:val="22"/>
              </w:rPr>
              <w:t>1km/套</w:t>
            </w:r>
          </w:p>
        </w:tc>
        <w:tc>
          <w:tcPr>
            <w:tcW w:w="3930" w:type="dxa"/>
            <w:vAlign w:val="center"/>
          </w:tcPr>
          <w:p>
            <w:pPr>
              <w:widowControl/>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kern w:val="0"/>
                <w:sz w:val="22"/>
                <w:szCs w:val="22"/>
                <w:lang w:val="en-US" w:eastAsia="zh-CN"/>
              </w:rPr>
              <w:t>1、</w:t>
            </w:r>
            <w:r>
              <w:rPr>
                <w:rFonts w:hint="eastAsia" w:ascii="仿宋" w:hAnsi="仿宋" w:eastAsia="仿宋" w:cs="Arial"/>
                <w:kern w:val="0"/>
                <w:sz w:val="22"/>
                <w:szCs w:val="22"/>
              </w:rPr>
              <w:t>厂商要求</w:t>
            </w:r>
            <w:r>
              <w:rPr>
                <w:rFonts w:hint="eastAsia" w:ascii="仿宋" w:hAnsi="仿宋" w:eastAsia="仿宋" w:cs="Arial"/>
                <w:kern w:val="0"/>
                <w:sz w:val="22"/>
                <w:szCs w:val="22"/>
                <w:lang w:eastAsia="zh-CN"/>
              </w:rPr>
              <w:t>：</w:t>
            </w:r>
            <w:r>
              <w:rPr>
                <w:rFonts w:hint="eastAsia" w:ascii="仿宋" w:hAnsi="仿宋" w:eastAsia="仿宋" w:cs="宋体"/>
                <w:kern w:val="0"/>
                <w:sz w:val="22"/>
                <w:szCs w:val="22"/>
              </w:rPr>
              <w:t>截投标人应具有独立订立合同的法人资格。</w:t>
            </w:r>
            <w:r>
              <w:rPr>
                <w:rFonts w:hint="eastAsia" w:ascii="仿宋" w:hAnsi="仿宋" w:eastAsia="仿宋" w:cs="宋体"/>
                <w:kern w:val="0"/>
                <w:sz w:val="22"/>
                <w:szCs w:val="22"/>
                <w:lang w:val="en-US" w:eastAsia="zh-CN"/>
              </w:rPr>
              <w:t>2、有效的安全生产许可证：提供有效期内的安全生产许可证。3、有效的资质等级证书：建筑机电安装工程专业承包叁级或建筑装修装饰工程专业承包贰级或输变电工程专业承包叁级或承装类承装（修、试）电力设施许可证叁级及以上资质。4、</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1598"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2.27</w:t>
            </w:r>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widowControl/>
        <w:snapToGrid w:val="0"/>
        <w:spacing w:line="360" w:lineRule="auto"/>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备注：</w:t>
      </w:r>
    </w:p>
    <w:p>
      <w:pPr>
        <w:widowControl/>
        <w:snapToGrid w:val="0"/>
        <w:spacing w:line="360" w:lineRule="auto"/>
        <w:jc w:val="left"/>
        <w:rPr>
          <w:rFonts w:hint="eastAsia" w:ascii="仿宋" w:hAnsi="仿宋" w:eastAsia="仿宋" w:cs="宋体"/>
          <w:kern w:val="0"/>
          <w:sz w:val="22"/>
          <w:szCs w:val="22"/>
          <w:lang w:val="en-US" w:eastAsia="zh-CN"/>
        </w:rPr>
      </w:pPr>
      <w:bookmarkStart w:id="0" w:name="_GoBack"/>
      <w:bookmarkEnd w:id="0"/>
      <w:r>
        <w:rPr>
          <w:rFonts w:hint="eastAsia" w:ascii="仿宋" w:hAnsi="仿宋" w:eastAsia="仿宋" w:cs="宋体"/>
          <w:kern w:val="0"/>
          <w:sz w:val="22"/>
          <w:szCs w:val="22"/>
          <w:lang w:val="en-US"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widowControl/>
        <w:snapToGrid w:val="0"/>
        <w:spacing w:line="360" w:lineRule="auto"/>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2.投标文件中提供的证明材料复印件应复印清晰、可辨认且不得遮盖、涂抹，否则视为无效。</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22996"/>
    <w:rsid w:val="264A0D67"/>
    <w:rsid w:val="33565FF6"/>
    <w:rsid w:val="35C92671"/>
    <w:rsid w:val="667E7F3C"/>
    <w:rsid w:val="6D09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马晓静</cp:lastModifiedBy>
  <cp:lastPrinted>2020-04-23T02:10:06Z</cp:lastPrinted>
  <dcterms:modified xsi:type="dcterms:W3CDTF">2020-04-23T02:10:15Z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