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货物需求一览表</w:t>
      </w:r>
    </w:p>
    <w:p>
      <w:pPr>
        <w:pStyle w:val="2"/>
        <w:rPr>
          <w:rFonts w:hint="eastAsia" w:ascii="方正仿宋_GBK" w:hAnsi="方正仿宋_GBK" w:eastAsia="方正仿宋_GBK" w:cs="方正仿宋_GBK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28"/>
          <w:szCs w:val="28"/>
          <w:lang w:eastAsia="zh-CN"/>
        </w:rPr>
        <w:t>项目名称：国网智能科技股份有限公司充电控制模组采购项目</w:t>
      </w:r>
      <w:r>
        <w:rPr>
          <w:rFonts w:hint="eastAsia" w:ascii="方正仿宋_GBK" w:hAnsi="方正仿宋_GBK" w:eastAsia="方正仿宋_GBK" w:cs="方正仿宋_GBK"/>
          <w:b/>
          <w:bCs w:val="0"/>
          <w:sz w:val="28"/>
          <w:szCs w:val="28"/>
          <w:highlight w:val="none"/>
          <w:lang w:val="en-US" w:eastAsia="zh-CN"/>
        </w:rPr>
        <w:t xml:space="preserve">       </w:t>
      </w:r>
    </w:p>
    <w:p>
      <w:pPr>
        <w:pStyle w:val="2"/>
        <w:rPr>
          <w:rFonts w:hint="eastAsia" w:ascii="方正仿宋_GBK" w:hAnsi="方正仿宋_GBK" w:eastAsia="方正仿宋_GBK" w:cs="方正仿宋_GBK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 w:val="0"/>
          <w:kern w:val="2"/>
          <w:sz w:val="28"/>
          <w:szCs w:val="28"/>
          <w:lang w:val="en-US" w:eastAsia="zh-CN" w:bidi="ar-SA"/>
        </w:rPr>
        <w:t>项目编号：SGAI20W9-0917-WZXYZB-SY03</w:t>
      </w:r>
    </w:p>
    <w:tbl>
      <w:tblPr>
        <w:tblStyle w:val="8"/>
        <w:tblW w:w="145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132"/>
        <w:gridCol w:w="2848"/>
        <w:gridCol w:w="741"/>
        <w:gridCol w:w="764"/>
        <w:gridCol w:w="1326"/>
        <w:gridCol w:w="971"/>
        <w:gridCol w:w="871"/>
        <w:gridCol w:w="2054"/>
        <w:gridCol w:w="1600"/>
        <w:gridCol w:w="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物资名称</w:t>
            </w:r>
          </w:p>
        </w:tc>
        <w:tc>
          <w:tcPr>
            <w:tcW w:w="2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主要技术要求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交货日期</w:t>
            </w:r>
          </w:p>
        </w:tc>
        <w:tc>
          <w:tcPr>
            <w:tcW w:w="97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交货地点</w:t>
            </w:r>
          </w:p>
        </w:tc>
        <w:tc>
          <w:tcPr>
            <w:tcW w:w="20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专用资质要求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专用业绩要求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保证金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</w:trPr>
        <w:tc>
          <w:tcPr>
            <w:tcW w:w="1290" w:type="dxa"/>
            <w:vMerge w:val="restart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充电控制模组采购项目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充电控制模组主板</w:t>
            </w:r>
          </w:p>
        </w:tc>
        <w:tc>
          <w:tcPr>
            <w:tcW w:w="28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充电桩输出控制，4G通信，蓝牙5.0通信，电表通信1路，读卡器通信1路，CP和CC信号控制；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保护：过压、过流、短路检测、防雷、继电器粘连、漏电保护等；能够通过SDK方式接入车联网平台并支持车端SOC信息获取能力。</w:t>
            </w:r>
          </w:p>
        </w:tc>
        <w:tc>
          <w:tcPr>
            <w:tcW w:w="74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76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8300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接到供货通知后15日内</w:t>
            </w:r>
          </w:p>
        </w:tc>
        <w:tc>
          <w:tcPr>
            <w:tcW w:w="97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2054" w:type="dxa"/>
            <w:vMerge w:val="restar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厂商要求：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shd w:val="clear" w:color="auto" w:fill="FFFFFF"/>
              </w:rPr>
              <w:t>制造商或代理商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shd w:val="clear" w:color="auto" w:fill="FFFFFF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2.认证证书：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shd w:val="clear" w:color="auto" w:fill="FFFFFF"/>
              </w:rPr>
              <w:t>制造商提供有效的ISO9000系列质量保证体系认证证书，代理商须提供制造商有效的ISO9000系列质量保证体系认证证书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shd w:val="clear" w:color="auto" w:fill="FFFFFF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3.备注：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shd w:val="clear" w:color="auto" w:fill="FFFFFF"/>
              </w:rPr>
              <w:t>代理商需提供制造商授权函及制造商出具的质保函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业绩要求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投标人2017年1月1日至投标截止日内，与招标项目相似产品销售业绩不少于2份且合同额累计不低于175万元，注：业绩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必须提供对应的合同复印件。</w:t>
            </w:r>
          </w:p>
        </w:tc>
        <w:tc>
          <w:tcPr>
            <w:tcW w:w="99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12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充电控制模组4G模块</w:t>
            </w:r>
          </w:p>
        </w:tc>
        <w:tc>
          <w:tcPr>
            <w:tcW w:w="2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TTL单独PCB板，直插式连接，用PCB隔离柱对角式固定，PCB板上配有IPEX天线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座。</w:t>
            </w:r>
          </w:p>
        </w:tc>
        <w:tc>
          <w:tcPr>
            <w:tcW w:w="74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76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8300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接到供货通知后15日内</w:t>
            </w:r>
          </w:p>
        </w:tc>
        <w:tc>
          <w:tcPr>
            <w:tcW w:w="97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205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rPr>
          <w:rFonts w:ascii="仿宋" w:hAnsi="仿宋" w:eastAsia="仿宋" w:cs="Arial"/>
          <w:kern w:val="0"/>
          <w:sz w:val="22"/>
          <w:szCs w:val="22"/>
        </w:rPr>
      </w:pPr>
      <w:r>
        <w:rPr>
          <w:rFonts w:hint="eastAsia" w:ascii="仿宋" w:hAnsi="仿宋" w:eastAsia="仿宋" w:cs="Arial"/>
          <w:kern w:val="0"/>
          <w:sz w:val="22"/>
          <w:szCs w:val="22"/>
        </w:rPr>
        <w:t>具体供货不局限于上述产品。应包括上述产品相关配件，类似升级产品。</w:t>
      </w:r>
    </w:p>
    <w:p>
      <w:pPr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备注：</w:t>
      </w:r>
    </w:p>
    <w:p>
      <w:pPr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eastAsia" w:ascii="仿宋" w:hAnsi="仿宋" w:eastAsia="仿宋"/>
          <w:sz w:val="22"/>
          <w:szCs w:val="22"/>
          <w:lang w:eastAsia="zh-CN"/>
        </w:rPr>
      </w:pPr>
      <w:r>
        <w:rPr>
          <w:rFonts w:hint="eastAsia" w:ascii="仿宋" w:hAnsi="仿宋" w:eastAsia="仿宋"/>
          <w:sz w:val="22"/>
          <w:szCs w:val="22"/>
        </w:rPr>
        <w:t>2.投标文件中提供的证明材料复印件应复印清晰、可辨认且不得遮盖、涂抹，否则视为无效。</w:t>
      </w:r>
    </w:p>
    <w:sectPr>
      <w:footerReference r:id="rId3" w:type="default"/>
      <w:pgSz w:w="16838" w:h="11906" w:orient="landscape"/>
      <w:pgMar w:top="1213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E2C9EC"/>
    <w:multiLevelType w:val="singleLevel"/>
    <w:tmpl w:val="B1E2C9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D6835"/>
    <w:rsid w:val="06044745"/>
    <w:rsid w:val="0C7B70CD"/>
    <w:rsid w:val="0D59143A"/>
    <w:rsid w:val="0FB8241C"/>
    <w:rsid w:val="11235341"/>
    <w:rsid w:val="18921B89"/>
    <w:rsid w:val="1C484EDE"/>
    <w:rsid w:val="1D544F92"/>
    <w:rsid w:val="22A54ADD"/>
    <w:rsid w:val="2A102A40"/>
    <w:rsid w:val="2DA048C3"/>
    <w:rsid w:val="31F35F98"/>
    <w:rsid w:val="33AA648F"/>
    <w:rsid w:val="39DC1608"/>
    <w:rsid w:val="3A946D05"/>
    <w:rsid w:val="3A963A95"/>
    <w:rsid w:val="3C4640B3"/>
    <w:rsid w:val="3D1F193C"/>
    <w:rsid w:val="3DA0516C"/>
    <w:rsid w:val="42970BA5"/>
    <w:rsid w:val="48533871"/>
    <w:rsid w:val="4F85749E"/>
    <w:rsid w:val="51047277"/>
    <w:rsid w:val="525E03F7"/>
    <w:rsid w:val="53257B3B"/>
    <w:rsid w:val="54A702DC"/>
    <w:rsid w:val="56276803"/>
    <w:rsid w:val="65EF4057"/>
    <w:rsid w:val="6ABE6E44"/>
    <w:rsid w:val="6D58589D"/>
    <w:rsid w:val="6E403B0D"/>
    <w:rsid w:val="72791282"/>
    <w:rsid w:val="732847B9"/>
    <w:rsid w:val="79575DB3"/>
    <w:rsid w:val="7A3A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Plain Text"/>
    <w:basedOn w:val="1"/>
    <w:qFormat/>
    <w:uiPriority w:val="0"/>
    <w:rPr>
      <w:rFonts w:ascii="宋体"/>
      <w:kern w:val="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basedOn w:val="3"/>
    <w:qFormat/>
    <w:uiPriority w:val="99"/>
    <w:pPr>
      <w:ind w:firstLine="420" w:firstLineChars="100"/>
    </w:p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Bg"/>
    <w:basedOn w:val="1"/>
    <w:qFormat/>
    <w:uiPriority w:val="0"/>
    <w:pPr>
      <w:topLinePunct/>
      <w:snapToGrid w:val="0"/>
      <w:spacing w:before="60" w:after="60"/>
      <w:contextualSpacing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北辰</cp:lastModifiedBy>
  <cp:lastPrinted>2020-04-20T07:12:00Z</cp:lastPrinted>
  <dcterms:modified xsi:type="dcterms:W3CDTF">2020-09-17T08:36:01Z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