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lang w:eastAsia="zh-CN"/>
        </w:rPr>
      </w:pPr>
      <w:bookmarkStart w:id="0" w:name="_Toc360305634"/>
      <w:bookmarkStart w:id="1" w:name="_Toc12749"/>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lang w:val="en-US" w:eastAsia="zh-CN"/>
        </w:rPr>
        <w:t>服务类第五批授权</w:t>
      </w:r>
      <w:bookmarkStart w:id="2" w:name="_GoBack"/>
      <w:bookmarkEnd w:id="2"/>
      <w:r>
        <w:rPr>
          <w:rFonts w:hint="eastAsia" w:ascii="仿宋" w:hAnsi="仿宋" w:eastAsia="仿宋" w:cs="仿宋"/>
          <w:b/>
          <w:sz w:val="24"/>
          <w:szCs w:val="24"/>
          <w:highlight w:val="none"/>
          <w:lang w:val="en-US" w:eastAsia="zh-CN"/>
        </w:rPr>
        <w:t>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公开</w:t>
      </w: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w:t>
      </w:r>
      <w:r>
        <w:rPr>
          <w:rFonts w:hint="eastAsia" w:ascii="仿宋" w:hAnsi="仿宋" w:eastAsia="仿宋" w:cs="仿宋"/>
          <w:color w:val="000000"/>
          <w:sz w:val="24"/>
          <w:szCs w:val="24"/>
          <w:highlight w:val="none"/>
          <w:lang w:eastAsia="zh-CN"/>
        </w:rPr>
        <w:t>SD20-FW-GWZNSQ-05</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国网智能科技股份有限公司2020年</w:t>
      </w:r>
      <w:r>
        <w:rPr>
          <w:rFonts w:hint="eastAsia" w:ascii="仿宋" w:hAnsi="仿宋" w:eastAsia="仿宋" w:cs="仿宋"/>
          <w:b w:val="0"/>
          <w:sz w:val="24"/>
          <w:szCs w:val="24"/>
          <w:highlight w:val="none"/>
          <w:lang w:val="en-US" w:eastAsia="zh-CN"/>
        </w:rPr>
        <w:t>服务类第五批授权采购项目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76"/>
        <w:gridCol w:w="448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4"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1976"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448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c>
          <w:tcPr>
            <w:tcW w:w="1013"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76"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中介服务-代理服务</w:t>
            </w:r>
          </w:p>
        </w:tc>
        <w:tc>
          <w:tcPr>
            <w:tcW w:w="448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SD20-FW-GWZNSQ-05-ZJFW-DLFW</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76" w:type="dxa"/>
            <w:vAlign w:val="center"/>
          </w:tcPr>
          <w:p>
            <w:pPr>
              <w:keepNext w:val="0"/>
              <w:keepLines w:val="0"/>
              <w:widowControl/>
              <w:suppressLineNumbers w:val="0"/>
              <w:jc w:val="center"/>
              <w:textAlignment w:val="auto"/>
              <w:rPr>
                <w:rFonts w:hint="eastAsia" w:ascii="仿宋" w:hAnsi="仿宋" w:eastAsia="仿宋" w:cs="仿宋"/>
                <w:bCs w:val="0"/>
                <w:color w:val="000000" w:themeColor="text1"/>
                <w:kern w:val="2"/>
                <w:sz w:val="24"/>
                <w:szCs w:val="24"/>
                <w:highlight w:val="none"/>
                <w14:textFill>
                  <w14:solidFill>
                    <w14:schemeClr w14:val="tx1"/>
                  </w14:solidFill>
                </w14:textFill>
              </w:rPr>
            </w:pPr>
            <w:r>
              <w:rPr>
                <w:rFonts w:hint="eastAsia" w:ascii="仿宋" w:hAnsi="仿宋" w:eastAsia="仿宋" w:cs="仿宋"/>
                <w:i w:val="0"/>
                <w:color w:val="000000"/>
                <w:kern w:val="2"/>
                <w:sz w:val="24"/>
                <w:szCs w:val="24"/>
                <w:highlight w:val="none"/>
                <w:u w:val="none"/>
                <w:lang w:val="en-US" w:eastAsia="zh-CN" w:bidi="ar"/>
              </w:rPr>
              <w:t>广告宣传服务</w:t>
            </w:r>
          </w:p>
        </w:tc>
        <w:tc>
          <w:tcPr>
            <w:tcW w:w="448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SD20-FW-GWZNSQ-05-GGXCFW</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976" w:type="dxa"/>
            <w:vAlign w:val="center"/>
          </w:tcPr>
          <w:p>
            <w:pPr>
              <w:keepNext w:val="0"/>
              <w:keepLines w:val="0"/>
              <w:widowControl/>
              <w:suppressLineNumbers w:val="0"/>
              <w:jc w:val="center"/>
              <w:textAlignment w:val="auto"/>
              <w:rPr>
                <w:rFonts w:hint="eastAsia" w:ascii="仿宋" w:hAnsi="仿宋" w:eastAsia="仿宋" w:cs="仿宋"/>
                <w:bCs w:val="0"/>
                <w:color w:val="000000" w:themeColor="text1"/>
                <w:kern w:val="2"/>
                <w:sz w:val="24"/>
                <w:szCs w:val="24"/>
                <w:highlight w:val="none"/>
                <w14:textFill>
                  <w14:solidFill>
                    <w14:schemeClr w14:val="tx1"/>
                  </w14:solidFill>
                </w14:textFill>
              </w:rPr>
            </w:pPr>
            <w:r>
              <w:rPr>
                <w:rFonts w:hint="eastAsia" w:ascii="仿宋" w:hAnsi="仿宋" w:eastAsia="仿宋" w:cs="仿宋"/>
                <w:i w:val="0"/>
                <w:color w:val="000000"/>
                <w:kern w:val="2"/>
                <w:sz w:val="24"/>
                <w:szCs w:val="24"/>
                <w:highlight w:val="none"/>
                <w:u w:val="none"/>
                <w:lang w:val="en-US" w:eastAsia="zh-CN" w:bidi="ar"/>
              </w:rPr>
              <w:t>信息系统开发</w:t>
            </w:r>
          </w:p>
        </w:tc>
        <w:tc>
          <w:tcPr>
            <w:tcW w:w="448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SD20-FW-GWZNSQ-05-XXXTKF</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976" w:type="dxa"/>
            <w:vAlign w:val="center"/>
          </w:tcPr>
          <w:p>
            <w:pPr>
              <w:keepNext w:val="0"/>
              <w:keepLines w:val="0"/>
              <w:widowControl/>
              <w:suppressLineNumbers w:val="0"/>
              <w:jc w:val="center"/>
              <w:textAlignment w:val="auto"/>
              <w:rPr>
                <w:rFonts w:hint="eastAsia" w:ascii="仿宋" w:hAnsi="仿宋" w:eastAsia="仿宋" w:cs="仿宋"/>
                <w:bCs w:val="0"/>
                <w:color w:val="000000" w:themeColor="text1"/>
                <w:kern w:val="2"/>
                <w:sz w:val="24"/>
                <w:szCs w:val="24"/>
                <w:highlight w:val="none"/>
                <w14:textFill>
                  <w14:solidFill>
                    <w14:schemeClr w14:val="tx1"/>
                  </w14:solidFill>
                </w14:textFill>
              </w:rPr>
            </w:pPr>
            <w:r>
              <w:rPr>
                <w:rFonts w:hint="eastAsia" w:ascii="仿宋" w:hAnsi="仿宋" w:eastAsia="仿宋" w:cs="仿宋"/>
                <w:i w:val="0"/>
                <w:color w:val="000000"/>
                <w:kern w:val="2"/>
                <w:sz w:val="24"/>
                <w:szCs w:val="24"/>
                <w:highlight w:val="none"/>
                <w:u w:val="none"/>
                <w:lang w:val="en-US" w:eastAsia="zh-CN" w:bidi="ar"/>
              </w:rPr>
              <w:t>科技项目</w:t>
            </w:r>
          </w:p>
        </w:tc>
        <w:tc>
          <w:tcPr>
            <w:tcW w:w="448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SD20-FW-GWZNSQ-05-KJXM</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11</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1应答人及其应答的服务须满足如下通用资格要求：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2应答人及其应答的服务须满足相应采购项目的专用资格要求</w:t>
      </w:r>
      <w:r>
        <w:rPr>
          <w:rFonts w:hint="eastAsia" w:ascii="仿宋" w:hAnsi="仿宋" w:eastAsia="仿宋" w:cs="仿宋"/>
          <w:b/>
          <w:sz w:val="24"/>
          <w:szCs w:val="24"/>
          <w:highlight w:val="none"/>
          <w:lang w:val="en-US" w:eastAsia="zh-CN"/>
        </w:rPr>
        <w:t>和专用业绩要求</w:t>
      </w:r>
      <w:r>
        <w:rPr>
          <w:rFonts w:hint="eastAsia" w:ascii="仿宋" w:hAnsi="仿宋" w:eastAsia="仿宋" w:cs="仿宋"/>
          <w:b/>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具体详见“采购需求一览表”中专用资格要求和专用业绩要求。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4.1本次实行</w:t>
      </w:r>
      <w:r>
        <w:rPr>
          <w:rFonts w:hint="eastAsia" w:ascii="仿宋" w:hAnsi="仿宋" w:eastAsia="仿宋" w:cs="仿宋"/>
          <w:b w:val="0"/>
          <w:sz w:val="24"/>
          <w:szCs w:val="24"/>
          <w:highlight w:val="none"/>
        </w:rPr>
        <w:t>网上发放电子版采购文件</w:t>
      </w:r>
      <w:r>
        <w:rPr>
          <w:rFonts w:hint="eastAsia" w:ascii="仿宋" w:hAnsi="仿宋" w:eastAsia="仿宋" w:cs="仿宋"/>
          <w:sz w:val="24"/>
          <w:szCs w:val="24"/>
          <w:highlight w:val="none"/>
        </w:rPr>
        <w:t>，潜在应答人应在国家电网有限公司电子商务平台（ECP2.0）（https://ecp.sgcc.com.cn/ecp2.0/portal/，以下简称：电子商务平台）注册并办理CA证书电子钥匙方可获取采购文件，电子钥匙的办理流程请登录电子商务平台网站“平台注册”——“电脑配置及电子钥匙”下载所有文件仔细阅读。电子钥匙的办理需要一定的时间，请潜在应答人高度重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CA证书电子钥匙在ECP1.0、ECP2.0两个平台通用，如为ECP1.0平台老用户且具有有效的CA证书电子钥匙，仅需注册并下载安装新版电子钥匙安装包，即可获取采购文件。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由于没有及时办理电子钥匙导致获取采购文件失败，后果由潜在应答人自行承担。</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应答申请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w:t>
      </w:r>
      <w:r>
        <w:rPr>
          <w:rFonts w:hint="eastAsia" w:ascii="仿宋" w:hAnsi="仿宋" w:eastAsia="仿宋" w:cs="仿宋"/>
          <w:sz w:val="24"/>
          <w:szCs w:val="24"/>
          <w:highlight w:val="none"/>
        </w:rPr>
        <w:t>2020年10月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日13:30至2020年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日17:</w:t>
      </w:r>
      <w:r>
        <w:rPr>
          <w:rFonts w:hint="eastAsia" w:ascii="仿宋" w:hAnsi="仿宋" w:eastAsia="仿宋" w:cs="仿宋"/>
          <w:sz w:val="24"/>
          <w:szCs w:val="24"/>
          <w:highlight w:val="none"/>
          <w:lang w:eastAsia="zh-CN"/>
        </w:rPr>
        <w:t>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（北京时间，下同）</w:t>
      </w:r>
      <w:r>
        <w:rPr>
          <w:rFonts w:hint="eastAsia" w:ascii="仿宋" w:hAnsi="仿宋" w:eastAsia="仿宋" w:cs="仿宋"/>
          <w:sz w:val="24"/>
          <w:szCs w:val="24"/>
          <w:highlight w:val="none"/>
        </w:rPr>
        <w:t>，登录国家电网有限公司电子商务平台下载采购文件，并按《电子招标投标办法》等国家法律法规要求，到第三方认证机构办理CA证书电子钥匙。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w:t>
      </w:r>
      <w:r>
        <w:rPr>
          <w:rFonts w:hint="eastAsia" w:ascii="仿宋" w:hAnsi="仿宋" w:eastAsia="仿宋" w:cs="仿宋"/>
          <w:b w:val="0"/>
          <w:sz w:val="24"/>
          <w:szCs w:val="24"/>
          <w:highlight w:val="none"/>
        </w:rPr>
        <w:t>采购文件（电子文件）免费获取</w:t>
      </w:r>
      <w:r>
        <w:rPr>
          <w:rFonts w:hint="eastAsia" w:ascii="仿宋" w:hAnsi="仿宋" w:eastAsia="仿宋" w:cs="仿宋"/>
          <w:sz w:val="24"/>
          <w:szCs w:val="24"/>
          <w:highlight w:val="none"/>
        </w:rPr>
        <w:t>。应答人在国家电网公司电子商务平台点击购买采购文件即可，无须支付费用。购买申请1个工作日内将自动获得采购文件下载权限，超过1个工作日内未收到确认下载权限的，可联系核实报名情况。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4.4请潜在应答人注意的其他事项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供应商投标工具下载方式：请各应答人在国家电网有限公司电子商务平台首页“参与投标→投标工具安装”目录下下载供应商投标工具。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操作手册下载：请各应答人在国家电网有限公司电子商务平台首页“参与投标→操作手册”目录下下载“ECP2.0招标采购流程供应商操作手册”。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投标工具操作问题联系电话：010-63411000。</w:t>
      </w:r>
    </w:p>
    <w:p>
      <w:pPr>
        <w:spacing w:line="4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5</w:t>
      </w:r>
      <w:r>
        <w:rPr>
          <w:rFonts w:hint="eastAsia" w:ascii="仿宋" w:hAnsi="仿宋" w:eastAsia="仿宋" w:cs="仿宋"/>
          <w:b/>
          <w:sz w:val="21"/>
          <w:szCs w:val="21"/>
          <w:highlight w:val="none"/>
        </w:rPr>
        <w:t>. 应答文件的递交</w:t>
      </w:r>
    </w:p>
    <w:p>
      <w:pPr>
        <w:adjustRightInd w:val="0"/>
        <w:spacing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本次采购项目须在电子商务平台上进行，应答文件（应用“ECP2.0招标采购流程供应商操作手册”格式版本）应在应答截止时间（</w:t>
      </w:r>
      <w:r>
        <w:rPr>
          <w:rFonts w:hint="eastAsia" w:ascii="仿宋" w:hAnsi="仿宋" w:eastAsia="仿宋" w:cs="仿宋"/>
          <w:b/>
          <w:szCs w:val="21"/>
          <w:highlight w:val="none"/>
        </w:rPr>
        <w:t>2020年11月</w:t>
      </w:r>
      <w:r>
        <w:rPr>
          <w:rFonts w:hint="eastAsia" w:ascii="仿宋" w:hAnsi="仿宋" w:eastAsia="仿宋" w:cs="仿宋"/>
          <w:b/>
          <w:szCs w:val="21"/>
          <w:highlight w:val="none"/>
          <w:lang w:val="en-US" w:eastAsia="zh-CN"/>
        </w:rPr>
        <w:t>18</w:t>
      </w:r>
      <w:r>
        <w:rPr>
          <w:rFonts w:hint="eastAsia" w:ascii="仿宋" w:hAnsi="仿宋" w:eastAsia="仿宋" w:cs="仿宋"/>
          <w:b/>
          <w:szCs w:val="21"/>
          <w:highlight w:val="none"/>
        </w:rPr>
        <w:t>日9:</w:t>
      </w:r>
      <w:r>
        <w:rPr>
          <w:rFonts w:hint="eastAsia" w:ascii="仿宋" w:hAnsi="仿宋" w:eastAsia="仿宋" w:cs="仿宋"/>
          <w:b/>
          <w:szCs w:val="21"/>
          <w:highlight w:val="none"/>
          <w:lang w:val="en-US" w:eastAsia="zh-CN"/>
        </w:rPr>
        <w:t>00</w:t>
      </w:r>
      <w:r>
        <w:rPr>
          <w:rFonts w:hint="eastAsia" w:ascii="仿宋" w:hAnsi="仿宋" w:eastAsia="仿宋" w:cs="仿宋"/>
          <w:b/>
          <w:szCs w:val="21"/>
          <w:highlight w:val="none"/>
        </w:rPr>
        <w:t>，北京时间）前上传至电子商务平台，同时按照相关规定递交纸质应答文件。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纸质</w:t>
      </w:r>
      <w:r>
        <w:rPr>
          <w:rFonts w:hint="eastAsia" w:ascii="仿宋" w:hAnsi="仿宋" w:eastAsia="仿宋" w:cs="仿宋"/>
          <w:sz w:val="24"/>
          <w:szCs w:val="24"/>
          <w:highlight w:val="none"/>
        </w:rPr>
        <w:t>应答文件递交时间：</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lang w:val="en-US" w:eastAsia="zh-CN"/>
        </w:rPr>
        <w:t>日09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w:t>
      </w:r>
      <w:r>
        <w:rPr>
          <w:rFonts w:hint="eastAsia" w:ascii="仿宋" w:hAnsi="仿宋" w:eastAsia="仿宋" w:cs="仿宋"/>
          <w:sz w:val="24"/>
          <w:szCs w:val="24"/>
          <w:highlight w:val="none"/>
        </w:rPr>
        <w:t>济南市二环北路8666号鲁能康桥发展中心</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号楼</w:t>
      </w:r>
      <w:r>
        <w:rPr>
          <w:rFonts w:hint="eastAsia" w:ascii="仿宋" w:hAnsi="仿宋" w:eastAsia="仿宋" w:cs="仿宋"/>
          <w:sz w:val="24"/>
          <w:szCs w:val="24"/>
          <w:highlight w:val="none"/>
          <w:lang w:val="en-US" w:eastAsia="zh-CN"/>
        </w:rPr>
        <w:t>109室</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5.3</w:t>
      </w:r>
      <w:r>
        <w:rPr>
          <w:rFonts w:hint="eastAsia" w:ascii="仿宋" w:hAnsi="仿宋" w:eastAsia="仿宋" w:cs="仿宋"/>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以邮寄方式递交应答文件的应答人，邮寄纸质文件的同时，将应答文件签字、盖章扫描件，压缩加密后</w:t>
      </w:r>
      <w:r>
        <w:rPr>
          <w:rFonts w:hint="eastAsia" w:ascii="仿宋" w:hAnsi="仿宋" w:eastAsia="仿宋" w:cs="仿宋"/>
          <w:sz w:val="24"/>
          <w:szCs w:val="24"/>
          <w:highlight w:val="none"/>
          <w:lang w:val="en-US" w:eastAsia="zh-CN"/>
        </w:rPr>
        <w:t>存入优盘同应答文件一起邮寄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发至syzbgs@vip.163.com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。邮寄要求如下：</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（1）收件人：</w:t>
      </w:r>
      <w:r>
        <w:rPr>
          <w:rFonts w:hint="eastAsia" w:ascii="仿宋" w:hAnsi="仿宋" w:eastAsia="仿宋" w:cs="仿宋"/>
          <w:sz w:val="24"/>
          <w:szCs w:val="24"/>
          <w:highlight w:val="none"/>
          <w:lang w:eastAsia="zh-CN"/>
        </w:rPr>
        <w:t>张</w:t>
      </w:r>
      <w:r>
        <w:rPr>
          <w:rFonts w:hint="eastAsia" w:ascii="仿宋" w:hAnsi="仿宋" w:eastAsia="仿宋" w:cs="仿宋"/>
          <w:sz w:val="24"/>
          <w:szCs w:val="24"/>
          <w:highlight w:val="none"/>
        </w:rPr>
        <w:t>经理，联系电话：0531-</w:t>
      </w:r>
      <w:r>
        <w:rPr>
          <w:rFonts w:hint="eastAsia" w:ascii="仿宋" w:hAnsi="仿宋" w:eastAsia="仿宋" w:cs="仿宋"/>
          <w:sz w:val="24"/>
          <w:szCs w:val="24"/>
          <w:highlight w:val="none"/>
          <w:lang w:val="en-US" w:eastAsia="zh-CN"/>
        </w:rPr>
        <w:t>58185101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0531-58185103</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（2）收件地址：</w:t>
      </w:r>
      <w:r>
        <w:rPr>
          <w:rFonts w:hint="eastAsia" w:ascii="仿宋" w:hAnsi="仿宋" w:eastAsia="仿宋" w:cs="仿宋"/>
          <w:sz w:val="24"/>
          <w:szCs w:val="24"/>
          <w:highlight w:val="none"/>
          <w:lang w:val="en-US" w:eastAsia="zh-CN"/>
        </w:rPr>
        <w:t>山东省</w:t>
      </w:r>
      <w:r>
        <w:rPr>
          <w:rFonts w:hint="eastAsia" w:ascii="仿宋" w:hAnsi="仿宋" w:eastAsia="仿宋" w:cs="仿宋"/>
          <w:sz w:val="24"/>
          <w:szCs w:val="24"/>
          <w:highlight w:val="none"/>
        </w:rPr>
        <w:t>济南市市中区二环南路3377号绿地新都会A1-3号写字楼11层1102室。</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（3）建议应答人使用顺丰快递公司进行邮寄，邮费自理，自行监控文件寄送进度，确保应答文件2020年11月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17:00</w:t>
      </w:r>
      <w:r>
        <w:rPr>
          <w:rFonts w:hint="eastAsia" w:ascii="仿宋" w:hAnsi="仿宋" w:eastAsia="仿宋" w:cs="仿宋"/>
          <w:sz w:val="24"/>
          <w:szCs w:val="24"/>
          <w:highlight w:val="none"/>
        </w:rPr>
        <w:t>前准时送达。</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（4）邮件封装外显著位置注明应答人全称、分标名称、包号。</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 应答截止时间之后提交或者未提交到电子商务平台的电子应答文件，采购人不予受理。电子商务平台不接收未按规定加密的应答文件及未按规定加密的应答文件的修改文件。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5.5 “应答人主动放弃应答情况的说明”（ 如有，详见采购文件）请于应答截止日之前发送到邮箱syzbgs@vip.163.com。邮件主题名称统一为：</w:t>
      </w:r>
      <w:r>
        <w:rPr>
          <w:rFonts w:hint="eastAsia" w:ascii="仿宋" w:hAnsi="仿宋" w:eastAsia="仿宋" w:cs="仿宋"/>
          <w:sz w:val="24"/>
          <w:szCs w:val="24"/>
          <w:highlight w:val="none"/>
          <w:lang w:val="en-US" w:eastAsia="zh-CN"/>
        </w:rPr>
        <w:t>国网智能</w:t>
      </w:r>
      <w:r>
        <w:rPr>
          <w:rFonts w:hint="eastAsia" w:ascii="仿宋" w:hAnsi="仿宋" w:eastAsia="仿宋" w:cs="仿宋"/>
          <w:sz w:val="24"/>
          <w:szCs w:val="24"/>
          <w:highlight w:val="none"/>
        </w:rPr>
        <w:t>授权项目弃标函+应答人单位全称。</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谈判时间：</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w:t>
      </w: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济南市二环北路8666号鲁能康桥发展中心</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号楼</w:t>
      </w:r>
      <w:r>
        <w:rPr>
          <w:rFonts w:hint="eastAsia" w:ascii="仿宋" w:hAnsi="仿宋" w:eastAsia="仿宋" w:cs="仿宋"/>
          <w:sz w:val="24"/>
          <w:szCs w:val="24"/>
          <w:highlight w:val="none"/>
          <w:lang w:val="en-US" w:eastAsia="zh-CN"/>
        </w:rPr>
        <w:t>会议室</w:t>
      </w:r>
      <w:r>
        <w:rPr>
          <w:rFonts w:hint="eastAsia" w:ascii="仿宋" w:hAnsi="仿宋" w:eastAsia="仿宋" w:cs="仿宋"/>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谈判方式：鉴于当前疫情防控要求，采购人代表与应答人授权代表通过网络视频方式进行澄清、答疑、否决。</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“腾讯会议”会议号：如需谈判，代理机构将在会议期间电话告知。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视频会议名称：国网智能科技股份有限公司2020年服务类第五批授权采购。</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谈判地点：采购人代表在谈判室，应答人授权代表人在各自公司或其自行指定地点。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谈判等候地点:本次谈判不设等候地点。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谈判期间请各应答人保持电话畅通，及时关注手机短信、邮箱动态，以便及时沟通相关问题。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7</w:t>
      </w:r>
      <w:r>
        <w:rPr>
          <w:rFonts w:hint="eastAsia" w:ascii="仿宋" w:hAnsi="仿宋" w:eastAsia="仿宋" w:cs="仿宋"/>
          <w:sz w:val="24"/>
          <w:szCs w:val="24"/>
          <w:highlight w:val="none"/>
        </w:rPr>
        <w:t>应答保证金要求：所有应答都必须附有应答保证金，应答保证金金额详见“采购需求一览表”。所有应答都必须以包为单位提交应答保证金，没有提交应答保证金或应答保证金不符合要求的应答将被拒绝。</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应答保证金金额：详见“采购需求一览表”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注：</w:t>
      </w:r>
      <w:r>
        <w:rPr>
          <w:rFonts w:hint="eastAsia" w:ascii="仿宋" w:hAnsi="仿宋" w:eastAsia="仿宋" w:cs="仿宋"/>
          <w:b/>
          <w:bCs/>
          <w:sz w:val="24"/>
          <w:szCs w:val="24"/>
          <w:highlight w:val="none"/>
        </w:rPr>
        <w:t>本次采购不接受现金汇款或个人账户递交。</w:t>
      </w:r>
      <w:r>
        <w:rPr>
          <w:rFonts w:hint="eastAsia" w:ascii="仿宋" w:hAnsi="仿宋" w:eastAsia="仿宋" w:cs="仿宋"/>
          <w:b/>
          <w:bCs/>
          <w:sz w:val="24"/>
          <w:szCs w:val="24"/>
          <w:highlight w:val="none"/>
          <w:lang w:eastAsia="zh-CN"/>
        </w:rPr>
        <w:t>保证金需从公司基本账户汇出，汇款后将汇款凭证及开户许可证（或开户证明）发送至招标代理公司邮箱。</w:t>
      </w:r>
      <w:r>
        <w:rPr>
          <w:rFonts w:hint="eastAsia" w:ascii="仿宋" w:hAnsi="仿宋" w:eastAsia="仿宋" w:cs="仿宋"/>
          <w:b/>
          <w:bCs/>
          <w:sz w:val="24"/>
          <w:szCs w:val="24"/>
          <w:highlight w:val="none"/>
        </w:rPr>
        <w:t>注：采用银行电汇形式递交应答保证金的应答人，请在附言栏注明标包保证金编码（</w:t>
      </w:r>
      <w:r>
        <w:rPr>
          <w:rFonts w:hint="eastAsia" w:ascii="仿宋" w:hAnsi="仿宋" w:eastAsia="仿宋" w:cs="仿宋"/>
          <w:b/>
          <w:bCs/>
          <w:color w:val="auto"/>
          <w:sz w:val="24"/>
          <w:szCs w:val="24"/>
          <w:highlight w:val="none"/>
        </w:rPr>
        <w:t>保证金编码规则：分标名称+包号</w:t>
      </w:r>
      <w:r>
        <w:rPr>
          <w:rFonts w:hint="eastAsia" w:ascii="仿宋" w:hAnsi="仿宋" w:eastAsia="仿宋" w:cs="仿宋"/>
          <w:b/>
          <w:bCs/>
          <w:sz w:val="24"/>
          <w:szCs w:val="24"/>
          <w:highlight w:val="none"/>
        </w:rPr>
        <w:t>）。</w:t>
      </w:r>
    </w:p>
    <w:p>
      <w:pPr>
        <w:pStyle w:val="51"/>
        <w:keepNext w:val="0"/>
        <w:keepLines w:val="0"/>
        <w:widowControl/>
        <w:numPr>
          <w:ilvl w:val="-1"/>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5.8</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Lines="0" w:beforeAutospacing="0" w:after="0" w:afterAutospacing="0" w:line="240" w:lineRule="auto"/>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pStyle w:val="51"/>
        <w:widowControl/>
        <w:numPr>
          <w:ilvl w:val="0"/>
          <w:numId w:val="0"/>
        </w:numPr>
        <w:spacing w:before="0" w:beforeLines="0" w:beforeAutospacing="0" w:afterAutospacing="0" w:line="24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yellow"/>
          <w:shd w:val="clear" w:color="auto" w:fill="FFFFFF"/>
        </w:rPr>
        <w:br w:type="textWrapping"/>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本次采购采取公开竞争性谈判方式，采购代理机构在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国家电网有限公司电子商务平台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（https://ecp.sgcc.com.cn/ecp2.0/portal/）</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友情提示:本次采购在国家电网有限公司电子商务平台上进行，凡参与的应答人必须在国家电网有限公司电子商务平台注册账号，具备中国金融认证中心（CFCA）唯一指定电子钥匙办理厂商优泰科技发展有限公司的电子钥匙。相关事宜见国家电网有限公司电子商务平台（https://ecp.sgcc.com.cn/ecp2.0/portal/，使用谷歌浏览器）。</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以上内容如有变更以采购文件和变更通知为准。</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w:t>
      </w:r>
      <w:r>
        <w:rPr>
          <w:rFonts w:hint="eastAsia" w:ascii="仿宋" w:hAnsi="仿宋" w:eastAsia="仿宋" w:cs="仿宋"/>
          <w:b/>
          <w:sz w:val="24"/>
          <w:szCs w:val="24"/>
          <w:highlight w:val="none"/>
        </w:rPr>
        <w:t>发票等证明材料复印件。</w:t>
      </w:r>
    </w:p>
    <w:p>
      <w:pPr>
        <w:pStyle w:val="273"/>
        <w:numPr>
          <w:ilvl w:val="0"/>
          <w:numId w:val="0"/>
        </w:numPr>
        <w:spacing w:before="32" w:beforeLines="1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8</w:t>
      </w:r>
      <w:r>
        <w:rPr>
          <w:rFonts w:hint="eastAsia" w:ascii="仿宋" w:hAnsi="仿宋" w:eastAsia="仿宋" w:cs="仿宋"/>
          <w:b/>
          <w:sz w:val="24"/>
          <w:szCs w:val="24"/>
          <w:highlight w:val="none"/>
        </w:rPr>
        <w:t>. 首次报价公示</w:t>
      </w:r>
    </w:p>
    <w:p>
      <w:pPr>
        <w:pStyle w:val="51"/>
        <w:widowControl/>
        <w:numPr>
          <w:ilvl w:val="0"/>
          <w:numId w:val="0"/>
        </w:numPr>
        <w:spacing w:before="32" w:beforeLines="10" w:beforeAutospacing="0" w:after="120" w:afterAutospacing="0" w:line="240" w:lineRule="auto"/>
        <w:ind w:leftChars="0" w:firstLine="480"/>
        <w:rPr>
          <w:rFonts w:hint="eastAsia" w:ascii="仿宋" w:hAnsi="仿宋" w:eastAsia="仿宋" w:cs="仿宋"/>
          <w:b/>
          <w:sz w:val="24"/>
          <w:szCs w:val="24"/>
          <w:highlight w:val="none"/>
          <w:lang w:val="en-US" w:eastAsia="zh-CN"/>
        </w:rPr>
      </w:pPr>
      <w:r>
        <w:rPr>
          <w:rFonts w:hint="eastAsia" w:ascii="仿宋" w:hAnsi="仿宋" w:eastAsia="仿宋" w:cs="仿宋"/>
          <w:color w:val="333333"/>
          <w:sz w:val="24"/>
          <w:szCs w:val="24"/>
          <w:highlight w:val="none"/>
          <w:shd w:val="clear" w:color="auto" w:fill="FFFFFF"/>
        </w:rPr>
        <w:t>代理机构在应答截止时间之后多轮报价前，在国家电网有限公司电子商务平台公示首次报价。应答人可登陆国家电网有限公司电子商务平台，登陆账号后自行查看本项目首轮报价情况。</w:t>
      </w:r>
    </w:p>
    <w:p>
      <w:pPr>
        <w:pStyle w:val="273"/>
        <w:numPr>
          <w:ilvl w:val="0"/>
          <w:numId w:val="0"/>
        </w:numPr>
        <w:spacing w:after="120"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、张如意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分标名称：中介服务-代理服务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分标编号：SD20-FW-GWZNSQ-05-ZJFW-DLFW</w:t>
      </w:r>
    </w:p>
    <w:tbl>
      <w:tblPr>
        <w:tblStyle w:val="57"/>
        <w:tblW w:w="1449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5"/>
        <w:gridCol w:w="3705"/>
        <w:gridCol w:w="780"/>
        <w:gridCol w:w="780"/>
        <w:gridCol w:w="960"/>
        <w:gridCol w:w="2135"/>
        <w:gridCol w:w="31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kern w:val="0"/>
                <w:sz w:val="22"/>
                <w:szCs w:val="22"/>
                <w:highlight w:val="none"/>
                <w:lang w:val="en-US" w:eastAsia="zh-CN"/>
              </w:rPr>
              <w:t>包号</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lang w:val="en-US" w:eastAsia="zh-CN"/>
              </w:rPr>
              <w:t>包</w:t>
            </w:r>
            <w:r>
              <w:rPr>
                <w:rFonts w:hint="eastAsia" w:ascii="仿宋" w:hAnsi="仿宋" w:eastAsia="仿宋" w:cs="Arial"/>
                <w:b/>
                <w:bCs/>
                <w:kern w:val="0"/>
                <w:sz w:val="22"/>
                <w:szCs w:val="22"/>
                <w:highlight w:val="none"/>
              </w:rPr>
              <w:t>名称</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服务内容</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服务期</w:t>
            </w:r>
          </w:p>
        </w:tc>
        <w:tc>
          <w:tcPr>
            <w:tcW w:w="2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Arial"/>
                <w:b/>
                <w:bCs/>
                <w:kern w:val="0"/>
                <w:sz w:val="22"/>
                <w:szCs w:val="22"/>
                <w:highlight w:val="none"/>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专用资质要求</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Arial"/>
                <w:b/>
                <w:bCs/>
                <w:kern w:val="0"/>
                <w:sz w:val="22"/>
                <w:szCs w:val="22"/>
                <w:highlight w:val="none"/>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专用业绩要求</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Arial"/>
                <w:b/>
                <w:bCs/>
                <w:kern w:val="0"/>
                <w:sz w:val="22"/>
                <w:szCs w:val="22"/>
                <w:highlight w:val="none"/>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2"/>
                <w:szCs w:val="22"/>
                <w:highlight w:val="none"/>
                <w:lang w:val="en-US" w:eastAsia="zh-CN"/>
              </w:rPr>
            </w:pPr>
            <w:r>
              <w:rPr>
                <w:rFonts w:hint="eastAsia" w:ascii="仿宋" w:hAnsi="仿宋" w:eastAsia="仿宋"/>
                <w:kern w:val="0"/>
                <w:sz w:val="22"/>
                <w:szCs w:val="22"/>
                <w:highlight w:val="none"/>
                <w:lang w:val="en-US" w:eastAsia="zh-CN"/>
              </w:rPr>
              <w:t>包01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Times New Roman"/>
                <w:bCs w:val="0"/>
                <w:kern w:val="0"/>
                <w:sz w:val="22"/>
                <w:szCs w:val="22"/>
                <w:highlight w:val="none"/>
              </w:rPr>
            </w:pPr>
            <w:r>
              <w:rPr>
                <w:rFonts w:hint="eastAsia" w:ascii="仿宋" w:hAnsi="仿宋" w:eastAsia="仿宋"/>
                <w:kern w:val="0"/>
                <w:sz w:val="22"/>
                <w:szCs w:val="22"/>
                <w:highlight w:val="none"/>
              </w:rPr>
              <w:t>招聘服务项目</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Times New Roman"/>
                <w:bCs w:val="0"/>
                <w:kern w:val="0"/>
                <w:sz w:val="22"/>
                <w:szCs w:val="22"/>
                <w:highlight w:val="none"/>
              </w:rPr>
            </w:pPr>
            <w:r>
              <w:rPr>
                <w:rFonts w:hint="eastAsia" w:ascii="仿宋" w:hAnsi="仿宋" w:eastAsia="仿宋" w:cs="Times New Roman"/>
                <w:bCs w:val="0"/>
                <w:kern w:val="0"/>
                <w:sz w:val="22"/>
                <w:szCs w:val="22"/>
                <w:highlight w:val="none"/>
              </w:rPr>
              <w:t>整体方案设计、笔试、面试等服务。笔试采用网络（纸笔）考试方式，包括考试命题、考试平台设置、考场监考阅卷及分数统计等工作；面试采用半结构化方式，包括：流程设计、面试室布置、外部评委遴选及评委培训、面试报到及分组等过程控制。</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Times New Roman"/>
                <w:bCs w:val="0"/>
                <w:kern w:val="0"/>
                <w:sz w:val="22"/>
                <w:szCs w:val="22"/>
                <w:highlight w:val="none"/>
              </w:rPr>
            </w:pPr>
            <w:r>
              <w:rPr>
                <w:rFonts w:hint="eastAsia" w:ascii="仿宋" w:hAnsi="仿宋" w:eastAsia="仿宋" w:cs="Times New Roman"/>
                <w:bCs w:val="0"/>
                <w:kern w:val="0"/>
                <w:sz w:val="22"/>
                <w:szCs w:val="22"/>
                <w:highlight w:val="none"/>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Times New Roman"/>
                <w:bCs w:val="0"/>
                <w:kern w:val="0"/>
                <w:sz w:val="22"/>
                <w:szCs w:val="22"/>
                <w:highlight w:val="none"/>
              </w:rPr>
            </w:pPr>
            <w:r>
              <w:rPr>
                <w:rFonts w:hint="eastAsia" w:ascii="仿宋" w:hAnsi="仿宋" w:eastAsia="仿宋" w:cs="Times New Roman"/>
                <w:bCs w:val="0"/>
                <w:kern w:val="0"/>
                <w:sz w:val="22"/>
                <w:szCs w:val="22"/>
                <w:highlight w:val="none"/>
              </w:rPr>
              <w:t>宗</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Times New Roman"/>
                <w:bCs w:val="0"/>
                <w:kern w:val="0"/>
                <w:sz w:val="22"/>
                <w:szCs w:val="22"/>
                <w:highlight w:val="none"/>
              </w:rPr>
            </w:pPr>
            <w:r>
              <w:rPr>
                <w:rFonts w:hint="eastAsia" w:ascii="仿宋" w:hAnsi="仿宋" w:eastAsia="仿宋" w:cs="Times New Roman"/>
                <w:bCs w:val="0"/>
                <w:kern w:val="0"/>
                <w:sz w:val="22"/>
                <w:szCs w:val="22"/>
                <w:highlight w:val="none"/>
              </w:rPr>
              <w:t>12个月</w:t>
            </w:r>
          </w:p>
        </w:tc>
        <w:tc>
          <w:tcPr>
            <w:tcW w:w="2135"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仿宋" w:hAnsi="仿宋" w:eastAsia="仿宋" w:cs="Times New Roman"/>
                <w:kern w:val="0"/>
                <w:sz w:val="22"/>
                <w:szCs w:val="22"/>
                <w:highlight w:val="none"/>
              </w:rPr>
            </w:pPr>
            <w:r>
              <w:rPr>
                <w:rFonts w:hint="eastAsia" w:ascii="仿宋" w:hAnsi="仿宋" w:eastAsia="仿宋" w:cs="Times New Roman"/>
                <w:kern w:val="0"/>
                <w:sz w:val="22"/>
                <w:szCs w:val="22"/>
                <w:highlight w:val="none"/>
              </w:rPr>
              <w:t>1.应答人要求：应答人应具有独立订立合同的法人资格；</w:t>
            </w:r>
          </w:p>
          <w:p>
            <w:pPr>
              <w:widowControl/>
              <w:snapToGrid/>
              <w:spacing w:line="240" w:lineRule="auto"/>
              <w:ind w:firstLine="0" w:firstLineChars="0"/>
              <w:jc w:val="center"/>
              <w:rPr>
                <w:rFonts w:hint="eastAsia" w:ascii="仿宋" w:hAnsi="仿宋" w:eastAsia="仿宋" w:cs="Times New Roman"/>
                <w:bCs w:val="0"/>
                <w:kern w:val="0"/>
                <w:sz w:val="22"/>
                <w:szCs w:val="22"/>
                <w:highlight w:val="none"/>
              </w:rPr>
            </w:pPr>
            <w:r>
              <w:rPr>
                <w:rFonts w:hint="eastAsia" w:ascii="仿宋" w:hAnsi="仿宋" w:eastAsia="仿宋" w:cs="Times New Roman"/>
                <w:kern w:val="0"/>
                <w:sz w:val="22"/>
                <w:szCs w:val="22"/>
                <w:highlight w:val="none"/>
              </w:rPr>
              <w:t>2.备注：不接受代理商及联合体投标。</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仿宋" w:hAnsi="仿宋" w:eastAsia="仿宋" w:cs="Times New Roman"/>
                <w:bCs w:val="0"/>
                <w:kern w:val="0"/>
                <w:sz w:val="22"/>
                <w:szCs w:val="22"/>
                <w:highlight w:val="none"/>
              </w:rPr>
            </w:pPr>
            <w:r>
              <w:rPr>
                <w:rFonts w:hint="eastAsia" w:ascii="仿宋" w:hAnsi="仿宋" w:eastAsia="仿宋" w:cs="Times New Roman"/>
                <w:kern w:val="0"/>
                <w:sz w:val="22"/>
                <w:szCs w:val="22"/>
                <w:highlight w:val="none"/>
              </w:rPr>
              <w:t>完成过与招标项目相类似的同等或以上技术要求的项目：</w:t>
            </w:r>
            <w:r>
              <w:rPr>
                <w:rFonts w:hint="eastAsia" w:ascii="仿宋" w:hAnsi="仿宋" w:eastAsia="仿宋" w:cs="Times New Roman"/>
                <w:color w:val="auto"/>
                <w:kern w:val="0"/>
                <w:sz w:val="22"/>
                <w:szCs w:val="22"/>
                <w:highlight w:val="none"/>
              </w:rPr>
              <w:t>应答人2017年1月1日至投标截止日内，完成过与采购项目相类似的项目不少于3个，</w:t>
            </w:r>
            <w:r>
              <w:rPr>
                <w:rFonts w:hint="eastAsia" w:ascii="仿宋" w:hAnsi="仿宋" w:eastAsia="仿宋" w:cs="Times New Roman"/>
                <w:color w:val="auto"/>
                <w:kern w:val="0"/>
                <w:sz w:val="22"/>
                <w:szCs w:val="22"/>
                <w:highlight w:val="none"/>
                <w:lang w:bidi="ar-SA"/>
              </w:rPr>
              <w:t>注：业绩必须提供对应的合同。</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Times New Roman"/>
                <w:bCs w:val="0"/>
                <w:kern w:val="0"/>
                <w:sz w:val="22"/>
                <w:szCs w:val="22"/>
                <w:highlight w:val="none"/>
              </w:rPr>
            </w:pPr>
            <w:r>
              <w:rPr>
                <w:rFonts w:hint="eastAsia" w:ascii="仿宋" w:hAnsi="仿宋" w:eastAsia="仿宋" w:cs="Times New Roman"/>
                <w:bCs w:val="0"/>
                <w:kern w:val="0"/>
                <w:sz w:val="22"/>
                <w:szCs w:val="22"/>
                <w:highlight w:val="none"/>
              </w:rPr>
              <w:t>0.6</w:t>
            </w:r>
          </w:p>
        </w:tc>
      </w:tr>
    </w:tbl>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pStyle w:val="37"/>
        <w:rPr>
          <w:rFonts w:hint="eastAsia" w:ascii="仿宋" w:hAnsi="仿宋" w:eastAsia="仿宋" w:cs="仿宋"/>
          <w:bCs/>
          <w:color w:val="000000" w:themeColor="text1"/>
          <w:sz w:val="24"/>
          <w:szCs w:val="24"/>
          <w:highlight w:val="none"/>
          <w14:textFill>
            <w14:solidFill>
              <w14:schemeClr w14:val="tx1"/>
            </w14:solidFill>
          </w14:textFill>
        </w:rPr>
      </w:pPr>
    </w:p>
    <w:p>
      <w:pPr>
        <w:rPr>
          <w:rFonts w:hint="eastAsia" w:ascii="仿宋" w:hAnsi="仿宋" w:eastAsia="仿宋" w:cs="仿宋"/>
          <w:bCs/>
          <w:color w:val="000000" w:themeColor="text1"/>
          <w:sz w:val="24"/>
          <w:szCs w:val="24"/>
          <w:highlight w:val="yellow"/>
          <w14:textFill>
            <w14:solidFill>
              <w14:schemeClr w14:val="tx1"/>
            </w14:solidFill>
          </w14:textFill>
        </w:rPr>
      </w:pPr>
    </w:p>
    <w:p>
      <w:pPr>
        <w:pStyle w:val="37"/>
        <w:rPr>
          <w:rFonts w:hint="eastAsia"/>
          <w:highlight w:val="yellow"/>
        </w:rPr>
      </w:pPr>
    </w:p>
    <w:p>
      <w:pPr>
        <w:rPr>
          <w:rFonts w:hint="eastAsia"/>
          <w:highlight w:val="yellow"/>
        </w:rPr>
      </w:pPr>
    </w:p>
    <w:p>
      <w:pPr>
        <w:pStyle w:val="37"/>
        <w:rPr>
          <w:rFonts w:hint="eastAsia"/>
          <w:highlight w:val="yellow"/>
        </w:rPr>
      </w:pPr>
    </w:p>
    <w:p>
      <w:pPr>
        <w:rPr>
          <w:rFonts w:hint="eastAsia"/>
          <w:highlight w:val="yellow"/>
        </w:rPr>
      </w:pPr>
    </w:p>
    <w:p>
      <w:pPr>
        <w:pStyle w:val="2"/>
        <w:rPr>
          <w:rFonts w:hint="eastAsia"/>
        </w:rPr>
      </w:pPr>
    </w:p>
    <w:p>
      <w:pPr>
        <w:rPr>
          <w:rFonts w:hint="eastAsia" w:ascii="仿宋" w:hAnsi="仿宋" w:eastAsia="仿宋" w:cs="仿宋"/>
          <w:bCs/>
          <w:color w:val="000000" w:themeColor="text1"/>
          <w:sz w:val="24"/>
          <w:szCs w:val="24"/>
          <w:highlight w:val="yellow"/>
          <w14:textFill>
            <w14:solidFill>
              <w14:schemeClr w14:val="tx1"/>
            </w14:solidFill>
          </w14:textFill>
        </w:rPr>
      </w:pPr>
    </w:p>
    <w:bookmarkEnd w:id="0"/>
    <w:bookmarkEnd w:id="1"/>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             </w:t>
      </w:r>
      <w:r>
        <w:rPr>
          <w:rFonts w:hint="eastAsia" w:ascii="仿宋" w:hAnsi="仿宋" w:eastAsia="仿宋" w:cs="仿宋"/>
          <w:b/>
          <w:sz w:val="24"/>
          <w:szCs w:val="24"/>
          <w:highlight w:val="none"/>
        </w:rPr>
        <w:t>分标名称：广告宣传服务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分标编号：SD20-FW-GWZNSQ-05-GGXCFW</w:t>
      </w:r>
    </w:p>
    <w:tbl>
      <w:tblPr>
        <w:tblStyle w:val="57"/>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297"/>
        <w:gridCol w:w="1615"/>
        <w:gridCol w:w="698"/>
        <w:gridCol w:w="743"/>
        <w:gridCol w:w="1013"/>
        <w:gridCol w:w="920"/>
        <w:gridCol w:w="2000"/>
        <w:gridCol w:w="3736"/>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3" w:type="pct"/>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包号</w:t>
            </w:r>
          </w:p>
        </w:tc>
        <w:tc>
          <w:tcPr>
            <w:tcW w:w="461" w:type="pct"/>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包</w:t>
            </w:r>
            <w:r>
              <w:rPr>
                <w:rFonts w:hint="eastAsia" w:ascii="仿宋" w:hAnsi="仿宋" w:eastAsia="仿宋" w:cs="Arial"/>
                <w:b/>
                <w:bCs/>
                <w:color w:val="000000" w:themeColor="text1"/>
                <w:kern w:val="0"/>
                <w:sz w:val="22"/>
                <w:szCs w:val="22"/>
                <w:highlight w:val="none"/>
                <w14:textFill>
                  <w14:solidFill>
                    <w14:schemeClr w14:val="tx1"/>
                  </w14:solidFill>
                </w14:textFill>
              </w:rPr>
              <w:t>名称</w:t>
            </w:r>
          </w:p>
        </w:tc>
        <w:tc>
          <w:tcPr>
            <w:tcW w:w="574" w:type="pct"/>
            <w:shd w:val="clear" w:color="auto" w:fill="auto"/>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248" w:type="pct"/>
            <w:shd w:val="clear" w:color="auto" w:fill="auto"/>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264" w:type="pct"/>
            <w:shd w:val="clear" w:color="auto" w:fill="auto"/>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360" w:type="pct"/>
            <w:shd w:val="clear" w:color="auto" w:fill="auto"/>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服务期</w:t>
            </w:r>
          </w:p>
        </w:tc>
        <w:tc>
          <w:tcPr>
            <w:tcW w:w="327" w:type="pct"/>
            <w:shd w:val="clear" w:color="auto" w:fill="auto"/>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711" w:type="pct"/>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专用资质要求</w:t>
            </w:r>
          </w:p>
        </w:tc>
        <w:tc>
          <w:tcPr>
            <w:tcW w:w="1328" w:type="pct"/>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专用业绩要求</w:t>
            </w:r>
          </w:p>
        </w:tc>
        <w:tc>
          <w:tcPr>
            <w:tcW w:w="440" w:type="pct"/>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283" w:type="pct"/>
            <w:vAlign w:val="center"/>
          </w:tcPr>
          <w:p>
            <w:pPr>
              <w:widowControl/>
              <w:jc w:val="center"/>
              <w:rPr>
                <w:rFonts w:hint="default" w:ascii="仿宋" w:hAnsi="仿宋" w:eastAsia="仿宋"/>
                <w:kern w:val="0"/>
                <w:sz w:val="22"/>
                <w:szCs w:val="22"/>
                <w:highlight w:val="none"/>
                <w:lang w:val="en-US" w:eastAsia="zh-CN"/>
              </w:rPr>
            </w:pPr>
            <w:r>
              <w:rPr>
                <w:rFonts w:hint="eastAsia" w:ascii="仿宋" w:hAnsi="仿宋" w:eastAsia="仿宋"/>
                <w:kern w:val="0"/>
                <w:sz w:val="22"/>
                <w:szCs w:val="22"/>
                <w:highlight w:val="none"/>
                <w:lang w:val="en-US" w:eastAsia="zh-CN"/>
              </w:rPr>
              <w:t>包01</w:t>
            </w:r>
          </w:p>
        </w:tc>
        <w:tc>
          <w:tcPr>
            <w:tcW w:w="461" w:type="pct"/>
            <w:vAlign w:val="center"/>
          </w:tcPr>
          <w:p>
            <w:pPr>
              <w:widowControl/>
              <w:jc w:val="center"/>
              <w:rPr>
                <w:rFonts w:hint="eastAsia" w:ascii="仿宋" w:hAnsi="仿宋" w:eastAsia="仿宋" w:cs="Times New Roman"/>
                <w:bCs w:val="0"/>
                <w:color w:val="auto"/>
                <w:kern w:val="0"/>
                <w:sz w:val="22"/>
                <w:szCs w:val="22"/>
                <w:highlight w:val="none"/>
              </w:rPr>
            </w:pPr>
            <w:r>
              <w:rPr>
                <w:rFonts w:hint="eastAsia" w:ascii="仿宋" w:hAnsi="仿宋" w:eastAsia="仿宋"/>
                <w:kern w:val="0"/>
                <w:sz w:val="22"/>
                <w:szCs w:val="22"/>
                <w:highlight w:val="none"/>
              </w:rPr>
              <w:t>广告宣传设计制作服务项目</w:t>
            </w:r>
          </w:p>
        </w:tc>
        <w:tc>
          <w:tcPr>
            <w:tcW w:w="574" w:type="pct"/>
            <w:shd w:val="clear" w:color="auto" w:fill="auto"/>
            <w:vAlign w:val="center"/>
          </w:tcPr>
          <w:p>
            <w:pPr>
              <w:widowControl/>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bCs w:val="0"/>
                <w:color w:val="auto"/>
                <w:kern w:val="0"/>
                <w:sz w:val="22"/>
                <w:szCs w:val="22"/>
                <w:highlight w:val="none"/>
              </w:rPr>
              <w:t>党建文化雕塑、走廊文化墙、数字沙盘等广告宣传设计制作服务项目</w:t>
            </w:r>
          </w:p>
        </w:tc>
        <w:tc>
          <w:tcPr>
            <w:tcW w:w="248" w:type="pct"/>
            <w:shd w:val="clear" w:color="auto" w:fill="auto"/>
            <w:vAlign w:val="center"/>
          </w:tcPr>
          <w:p>
            <w:pPr>
              <w:widowControl/>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bCs w:val="0"/>
                <w:color w:val="auto"/>
                <w:kern w:val="0"/>
                <w:sz w:val="22"/>
                <w:szCs w:val="22"/>
                <w:highlight w:val="none"/>
              </w:rPr>
              <w:t>1</w:t>
            </w:r>
          </w:p>
        </w:tc>
        <w:tc>
          <w:tcPr>
            <w:tcW w:w="264" w:type="pct"/>
            <w:shd w:val="clear" w:color="auto" w:fill="auto"/>
            <w:vAlign w:val="center"/>
          </w:tcPr>
          <w:p>
            <w:pPr>
              <w:widowControl/>
              <w:adjustRightInd w:val="0"/>
              <w:snapToGrid w:val="0"/>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bCs w:val="0"/>
                <w:color w:val="auto"/>
                <w:kern w:val="0"/>
                <w:sz w:val="22"/>
                <w:szCs w:val="22"/>
                <w:highlight w:val="none"/>
              </w:rPr>
              <w:t>宗</w:t>
            </w:r>
          </w:p>
        </w:tc>
        <w:tc>
          <w:tcPr>
            <w:tcW w:w="360" w:type="pct"/>
            <w:shd w:val="clear" w:color="auto" w:fill="auto"/>
            <w:vAlign w:val="center"/>
          </w:tcPr>
          <w:p>
            <w:pPr>
              <w:widowControl/>
              <w:adjustRightInd w:val="0"/>
              <w:snapToGrid w:val="0"/>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bCs w:val="0"/>
                <w:color w:val="auto"/>
                <w:kern w:val="0"/>
                <w:sz w:val="22"/>
                <w:szCs w:val="22"/>
                <w:highlight w:val="none"/>
              </w:rPr>
              <w:t>1年</w:t>
            </w:r>
          </w:p>
        </w:tc>
        <w:tc>
          <w:tcPr>
            <w:tcW w:w="327" w:type="pct"/>
            <w:shd w:val="clear" w:color="auto" w:fill="auto"/>
            <w:vAlign w:val="center"/>
          </w:tcPr>
          <w:p>
            <w:pPr>
              <w:widowControl/>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bCs w:val="0"/>
                <w:color w:val="auto"/>
                <w:kern w:val="0"/>
                <w:sz w:val="22"/>
                <w:szCs w:val="22"/>
                <w:highlight w:val="none"/>
              </w:rPr>
              <w:t>1年</w:t>
            </w:r>
          </w:p>
        </w:tc>
        <w:tc>
          <w:tcPr>
            <w:tcW w:w="711" w:type="pct"/>
            <w:shd w:val="clear" w:color="auto" w:fill="auto"/>
            <w:vAlign w:val="center"/>
          </w:tcPr>
          <w:p>
            <w:pPr>
              <w:widowControl/>
              <w:snapToGrid/>
              <w:spacing w:line="240" w:lineRule="auto"/>
              <w:ind w:firstLine="0" w:firstLineChars="0"/>
              <w:jc w:val="center"/>
              <w:rPr>
                <w:rFonts w:hint="eastAsia" w:ascii="仿宋" w:hAnsi="仿宋" w:eastAsia="仿宋" w:cs="Times New Roman"/>
                <w:kern w:val="0"/>
                <w:sz w:val="22"/>
                <w:szCs w:val="22"/>
                <w:highlight w:val="none"/>
              </w:rPr>
            </w:pPr>
            <w:r>
              <w:rPr>
                <w:rFonts w:hint="eastAsia" w:ascii="仿宋" w:hAnsi="仿宋" w:eastAsia="仿宋" w:cs="Times New Roman"/>
                <w:kern w:val="0"/>
                <w:sz w:val="22"/>
                <w:szCs w:val="22"/>
                <w:highlight w:val="none"/>
              </w:rPr>
              <w:t>1.应答人要求：应答人应具有独立订立合同的法人资格；</w:t>
            </w:r>
          </w:p>
          <w:p>
            <w:pPr>
              <w:widowControl/>
              <w:snapToGrid/>
              <w:spacing w:line="240" w:lineRule="auto"/>
              <w:ind w:firstLine="0" w:firstLineChars="0"/>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kern w:val="0"/>
                <w:sz w:val="22"/>
                <w:szCs w:val="22"/>
                <w:highlight w:val="none"/>
              </w:rPr>
              <w:t>2.备注：不接受代理商及联合体投标。</w:t>
            </w:r>
          </w:p>
        </w:tc>
        <w:tc>
          <w:tcPr>
            <w:tcW w:w="1328" w:type="pct"/>
            <w:shd w:val="clear" w:color="auto" w:fill="auto"/>
            <w:vAlign w:val="center"/>
          </w:tcPr>
          <w:p>
            <w:pPr>
              <w:widowControl/>
              <w:snapToGrid/>
              <w:spacing w:line="240" w:lineRule="auto"/>
              <w:ind w:firstLine="0" w:firstLineChars="0"/>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kern w:val="0"/>
                <w:sz w:val="22"/>
                <w:szCs w:val="22"/>
                <w:highlight w:val="none"/>
              </w:rPr>
              <w:t>完成过与招标项目相类似的同等或以上技术要求的项目：应答人2017年1月1日至投标截止日内，完成过与招标项目相类似的同等或以上技术要求的项目不少于2个且合同额累计不低于100万元，注：业绩必须提供对应的合同复印件。</w:t>
            </w:r>
          </w:p>
        </w:tc>
        <w:tc>
          <w:tcPr>
            <w:tcW w:w="440" w:type="pct"/>
            <w:shd w:val="clear" w:color="auto" w:fill="auto"/>
            <w:vAlign w:val="center"/>
          </w:tcPr>
          <w:p>
            <w:pPr>
              <w:widowControl/>
              <w:jc w:val="center"/>
              <w:rPr>
                <w:rFonts w:hint="eastAsia" w:ascii="仿宋" w:hAnsi="仿宋" w:eastAsia="仿宋" w:cs="Times New Roman"/>
                <w:bCs w:val="0"/>
                <w:color w:val="auto"/>
                <w:kern w:val="0"/>
                <w:sz w:val="22"/>
                <w:szCs w:val="22"/>
                <w:highlight w:val="none"/>
              </w:rPr>
            </w:pPr>
            <w:r>
              <w:rPr>
                <w:rFonts w:hint="eastAsia" w:ascii="仿宋" w:hAnsi="仿宋" w:eastAsia="仿宋" w:cs="Times New Roman"/>
                <w:bCs w:val="0"/>
                <w:color w:val="auto"/>
                <w:kern w:val="0"/>
                <w:sz w:val="22"/>
                <w:szCs w:val="22"/>
                <w:highlight w:val="none"/>
              </w:rPr>
              <w:t>1.4</w:t>
            </w:r>
          </w:p>
        </w:tc>
      </w:tr>
    </w:tbl>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pStyle w:val="2"/>
        <w:rPr>
          <w:rFonts w:hint="eastAsia" w:ascii="仿宋" w:hAnsi="仿宋" w:eastAsia="仿宋" w:cs="仿宋"/>
          <w:bCs/>
          <w:color w:val="000000" w:themeColor="text1"/>
          <w:sz w:val="24"/>
          <w:szCs w:val="24"/>
          <w:highlight w:val="yellow"/>
          <w14:textFill>
            <w14:solidFill>
              <w14:schemeClr w14:val="tx1"/>
            </w14:solidFill>
          </w14:textFill>
        </w:rPr>
      </w:pPr>
    </w:p>
    <w:p>
      <w:pPr>
        <w:rPr>
          <w:rFonts w:hint="eastAsia" w:ascii="仿宋" w:hAnsi="仿宋" w:eastAsia="仿宋" w:cs="仿宋"/>
          <w:bCs/>
          <w:color w:val="000000" w:themeColor="text1"/>
          <w:sz w:val="24"/>
          <w:szCs w:val="24"/>
          <w:highlight w:val="yellow"/>
          <w14:textFill>
            <w14:solidFill>
              <w14:schemeClr w14:val="tx1"/>
            </w14:solidFill>
          </w14:textFill>
        </w:rPr>
      </w:pPr>
    </w:p>
    <w:p>
      <w:pPr>
        <w:pStyle w:val="2"/>
        <w:rPr>
          <w:rFonts w:hint="eastAsia" w:ascii="仿宋" w:hAnsi="仿宋" w:eastAsia="仿宋" w:cs="仿宋"/>
          <w:bCs/>
          <w:color w:val="000000" w:themeColor="text1"/>
          <w:sz w:val="24"/>
          <w:szCs w:val="24"/>
          <w:highlight w:val="yellow"/>
          <w14:textFill>
            <w14:solidFill>
              <w14:schemeClr w14:val="tx1"/>
            </w14:solidFill>
          </w14:textFill>
        </w:rPr>
      </w:pPr>
    </w:p>
    <w:p>
      <w:pPr>
        <w:rPr>
          <w:rFonts w:hint="eastAsia" w:ascii="仿宋" w:hAnsi="仿宋" w:eastAsia="仿宋" w:cs="仿宋"/>
          <w:bCs/>
          <w:color w:val="000000" w:themeColor="text1"/>
          <w:sz w:val="24"/>
          <w:szCs w:val="24"/>
          <w:highlight w:val="yellow"/>
          <w14:textFill>
            <w14:solidFill>
              <w14:schemeClr w14:val="tx1"/>
            </w14:solidFill>
          </w14:textFill>
        </w:rPr>
      </w:pPr>
    </w:p>
    <w:p>
      <w:pPr>
        <w:pStyle w:val="2"/>
        <w:rPr>
          <w:rFonts w:hint="eastAsia" w:ascii="仿宋" w:hAnsi="仿宋" w:eastAsia="仿宋" w:cs="仿宋"/>
          <w:bCs/>
          <w:color w:val="000000" w:themeColor="text1"/>
          <w:sz w:val="24"/>
          <w:szCs w:val="24"/>
          <w:highlight w:val="yellow"/>
          <w14:textFill>
            <w14:solidFill>
              <w14:schemeClr w14:val="tx1"/>
            </w14:solidFill>
          </w14:textFill>
        </w:rPr>
      </w:pPr>
    </w:p>
    <w:p>
      <w:pPr>
        <w:rPr>
          <w:rFonts w:hint="eastAsia" w:ascii="仿宋" w:hAnsi="仿宋" w:eastAsia="仿宋" w:cs="仿宋"/>
          <w:bCs/>
          <w:color w:val="000000" w:themeColor="text1"/>
          <w:sz w:val="24"/>
          <w:szCs w:val="24"/>
          <w:highlight w:val="yellow"/>
          <w14:textFill>
            <w14:solidFill>
              <w14:schemeClr w14:val="tx1"/>
            </w14:solidFill>
          </w14:textFill>
        </w:rPr>
      </w:pPr>
    </w:p>
    <w:p>
      <w:pPr>
        <w:pStyle w:val="2"/>
        <w:rPr>
          <w:rFonts w:hint="eastAsia" w:ascii="仿宋" w:hAnsi="仿宋" w:eastAsia="仿宋" w:cs="仿宋"/>
          <w:bCs/>
          <w:color w:val="000000" w:themeColor="text1"/>
          <w:sz w:val="24"/>
          <w:szCs w:val="24"/>
          <w:highlight w:val="yellow"/>
          <w14:textFill>
            <w14:solidFill>
              <w14:schemeClr w14:val="tx1"/>
            </w14:solidFill>
          </w14:textFill>
        </w:rPr>
      </w:pPr>
    </w:p>
    <w:p>
      <w:pPr>
        <w:rPr>
          <w:rFonts w:hint="eastAsia" w:ascii="仿宋" w:hAnsi="仿宋" w:eastAsia="仿宋" w:cs="仿宋"/>
          <w:bCs/>
          <w:color w:val="000000" w:themeColor="text1"/>
          <w:sz w:val="24"/>
          <w:szCs w:val="24"/>
          <w:highlight w:val="yellow"/>
          <w14:textFill>
            <w14:solidFill>
              <w14:schemeClr w14:val="tx1"/>
            </w14:solidFill>
          </w14:textFill>
        </w:rPr>
      </w:pPr>
    </w:p>
    <w:p>
      <w:pPr>
        <w:pStyle w:val="2"/>
        <w:rPr>
          <w:rFonts w:hint="eastAsia" w:ascii="仿宋" w:hAnsi="仿宋" w:eastAsia="仿宋" w:cs="仿宋"/>
          <w:bCs/>
          <w:color w:val="000000" w:themeColor="text1"/>
          <w:sz w:val="24"/>
          <w:szCs w:val="24"/>
          <w:highlight w:val="yellow"/>
          <w14:textFill>
            <w14:solidFill>
              <w14:schemeClr w14:val="tx1"/>
            </w14:solidFill>
          </w14:textFill>
        </w:rPr>
      </w:pPr>
    </w:p>
    <w:p>
      <w:pPr>
        <w:rPr>
          <w:rFonts w:hint="eastAsia" w:ascii="仿宋" w:hAnsi="仿宋" w:eastAsia="仿宋" w:cs="仿宋"/>
          <w:bCs/>
          <w:color w:val="000000" w:themeColor="text1"/>
          <w:sz w:val="24"/>
          <w:szCs w:val="24"/>
          <w:highlight w:val="yellow"/>
          <w14:textFill>
            <w14:solidFill>
              <w14:schemeClr w14:val="tx1"/>
            </w14:solidFill>
          </w14:textFill>
        </w:r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3             </w:t>
      </w:r>
      <w:r>
        <w:rPr>
          <w:rFonts w:hint="eastAsia" w:ascii="仿宋" w:hAnsi="仿宋" w:eastAsia="仿宋" w:cs="仿宋"/>
          <w:b/>
          <w:sz w:val="24"/>
          <w:szCs w:val="24"/>
          <w:highlight w:val="none"/>
        </w:rPr>
        <w:t>分标名称：信息系统开发</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分标编号：SD20-FW-GWZNSQ-05-XXXTKF</w:t>
      </w:r>
    </w:p>
    <w:tbl>
      <w:tblPr>
        <w:tblStyle w:val="57"/>
        <w:tblW w:w="4949" w:type="pct"/>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60"/>
        <w:gridCol w:w="3846"/>
        <w:gridCol w:w="674"/>
        <w:gridCol w:w="660"/>
        <w:gridCol w:w="860"/>
        <w:gridCol w:w="586"/>
        <w:gridCol w:w="1934"/>
        <w:gridCol w:w="2218"/>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0"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包号</w:t>
            </w:r>
          </w:p>
        </w:tc>
        <w:tc>
          <w:tcPr>
            <w:tcW w:w="136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包</w:t>
            </w:r>
            <w:r>
              <w:rPr>
                <w:rFonts w:hint="eastAsia" w:ascii="仿宋" w:hAnsi="仿宋" w:eastAsia="仿宋" w:cs="Arial"/>
                <w:b/>
                <w:bCs/>
                <w:color w:val="000000" w:themeColor="text1"/>
                <w:kern w:val="0"/>
                <w:sz w:val="22"/>
                <w:szCs w:val="22"/>
                <w:highlight w:val="none"/>
                <w14:textFill>
                  <w14:solidFill>
                    <w14:schemeClr w14:val="tx1"/>
                  </w14:solidFill>
                </w14:textFill>
              </w:rPr>
              <w:t>名称</w:t>
            </w:r>
          </w:p>
        </w:tc>
        <w:tc>
          <w:tcPr>
            <w:tcW w:w="384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7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6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86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58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934"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专用资质要求</w:t>
            </w:r>
          </w:p>
        </w:tc>
        <w:tc>
          <w:tcPr>
            <w:tcW w:w="2218"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专用业绩要求</w:t>
            </w:r>
          </w:p>
        </w:tc>
        <w:tc>
          <w:tcPr>
            <w:tcW w:w="1132"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760"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highlight w:val="none"/>
                <w:lang w:val="en-US" w:eastAsia="zh-CN"/>
              </w:rPr>
              <w:t>包01</w:t>
            </w:r>
          </w:p>
        </w:tc>
        <w:tc>
          <w:tcPr>
            <w:tcW w:w="1360" w:type="dxa"/>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电工装备物联平台数据处理中心系统开发服务项目</w:t>
            </w:r>
          </w:p>
        </w:tc>
        <w:tc>
          <w:tcPr>
            <w:tcW w:w="3846" w:type="dxa"/>
            <w:shd w:val="clear" w:color="auto" w:fill="auto"/>
            <w:vAlign w:val="center"/>
          </w:tcPr>
          <w:p>
            <w:pPr>
              <w:jc w:val="left"/>
              <w:rPr>
                <w:sz w:val="22"/>
                <w:szCs w:val="22"/>
              </w:rPr>
            </w:pPr>
            <w:r>
              <w:rPr>
                <w:rFonts w:hint="eastAsia" w:ascii="仿宋" w:hAnsi="仿宋" w:eastAsia="仿宋" w:cs="Arial"/>
                <w:bCs/>
                <w:color w:val="000000" w:themeColor="text1"/>
                <w:kern w:val="0"/>
                <w:sz w:val="22"/>
                <w:szCs w:val="22"/>
                <w14:textFill>
                  <w14:solidFill>
                    <w14:schemeClr w14:val="tx1"/>
                  </w14:solidFill>
                </w14:textFill>
              </w:rPr>
              <w:t>建设一套数据处理中心系统，包括机器人信息管理模块、无人机信息管理模块、销售订单信息管理模块、生产订单信息管理模块、工单信息管理模块、产品信息管理模块、报工信息管理模块等功能模块以及软件项目安全测评、与ERP系统接口开发、与MES系统接口开发工作，以及系统配套的软件硬件设备。</w:t>
            </w:r>
          </w:p>
        </w:tc>
        <w:tc>
          <w:tcPr>
            <w:tcW w:w="67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6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86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5个月</w:t>
            </w:r>
          </w:p>
        </w:tc>
        <w:tc>
          <w:tcPr>
            <w:tcW w:w="586"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934" w:type="dxa"/>
            <w:vAlign w:val="center"/>
          </w:tcPr>
          <w:p>
            <w:pPr>
              <w:snapToGrid w:val="0"/>
              <w:spacing w:line="240" w:lineRule="auto"/>
              <w:ind w:firstLine="0" w:firstLineChars="0"/>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rPr>
                <w:rFonts w:hint="eastAsia" w:ascii="方正仿宋_GBK" w:hAnsi="仿宋" w:eastAsia="方正仿宋_GBK" w:cs="仿宋"/>
                <w:sz w:val="20"/>
                <w:szCs w:val="20"/>
              </w:rPr>
            </w:pPr>
            <w:r>
              <w:rPr>
                <w:rFonts w:hint="eastAsia" w:ascii="方正仿宋_GBK" w:hAnsi="仿宋" w:eastAsia="方正仿宋_GBK" w:cs="仿宋"/>
                <w:sz w:val="20"/>
                <w:szCs w:val="20"/>
              </w:rPr>
              <w:t>2.认证证书：提供有效的ISO9000系列质量保证体系认证证书，CMMI3级及以上的资质证明；</w:t>
            </w:r>
          </w:p>
          <w:p>
            <w:pPr>
              <w:snapToGrid w:val="0"/>
              <w:spacing w:line="240" w:lineRule="auto"/>
              <w:ind w:firstLine="0" w:firstLineChars="0"/>
              <w:rPr>
                <w:rFonts w:hint="eastAsia" w:ascii="仿宋" w:hAnsi="仿宋" w:eastAsia="仿宋" w:cs="Arial"/>
                <w:bCs/>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3.备注：不接受代理商及联合体投标。</w:t>
            </w:r>
          </w:p>
        </w:tc>
        <w:tc>
          <w:tcPr>
            <w:tcW w:w="2218" w:type="dxa"/>
            <w:vAlign w:val="center"/>
          </w:tcPr>
          <w:p>
            <w:pPr>
              <w:snapToGrid w:val="0"/>
              <w:spacing w:line="240" w:lineRule="auto"/>
              <w:ind w:firstLine="0" w:firstLineChars="0"/>
              <w:rPr>
                <w:rFonts w:hint="eastAsia" w:ascii="仿宋" w:hAnsi="仿宋" w:eastAsia="仿宋" w:cs="Arial"/>
                <w:bCs/>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3个且合同额累计不低于90万。注：业绩必须提供对应的合同复印件。</w:t>
            </w:r>
          </w:p>
        </w:tc>
        <w:tc>
          <w:tcPr>
            <w:tcW w:w="1132"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1.5</w:t>
            </w:r>
          </w:p>
        </w:tc>
      </w:tr>
    </w:tbl>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tabs>
          <w:tab w:val="left" w:pos="625"/>
        </w:tabs>
        <w:ind w:firstLine="241" w:firstLineChars="100"/>
        <w:rPr>
          <w:rFonts w:hint="eastAsia" w:ascii="仿宋" w:hAnsi="仿宋" w:eastAsia="仿宋" w:cs="仿宋"/>
          <w:b/>
          <w:sz w:val="24"/>
          <w:szCs w:val="24"/>
          <w:highlight w:val="yellow"/>
          <w:lang w:eastAsia="zh-CN"/>
        </w:rPr>
      </w:pPr>
    </w:p>
    <w:p>
      <w:pPr>
        <w:tabs>
          <w:tab w:val="left" w:pos="625"/>
        </w:tabs>
        <w:ind w:firstLine="241" w:firstLineChars="100"/>
        <w:rPr>
          <w:rFonts w:hint="eastAsia" w:ascii="仿宋" w:hAnsi="仿宋" w:eastAsia="仿宋" w:cs="仿宋"/>
          <w:b/>
          <w:sz w:val="24"/>
          <w:szCs w:val="24"/>
          <w:highlight w:val="yellow"/>
          <w:lang w:eastAsia="zh-CN"/>
        </w:rPr>
      </w:pPr>
    </w:p>
    <w:p>
      <w:pPr>
        <w:tabs>
          <w:tab w:val="left" w:pos="625"/>
        </w:tabs>
        <w:ind w:firstLine="241" w:firstLineChars="100"/>
        <w:rPr>
          <w:rFonts w:hint="eastAsia" w:ascii="仿宋" w:hAnsi="仿宋" w:eastAsia="仿宋" w:cs="仿宋"/>
          <w:b/>
          <w:sz w:val="24"/>
          <w:szCs w:val="24"/>
          <w:highlight w:val="yellow"/>
          <w:lang w:eastAsia="zh-CN"/>
        </w:rPr>
      </w:pPr>
    </w:p>
    <w:p>
      <w:pPr>
        <w:tabs>
          <w:tab w:val="left" w:pos="625"/>
        </w:tabs>
        <w:ind w:firstLine="241" w:firstLineChars="100"/>
        <w:rPr>
          <w:rFonts w:hint="eastAsia" w:ascii="仿宋" w:hAnsi="仿宋" w:eastAsia="仿宋" w:cs="仿宋"/>
          <w:b/>
          <w:sz w:val="24"/>
          <w:szCs w:val="24"/>
          <w:highlight w:val="yellow"/>
          <w:lang w:eastAsia="zh-CN"/>
        </w:rPr>
      </w:pPr>
    </w:p>
    <w:p>
      <w:pPr>
        <w:tabs>
          <w:tab w:val="left" w:pos="625"/>
        </w:tabs>
        <w:ind w:firstLine="241" w:firstLineChars="100"/>
        <w:rPr>
          <w:rFonts w:hint="eastAsia" w:ascii="仿宋" w:hAnsi="仿宋" w:eastAsia="仿宋" w:cs="仿宋"/>
          <w:b/>
          <w:sz w:val="24"/>
          <w:szCs w:val="24"/>
          <w:highlight w:val="yellow"/>
          <w:lang w:eastAsia="zh-CN"/>
        </w:rPr>
      </w:pPr>
    </w:p>
    <w:p>
      <w:pPr>
        <w:tabs>
          <w:tab w:val="left" w:pos="625"/>
        </w:tabs>
        <w:ind w:firstLine="241" w:firstLineChars="100"/>
        <w:rPr>
          <w:rFonts w:hint="eastAsia" w:ascii="仿宋" w:hAnsi="仿宋" w:eastAsia="仿宋" w:cs="仿宋"/>
          <w:b/>
          <w:sz w:val="24"/>
          <w:szCs w:val="24"/>
          <w:highlight w:val="yellow"/>
          <w:lang w:eastAsia="zh-CN"/>
        </w:r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4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分标编号：SD20-FW-GWZNSQ-05-KJXM</w:t>
      </w:r>
    </w:p>
    <w:tbl>
      <w:tblPr>
        <w:tblStyle w:val="57"/>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80"/>
        <w:gridCol w:w="3586"/>
        <w:gridCol w:w="600"/>
        <w:gridCol w:w="520"/>
        <w:gridCol w:w="680"/>
        <w:gridCol w:w="880"/>
        <w:gridCol w:w="1700"/>
        <w:gridCol w:w="300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8"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包号</w:t>
            </w:r>
          </w:p>
        </w:tc>
        <w:tc>
          <w:tcPr>
            <w:tcW w:w="14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包</w:t>
            </w:r>
            <w:r>
              <w:rPr>
                <w:rFonts w:hint="eastAsia" w:ascii="仿宋" w:hAnsi="仿宋" w:eastAsia="仿宋" w:cs="Arial"/>
                <w:b/>
                <w:bCs/>
                <w:color w:val="000000" w:themeColor="text1"/>
                <w:kern w:val="0"/>
                <w:sz w:val="22"/>
                <w:szCs w:val="22"/>
                <w:highlight w:val="none"/>
                <w14:textFill>
                  <w14:solidFill>
                    <w14:schemeClr w14:val="tx1"/>
                  </w14:solidFill>
                </w14:textFill>
              </w:rPr>
              <w:t>名称</w:t>
            </w:r>
          </w:p>
        </w:tc>
        <w:tc>
          <w:tcPr>
            <w:tcW w:w="358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0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52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6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700"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专用资质要求</w:t>
            </w:r>
          </w:p>
        </w:tc>
        <w:tc>
          <w:tcPr>
            <w:tcW w:w="3000"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专用业绩要求</w:t>
            </w:r>
          </w:p>
        </w:tc>
        <w:tc>
          <w:tcPr>
            <w:tcW w:w="1094"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rPr>
            </w:pPr>
            <w:r>
              <w:rPr>
                <w:rFonts w:hint="eastAsia" w:ascii="仿宋" w:hAnsi="仿宋" w:eastAsia="仿宋" w:cs="仿宋"/>
                <w:i w:val="0"/>
                <w:color w:val="000000"/>
                <w:kern w:val="0"/>
                <w:sz w:val="22"/>
                <w:szCs w:val="22"/>
                <w:u w:val="none"/>
                <w:lang w:val="en-US" w:eastAsia="zh-CN" w:bidi="ar"/>
              </w:rPr>
              <w:t>包01</w:t>
            </w:r>
          </w:p>
        </w:tc>
        <w:tc>
          <w:tcPr>
            <w:tcW w:w="148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巡检数据处理及综合展示技术开发服务项目</w:t>
            </w:r>
          </w:p>
        </w:tc>
        <w:tc>
          <w:tcPr>
            <w:tcW w:w="3586"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跨平台解决方案、数据层处理开发、逻辑指令中转层开发、综合展示层开发等。</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合同签订后两个月内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2.备注：不接受代理商及联合体投标。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完成过与招标项目相类似的同等或以上技术要求的项目：应答人2017年1月1日至投标截止日内，完成过与招标项目相类似的同等或以上技术要求的项目不少于2个，注：业绩必须提供对应的合同。</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包02</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图像视频分析结果统计与展示界面开发项目</w:t>
            </w:r>
          </w:p>
        </w:tc>
        <w:tc>
          <w:tcPr>
            <w:tcW w:w="3586" w:type="dxa"/>
            <w:vAlign w:val="center"/>
          </w:tcPr>
          <w:p>
            <w:pPr>
              <w:widowControl/>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本项目</w:t>
            </w:r>
            <w:r>
              <w:rPr>
                <w:rFonts w:hint="eastAsia" w:ascii="仿宋" w:hAnsi="仿宋" w:eastAsia="仿宋" w:cs="Arial"/>
                <w:bCs/>
                <w:color w:val="000000" w:themeColor="text1"/>
                <w:kern w:val="0"/>
                <w:sz w:val="22"/>
                <w:szCs w:val="22"/>
                <w14:textFill>
                  <w14:solidFill>
                    <w14:schemeClr w14:val="tx1"/>
                  </w14:solidFill>
                </w14:textFill>
              </w:rPr>
              <w:t>基于输电、变电缺陷识别模型，</w:t>
            </w:r>
            <w:r>
              <w:rPr>
                <w:rFonts w:ascii="仿宋" w:hAnsi="仿宋" w:eastAsia="仿宋" w:cs="Arial"/>
                <w:bCs/>
                <w:color w:val="000000" w:themeColor="text1"/>
                <w:kern w:val="0"/>
                <w:sz w:val="22"/>
                <w:szCs w:val="22"/>
                <w14:textFill>
                  <w14:solidFill>
                    <w14:schemeClr w14:val="tx1"/>
                  </w14:solidFill>
                </w14:textFill>
              </w:rPr>
              <w:t>开展电力巡检</w:t>
            </w:r>
            <w:r>
              <w:rPr>
                <w:rFonts w:hint="eastAsia" w:ascii="仿宋" w:hAnsi="仿宋" w:eastAsia="仿宋" w:cs="Arial"/>
                <w:bCs/>
                <w:color w:val="000000" w:themeColor="text1"/>
                <w:kern w:val="0"/>
                <w:sz w:val="22"/>
                <w:szCs w:val="22"/>
                <w14:textFill>
                  <w14:solidFill>
                    <w14:schemeClr w14:val="tx1"/>
                  </w14:solidFill>
                </w14:textFill>
              </w:rPr>
              <w:t>图像视频智能分析结果统计与展示界面开发</w:t>
            </w:r>
            <w:r>
              <w:rPr>
                <w:rFonts w:ascii="仿宋" w:hAnsi="仿宋" w:eastAsia="仿宋" w:cs="Arial"/>
                <w:bCs/>
                <w:color w:val="000000" w:themeColor="text1"/>
                <w:kern w:val="0"/>
                <w:sz w:val="22"/>
                <w:szCs w:val="22"/>
                <w14:textFill>
                  <w14:solidFill>
                    <w14:schemeClr w14:val="tx1"/>
                  </w14:solidFill>
                </w14:textFill>
              </w:rPr>
              <w:t>工作</w:t>
            </w:r>
            <w:r>
              <w:rPr>
                <w:rFonts w:hint="eastAsia" w:ascii="仿宋" w:hAnsi="仿宋" w:eastAsia="仿宋" w:cs="Arial"/>
                <w:bCs/>
                <w:color w:val="000000" w:themeColor="text1"/>
                <w:kern w:val="0"/>
                <w:sz w:val="22"/>
                <w:szCs w:val="22"/>
                <w14:textFill>
                  <w14:solidFill>
                    <w14:schemeClr w14:val="tx1"/>
                  </w14:solidFill>
                </w14:textFill>
              </w:rPr>
              <w:t>，</w:t>
            </w:r>
            <w:r>
              <w:rPr>
                <w:rFonts w:ascii="仿宋" w:hAnsi="仿宋" w:eastAsia="仿宋" w:cs="Arial"/>
                <w:bCs/>
                <w:color w:val="000000" w:themeColor="text1"/>
                <w:kern w:val="0"/>
                <w:sz w:val="22"/>
                <w:szCs w:val="22"/>
                <w14:textFill>
                  <w14:solidFill>
                    <w14:schemeClr w14:val="tx1"/>
                  </w14:solidFill>
                </w14:textFill>
              </w:rPr>
              <w:t>完成</w:t>
            </w:r>
            <w:r>
              <w:rPr>
                <w:rFonts w:hint="eastAsia" w:ascii="仿宋" w:hAnsi="仿宋" w:eastAsia="仿宋" w:cs="Arial"/>
                <w:bCs/>
                <w:color w:val="000000" w:themeColor="text1"/>
                <w:kern w:val="0"/>
                <w:sz w:val="22"/>
                <w:szCs w:val="22"/>
                <w14:textFill>
                  <w14:solidFill>
                    <w14:schemeClr w14:val="tx1"/>
                  </w14:solidFill>
                </w14:textFill>
              </w:rPr>
              <w:t>输变电</w:t>
            </w:r>
            <w:r>
              <w:rPr>
                <w:rFonts w:ascii="仿宋" w:hAnsi="仿宋" w:eastAsia="仿宋" w:cs="Arial"/>
                <w:bCs/>
                <w:color w:val="000000" w:themeColor="text1"/>
                <w:kern w:val="0"/>
                <w:sz w:val="22"/>
                <w:szCs w:val="22"/>
                <w14:textFill>
                  <w14:solidFill>
                    <w14:schemeClr w14:val="tx1"/>
                  </w14:solidFill>
                </w14:textFill>
              </w:rPr>
              <w:t>巡检图像样本管理</w:t>
            </w:r>
            <w:r>
              <w:rPr>
                <w:rFonts w:hint="eastAsia" w:ascii="仿宋" w:hAnsi="仿宋" w:eastAsia="仿宋" w:cs="Arial"/>
                <w:bCs/>
                <w:color w:val="000000" w:themeColor="text1"/>
                <w:kern w:val="0"/>
                <w:sz w:val="22"/>
                <w:szCs w:val="22"/>
                <w14:textFill>
                  <w14:solidFill>
                    <w14:schemeClr w14:val="tx1"/>
                  </w14:solidFill>
                </w14:textFill>
              </w:rPr>
              <w:t>、图像分析结果统计及视频智能分析展示界面</w:t>
            </w:r>
            <w:r>
              <w:rPr>
                <w:rFonts w:ascii="仿宋" w:hAnsi="仿宋" w:eastAsia="仿宋" w:cs="Arial"/>
                <w:bCs/>
                <w:color w:val="000000" w:themeColor="text1"/>
                <w:kern w:val="0"/>
                <w:sz w:val="22"/>
                <w:szCs w:val="22"/>
                <w14:textFill>
                  <w14:solidFill>
                    <w14:schemeClr w14:val="tx1"/>
                  </w14:solidFill>
                </w14:textFill>
              </w:rPr>
              <w:t>开发</w:t>
            </w:r>
            <w:r>
              <w:rPr>
                <w:rFonts w:hint="eastAsia" w:ascii="仿宋" w:hAnsi="仿宋" w:eastAsia="仿宋" w:cs="Arial"/>
                <w:bCs/>
                <w:color w:val="000000" w:themeColor="text1"/>
                <w:kern w:val="0"/>
                <w:sz w:val="22"/>
                <w:szCs w:val="22"/>
                <w14:textFill>
                  <w14:solidFill>
                    <w14:schemeClr w14:val="tx1"/>
                  </w14:solidFill>
                </w14:textFill>
              </w:rPr>
              <w:t>，</w:t>
            </w:r>
            <w:r>
              <w:rPr>
                <w:rFonts w:ascii="仿宋" w:hAnsi="仿宋" w:eastAsia="仿宋" w:cs="Arial"/>
                <w:bCs/>
                <w:color w:val="000000" w:themeColor="text1"/>
                <w:kern w:val="0"/>
                <w:sz w:val="22"/>
                <w:szCs w:val="22"/>
                <w14:textFill>
                  <w14:solidFill>
                    <w14:schemeClr w14:val="tx1"/>
                  </w14:solidFill>
                </w14:textFill>
              </w:rPr>
              <w:t>实现图像</w:t>
            </w:r>
            <w:r>
              <w:rPr>
                <w:rFonts w:hint="eastAsia" w:ascii="仿宋" w:hAnsi="仿宋" w:eastAsia="仿宋" w:cs="Arial"/>
                <w:bCs/>
                <w:color w:val="000000" w:themeColor="text1"/>
                <w:kern w:val="0"/>
                <w:sz w:val="22"/>
                <w:szCs w:val="22"/>
                <w14:textFill>
                  <w14:solidFill>
                    <w14:schemeClr w14:val="tx1"/>
                  </w14:solidFill>
                </w14:textFill>
              </w:rPr>
              <w:t>、</w:t>
            </w:r>
            <w:r>
              <w:rPr>
                <w:rFonts w:ascii="仿宋" w:hAnsi="仿宋" w:eastAsia="仿宋" w:cs="Arial"/>
                <w:bCs/>
                <w:color w:val="000000" w:themeColor="text1"/>
                <w:kern w:val="0"/>
                <w:sz w:val="22"/>
                <w:szCs w:val="22"/>
                <w14:textFill>
                  <w14:solidFill>
                    <w14:schemeClr w14:val="tx1"/>
                  </w14:solidFill>
                </w14:textFill>
              </w:rPr>
              <w:t>视频智能分析算法在输变电巡检场景的</w:t>
            </w:r>
            <w:r>
              <w:rPr>
                <w:rFonts w:hint="eastAsia" w:ascii="仿宋" w:hAnsi="仿宋" w:eastAsia="仿宋" w:cs="Arial"/>
                <w:bCs/>
                <w:color w:val="000000" w:themeColor="text1"/>
                <w:kern w:val="0"/>
                <w:sz w:val="22"/>
                <w:szCs w:val="22"/>
                <w14:textFill>
                  <w14:solidFill>
                    <w14:schemeClr w14:val="tx1"/>
                  </w14:solidFill>
                </w14:textFill>
              </w:rPr>
              <w:t>应用</w:t>
            </w:r>
            <w:r>
              <w:rPr>
                <w:rFonts w:ascii="仿宋" w:hAnsi="仿宋" w:eastAsia="仿宋" w:cs="Arial"/>
                <w:bCs/>
                <w:color w:val="000000" w:themeColor="text1"/>
                <w:kern w:val="0"/>
                <w:sz w:val="22"/>
                <w:szCs w:val="22"/>
                <w14:textFill>
                  <w14:solidFill>
                    <w14:schemeClr w14:val="tx1"/>
                  </w14:solidFill>
                </w14:textFill>
              </w:rPr>
              <w:t>展示</w:t>
            </w:r>
            <w:r>
              <w:rPr>
                <w:rFonts w:hint="eastAsia" w:ascii="仿宋" w:hAnsi="仿宋" w:eastAsia="仿宋" w:cs="Arial"/>
                <w:bCs/>
                <w:color w:val="000000" w:themeColor="text1"/>
                <w:kern w:val="0"/>
                <w:sz w:val="22"/>
                <w:szCs w:val="22"/>
                <w14:textFill>
                  <w14:solidFill>
                    <w14:schemeClr w14:val="tx1"/>
                  </w14:solidFill>
                </w14:textFill>
              </w:rPr>
              <w:t>，</w:t>
            </w:r>
            <w:r>
              <w:rPr>
                <w:rFonts w:ascii="仿宋" w:hAnsi="仿宋" w:eastAsia="仿宋" w:cs="Arial"/>
                <w:bCs/>
                <w:color w:val="000000" w:themeColor="text1"/>
                <w:kern w:val="0"/>
                <w:sz w:val="22"/>
                <w:szCs w:val="22"/>
                <w14:textFill>
                  <w14:solidFill>
                    <w14:schemeClr w14:val="tx1"/>
                  </w14:solidFill>
                </w14:textFill>
              </w:rPr>
              <w:t>提高巡检后台智能分析能力</w:t>
            </w:r>
            <w:r>
              <w:rPr>
                <w:rFonts w:hint="eastAsia" w:ascii="仿宋" w:hAnsi="仿宋" w:eastAsia="仿宋" w:cs="Arial"/>
                <w:bCs/>
                <w:color w:val="000000" w:themeColor="text1"/>
                <w:kern w:val="0"/>
                <w:sz w:val="22"/>
                <w:szCs w:val="22"/>
                <w14:textFill>
                  <w14:solidFill>
                    <w14:schemeClr w14:val="tx1"/>
                  </w14:solidFill>
                </w14:textFill>
              </w:rPr>
              <w:t>。</w:t>
            </w:r>
            <w:r>
              <w:rPr>
                <w:rFonts w:ascii="仿宋" w:hAnsi="仿宋" w:eastAsia="仿宋" w:cs="Arial"/>
                <w:bCs/>
                <w:color w:val="000000" w:themeColor="text1"/>
                <w:kern w:val="0"/>
                <w:sz w:val="22"/>
                <w:szCs w:val="22"/>
                <w14:textFill>
                  <w14:solidFill>
                    <w14:schemeClr w14:val="tx1"/>
                  </w14:solidFill>
                </w14:textFill>
              </w:rPr>
              <w:t>项目重点开展以下技术研究</w:t>
            </w:r>
            <w:r>
              <w:rPr>
                <w:rFonts w:hint="eastAsia" w:ascii="仿宋" w:hAnsi="仿宋" w:eastAsia="仿宋" w:cs="Arial"/>
                <w:bCs/>
                <w:color w:val="000000" w:themeColor="text1"/>
                <w:kern w:val="0"/>
                <w:sz w:val="22"/>
                <w:szCs w:val="22"/>
                <w14:textFill>
                  <w14:solidFill>
                    <w14:schemeClr w14:val="tx1"/>
                  </w14:solidFill>
                </w14:textFill>
              </w:rPr>
              <w:t>：</w:t>
            </w:r>
          </w:p>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（1）输变电巡检图像样本管理及展示界面开发；</w:t>
            </w:r>
          </w:p>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（2）输变电巡检图像分析结果统计界面开发；</w:t>
            </w:r>
          </w:p>
          <w:p>
            <w:pPr>
              <w:widowControl/>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（3）视频分析结果展示界面开发。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合同签订后90天内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2.备注：不接受代理商及联合体投标。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80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包03</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sz w:val="22"/>
                <w:szCs w:val="22"/>
              </w:rPr>
              <w:t>巡检航线控制与管理平台开发服务项目</w:t>
            </w:r>
          </w:p>
        </w:tc>
        <w:tc>
          <w:tcPr>
            <w:tcW w:w="3586"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sz w:val="22"/>
                <w:szCs w:val="22"/>
              </w:rPr>
              <w:t>按照输电线路巡检规范以及航线管理要求，开发具备飞行航线控制、巡检目标检测与航线综合管理的平台</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sz w:val="22"/>
                <w:szCs w:val="22"/>
              </w:rPr>
              <w:t>1</w:t>
            </w:r>
          </w:p>
        </w:tc>
        <w:tc>
          <w:tcPr>
            <w:tcW w:w="520"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宗</w:t>
            </w:r>
          </w:p>
        </w:tc>
        <w:tc>
          <w:tcPr>
            <w:tcW w:w="680"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合同签订后60日内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12个月</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2.认证证书：提供有效的ISO27001信息安全管理体系认证证书；</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3.备注：不接受代理商及联合体投标。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完成过与招标项目相类似的同等或以上技术要求的项目：应答人2017年1月1日至投标截止日内完成过与招标项目相类似的同等或以上技术要求的项目，合同额累计不低于100万。注：业绩必须提供对应的合同复印件。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包04</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低压台区营配融合开发服务项目</w:t>
            </w:r>
          </w:p>
        </w:tc>
        <w:tc>
          <w:tcPr>
            <w:tcW w:w="3586" w:type="dxa"/>
            <w:vAlign w:val="center"/>
          </w:tcPr>
          <w:p>
            <w:pPr>
              <w:widowControl/>
              <w:jc w:val="left"/>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kern w:val="0"/>
                <w:sz w:val="22"/>
                <w:szCs w:val="22"/>
                <w:lang w:bidi="ar"/>
              </w:rPr>
              <w:t>电能质量数据统计功能开发、电表数据采集和监测功能开发、配变数据采集和监测功能开发、698面向对象规约功能开发。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2个月</w:t>
            </w:r>
          </w:p>
        </w:tc>
        <w:tc>
          <w:tcPr>
            <w:tcW w:w="880" w:type="dxa"/>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验收合格后1年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2.备注：不接受代理商及联合体投标。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100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包05</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kern w:val="0"/>
                <w:sz w:val="24"/>
                <w:szCs w:val="24"/>
              </w:rPr>
              <w:t>智慧变电站智能分析模型开发服务项目</w:t>
            </w:r>
          </w:p>
        </w:tc>
        <w:tc>
          <w:tcPr>
            <w:tcW w:w="3586" w:type="dxa"/>
            <w:vAlign w:val="center"/>
          </w:tcPr>
          <w:p>
            <w:pPr>
              <w:widowControl/>
              <w:jc w:val="left"/>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一次设备接线图模型功能开发、61850服务端实时库规约开发、物理链路保护专网在线状态模型功能开发、二次设备物理链路模型功能开发。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2个月</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2.备注：不接受代理商及联合体投标。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70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包06</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rPr>
              <w:t>多机器人数据分发及语音呼叫功能开发服务项目</w:t>
            </w:r>
          </w:p>
        </w:tc>
        <w:tc>
          <w:tcPr>
            <w:tcW w:w="3586"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多机器人数据分发开发、语音呼叫功能开发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2.认证证书：具有有效的CMMI或ISO9000系列质量保证体系认证证书</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3.备注：不接受代理商及联合体投标。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30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包07</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rPr>
              <w:t>联合巡检系统接口模块及辅助功能开发服务项目</w:t>
            </w:r>
          </w:p>
        </w:tc>
        <w:tc>
          <w:tcPr>
            <w:tcW w:w="3586"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巡检主机接口开发、数据中台接口开发、视频分析接口开发、管控平台对接功能开发及模型融合迁移工具开发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2.认证证书：具有有效的CMMI或ISO9000系列质量保证体系认证证书；</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3.备注：不接受代理商及联合体投标。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130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包08</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rPr>
              <w:t>视频图像采集前置服务模块开发服务项目</w:t>
            </w:r>
          </w:p>
        </w:tc>
        <w:tc>
          <w:tcPr>
            <w:tcW w:w="3586"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视频图像采集功能开发、视频图像高并发采集控制功能开发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2.认证证书：具有有效的CMMI或ISO9000系列质量保证体系认证证书；</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3.备注：不接受代理商及联合体投标。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60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包09</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rPr>
              <w:t>室内升降机器人前置服务模块开发服务项目</w:t>
            </w:r>
          </w:p>
        </w:tc>
        <w:tc>
          <w:tcPr>
            <w:tcW w:w="3586"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基础功能开发、控制功能开发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2.认证证书：具有有效的CMMI或ISO9000系列质量保证体系认证证书；</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3.备注：不接受代理商及联合体投标。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70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包10</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rPr>
              <w:t>模式识别多服务管理及辅助功能开发服务项目</w:t>
            </w:r>
          </w:p>
        </w:tc>
        <w:tc>
          <w:tcPr>
            <w:tcW w:w="3586"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模式识别多服务管理功能开发、路径规划接口开发、基于FTPS方式的文件传输功能开发</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2.认证证书：具有有效的CMMI或ISO9000系列质量保证体系认证证书；</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3.备注：不接受代理商及联合体投标。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2个且合同额累计不低于60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08" w:type="dxa"/>
            <w:vAlign w:val="center"/>
          </w:tcPr>
          <w:p>
            <w:pPr>
              <w:keepNext w:val="0"/>
              <w:keepLines w:val="0"/>
              <w:widowControl/>
              <w:suppressLineNumbers w:val="0"/>
              <w:jc w:val="center"/>
              <w:textAlignment w:val="bottom"/>
              <w:rPr>
                <w:rFonts w:hint="eastAsia" w:ascii="仿宋" w:hAnsi="仿宋" w:eastAsia="仿宋"/>
                <w:kern w:val="0"/>
                <w:sz w:val="22"/>
                <w:szCs w:val="22"/>
                <w:highlight w:val="none"/>
                <w:lang w:val="en-US" w:eastAsia="zh-CN"/>
              </w:rPr>
            </w:pPr>
            <w:r>
              <w:rPr>
                <w:rFonts w:hint="eastAsia" w:ascii="仿宋" w:hAnsi="仿宋" w:eastAsia="仿宋" w:cs="仿宋"/>
                <w:i w:val="0"/>
                <w:color w:val="000000"/>
                <w:kern w:val="0"/>
                <w:sz w:val="22"/>
                <w:szCs w:val="22"/>
                <w:u w:val="none"/>
                <w:lang w:val="en-US" w:eastAsia="zh-CN" w:bidi="ar"/>
              </w:rPr>
              <w:t>包11</w:t>
            </w:r>
          </w:p>
        </w:tc>
        <w:tc>
          <w:tcPr>
            <w:tcW w:w="1480" w:type="dxa"/>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rPr>
              <w:t>多节电动伸缩杆方案设计服务项目</w:t>
            </w:r>
          </w:p>
        </w:tc>
        <w:tc>
          <w:tcPr>
            <w:tcW w:w="3586"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olor w:val="000000"/>
                <w:sz w:val="22"/>
                <w:szCs w:val="22"/>
              </w:rPr>
              <w:t>电动伸缩杆机械结构及传动方案设计服务、</w:t>
            </w:r>
            <w:r>
              <w:rPr>
                <w:rFonts w:ascii="仿宋" w:hAnsi="仿宋" w:eastAsia="仿宋"/>
                <w:color w:val="000000"/>
                <w:sz w:val="22"/>
                <w:szCs w:val="22"/>
              </w:rPr>
              <w:t>电动伸缩杆方案计算分析服务</w:t>
            </w:r>
          </w:p>
        </w:tc>
        <w:tc>
          <w:tcPr>
            <w:tcW w:w="6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52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80" w:type="dxa"/>
            <w:vAlign w:val="center"/>
          </w:tcPr>
          <w:p>
            <w:pPr>
              <w:widowControl/>
              <w:adjustRightInd w:val="0"/>
              <w:snapToGrid w:val="0"/>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个月内</w:t>
            </w:r>
          </w:p>
        </w:tc>
        <w:tc>
          <w:tcPr>
            <w:tcW w:w="88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1年</w:t>
            </w:r>
          </w:p>
        </w:tc>
        <w:tc>
          <w:tcPr>
            <w:tcW w:w="1700" w:type="dxa"/>
            <w:vAlign w:val="center"/>
          </w:tcPr>
          <w:p>
            <w:pPr>
              <w:snapToGrid w:val="0"/>
              <w:spacing w:line="240" w:lineRule="auto"/>
              <w:ind w:firstLine="0" w:firstLineChars="0"/>
              <w:jc w:val="center"/>
              <w:rPr>
                <w:rFonts w:hint="eastAsia" w:ascii="方正仿宋_GBK" w:hAnsi="仿宋" w:eastAsia="方正仿宋_GBK" w:cs="仿宋"/>
                <w:sz w:val="20"/>
                <w:szCs w:val="20"/>
              </w:rPr>
            </w:pPr>
            <w:r>
              <w:rPr>
                <w:rFonts w:hint="eastAsia" w:ascii="方正仿宋_GBK" w:hAnsi="仿宋" w:eastAsia="方正仿宋_GBK" w:cs="仿宋"/>
                <w:sz w:val="20"/>
                <w:szCs w:val="20"/>
              </w:rPr>
              <w:t>1.应答人要求：应答人应具有独立订立合同的法人资格；</w:t>
            </w:r>
          </w:p>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2.备注：不接受代理商及联合体投标。</w:t>
            </w:r>
          </w:p>
        </w:tc>
        <w:tc>
          <w:tcPr>
            <w:tcW w:w="3000" w:type="dxa"/>
            <w:vAlign w:val="center"/>
          </w:tcPr>
          <w:p>
            <w:pPr>
              <w:snapToGrid w:val="0"/>
              <w:spacing w:line="240" w:lineRule="auto"/>
              <w:ind w:firstLine="0" w:firstLineChars="0"/>
              <w:jc w:val="center"/>
              <w:rPr>
                <w:rFonts w:ascii="仿宋" w:hAnsi="仿宋" w:eastAsia="仿宋" w:cs="Arial"/>
                <w:color w:val="000000" w:themeColor="text1"/>
                <w:kern w:val="0"/>
                <w:sz w:val="22"/>
                <w:szCs w:val="22"/>
                <w14:textFill>
                  <w14:solidFill>
                    <w14:schemeClr w14:val="tx1"/>
                  </w14:solidFill>
                </w14:textFill>
              </w:rPr>
            </w:pPr>
            <w:r>
              <w:rPr>
                <w:rFonts w:hint="eastAsia" w:ascii="方正仿宋_GBK" w:hAnsi="仿宋" w:eastAsia="方正仿宋_GBK" w:cs="仿宋"/>
                <w:sz w:val="20"/>
                <w:szCs w:val="20"/>
              </w:rPr>
              <w:t>完成过与招标项目相类似的同等或以上技术要求的项目：应答人2017年1月1日至投标截止日内，完成过与招标项目相类似的同等或以上技术要求的项目不少于1个且合同额累计不低于20万元，注：业绩必须提供对应的合同复印件。</w:t>
            </w:r>
          </w:p>
        </w:tc>
        <w:tc>
          <w:tcPr>
            <w:tcW w:w="1094" w:type="dxa"/>
            <w:vAlign w:val="center"/>
          </w:tcPr>
          <w:p>
            <w:pPr>
              <w:keepNext w:val="0"/>
              <w:keepLines w:val="0"/>
              <w:widowControl/>
              <w:suppressLineNumbers w:val="0"/>
              <w:jc w:val="center"/>
              <w:textAlignment w:val="bottom"/>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0.2</w:t>
            </w:r>
          </w:p>
        </w:tc>
      </w:tr>
    </w:tbl>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p>
    <w:p>
      <w:pPr>
        <w:jc w:val="left"/>
        <w:rPr>
          <w:rFonts w:hint="eastAsia" w:ascii="仿宋" w:hAnsi="仿宋" w:eastAsia="仿宋" w:cs="仿宋"/>
          <w:sz w:val="24"/>
          <w:szCs w:val="24"/>
          <w:highlight w:val="none"/>
          <w:lang w:eastAsia="zh-CN"/>
        </w:rPr>
        <w:sectPr>
          <w:headerReference r:id="rId4" w:type="default"/>
          <w:pgSz w:w="16838" w:h="11906" w:orient="landscape"/>
          <w:pgMar w:top="1797" w:right="1440" w:bottom="1797" w:left="1440" w:header="851" w:footer="992" w:gutter="0"/>
          <w:pgNumType w:fmt="decimal"/>
          <w:cols w:space="720" w:num="1"/>
          <w:docGrid w:linePitch="312" w:charSpace="0"/>
        </w:sectPr>
      </w:pPr>
    </w:p>
    <w:p>
      <w:pPr>
        <w:pStyle w:val="2"/>
        <w:rPr>
          <w:rFonts w:hint="eastAsia"/>
          <w:lang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2：</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01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33"/>
        <w:gridCol w:w="5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widowControl/>
        <w:adjustRightInd/>
        <w:snapToGrid/>
        <w:spacing w:line="240" w:lineRule="auto"/>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说明：</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1、该信息表请在报名后</w:t>
      </w:r>
      <w:r>
        <w:rPr>
          <w:rFonts w:hint="eastAsia" w:ascii="仿宋" w:hAnsi="仿宋" w:eastAsia="仿宋" w:cs="仿宋"/>
          <w:b/>
          <w:bCs/>
          <w:color w:val="FF0000"/>
          <w:kern w:val="0"/>
          <w:sz w:val="32"/>
          <w:szCs w:val="32"/>
          <w:highlight w:val="none"/>
          <w:lang w:bidi="ar"/>
        </w:rPr>
        <w:t>当日</w:t>
      </w:r>
      <w:r>
        <w:rPr>
          <w:rFonts w:hint="eastAsia" w:ascii="仿宋" w:hAnsi="仿宋" w:eastAsia="仿宋" w:cs="仿宋"/>
          <w:b/>
          <w:bCs/>
          <w:color w:val="4C4C4C"/>
          <w:kern w:val="0"/>
          <w:sz w:val="32"/>
          <w:szCs w:val="32"/>
          <w:highlight w:val="none"/>
          <w:lang w:bidi="ar"/>
        </w:rPr>
        <w:t>内，</w:t>
      </w:r>
      <w:r>
        <w:rPr>
          <w:rFonts w:hint="eastAsia" w:ascii="仿宋" w:hAnsi="仿宋" w:eastAsia="仿宋" w:cs="仿宋"/>
          <w:b/>
          <w:bCs/>
          <w:color w:val="4C4C4C"/>
          <w:kern w:val="0"/>
          <w:sz w:val="32"/>
          <w:szCs w:val="32"/>
          <w:highlight w:val="none"/>
          <w:u w:val="none"/>
          <w:lang w:bidi="ar"/>
        </w:rPr>
        <w:fldChar w:fldCharType="begin"/>
      </w:r>
      <w:r>
        <w:rPr>
          <w:rFonts w:hint="eastAsia" w:ascii="仿宋" w:hAnsi="仿宋" w:eastAsia="仿宋" w:cs="仿宋"/>
          <w:b/>
          <w:bCs/>
          <w:color w:val="4C4C4C"/>
          <w:kern w:val="0"/>
          <w:sz w:val="32"/>
          <w:szCs w:val="32"/>
          <w:highlight w:val="none"/>
          <w:u w:val="none"/>
          <w:lang w:bidi="ar"/>
        </w:rPr>
        <w:instrText xml:space="preserve"> HYPERLINK "mailto:将盖章扫描版和word可编辑版发邮件至f58699688@163.com" </w:instrText>
      </w:r>
      <w:r>
        <w:rPr>
          <w:rFonts w:hint="eastAsia" w:ascii="仿宋" w:hAnsi="仿宋" w:eastAsia="仿宋" w:cs="仿宋"/>
          <w:b/>
          <w:bCs/>
          <w:color w:val="4C4C4C"/>
          <w:kern w:val="0"/>
          <w:sz w:val="32"/>
          <w:szCs w:val="32"/>
          <w:highlight w:val="none"/>
          <w:u w:val="none"/>
          <w:lang w:bidi="ar"/>
        </w:rPr>
        <w:fldChar w:fldCharType="separate"/>
      </w:r>
      <w:r>
        <w:rPr>
          <w:rFonts w:hint="eastAsia" w:ascii="仿宋" w:hAnsi="仿宋" w:eastAsia="仿宋" w:cs="仿宋"/>
          <w:b/>
          <w:bCs/>
          <w:color w:val="0000FF"/>
          <w:kern w:val="0"/>
          <w:sz w:val="32"/>
          <w:szCs w:val="32"/>
          <w:highlight w:val="none"/>
          <w:u w:val="none"/>
          <w:lang w:bidi="ar"/>
        </w:rPr>
        <w:t>将盖章扫描版和</w:t>
      </w:r>
      <w:r>
        <w:rPr>
          <w:rFonts w:hint="eastAsia" w:ascii="仿宋" w:hAnsi="仿宋" w:eastAsia="仿宋" w:cs="仿宋"/>
          <w:b/>
          <w:bCs/>
          <w:color w:val="FF0000"/>
          <w:kern w:val="0"/>
          <w:sz w:val="32"/>
          <w:szCs w:val="32"/>
          <w:highlight w:val="none"/>
          <w:u w:val="none"/>
          <w:lang w:bidi="ar"/>
        </w:rPr>
        <w:t>word可编辑版</w:t>
      </w:r>
      <w:r>
        <w:rPr>
          <w:rFonts w:hint="eastAsia" w:ascii="仿宋" w:hAnsi="仿宋" w:eastAsia="仿宋" w:cs="仿宋"/>
          <w:b/>
          <w:bCs/>
          <w:color w:val="0000FF"/>
          <w:kern w:val="0"/>
          <w:sz w:val="32"/>
          <w:szCs w:val="32"/>
          <w:highlight w:val="none"/>
          <w:u w:val="none"/>
          <w:lang w:bidi="ar"/>
        </w:rPr>
        <w:t>发邮件至</w:t>
      </w:r>
      <w:r>
        <w:rPr>
          <w:rFonts w:hint="eastAsia" w:ascii="仿宋" w:hAnsi="仿宋" w:eastAsia="仿宋" w:cs="仿宋"/>
          <w:b/>
          <w:bCs/>
          <w:color w:val="4C4C4C"/>
          <w:kern w:val="0"/>
          <w:sz w:val="32"/>
          <w:szCs w:val="32"/>
          <w:highlight w:val="none"/>
          <w:u w:val="none"/>
          <w:lang w:val="en-US" w:eastAsia="zh-CN" w:bidi="ar"/>
        </w:rPr>
        <w:t>syzbgs</w:t>
      </w:r>
      <w:r>
        <w:rPr>
          <w:rFonts w:hint="eastAsia" w:ascii="仿宋" w:hAnsi="仿宋" w:eastAsia="仿宋" w:cs="仿宋"/>
          <w:b/>
          <w:bCs/>
          <w:color w:val="0000FF"/>
          <w:kern w:val="0"/>
          <w:sz w:val="32"/>
          <w:szCs w:val="32"/>
          <w:highlight w:val="none"/>
          <w:u w:val="none"/>
          <w:lang w:bidi="ar"/>
        </w:rPr>
        <w:t>@</w:t>
      </w:r>
      <w:r>
        <w:rPr>
          <w:rFonts w:hint="eastAsia" w:ascii="仿宋" w:hAnsi="仿宋" w:eastAsia="仿宋" w:cs="仿宋"/>
          <w:b/>
          <w:bCs/>
          <w:color w:val="4C4C4C"/>
          <w:kern w:val="0"/>
          <w:sz w:val="32"/>
          <w:szCs w:val="32"/>
          <w:highlight w:val="none"/>
          <w:u w:val="none"/>
          <w:lang w:val="en-US" w:eastAsia="zh-CN" w:bidi="ar"/>
        </w:rPr>
        <w:t>vip.</w:t>
      </w:r>
      <w:r>
        <w:rPr>
          <w:rFonts w:hint="eastAsia" w:ascii="仿宋" w:hAnsi="仿宋" w:eastAsia="仿宋" w:cs="仿宋"/>
          <w:b/>
          <w:bCs/>
          <w:color w:val="0000FF"/>
          <w:kern w:val="0"/>
          <w:sz w:val="32"/>
          <w:szCs w:val="32"/>
          <w:highlight w:val="none"/>
          <w:u w:val="none"/>
          <w:lang w:bidi="ar"/>
        </w:rPr>
        <w:t>163.com</w:t>
      </w:r>
      <w:r>
        <w:rPr>
          <w:rFonts w:hint="eastAsia" w:ascii="仿宋" w:hAnsi="仿宋" w:eastAsia="仿宋" w:cs="仿宋"/>
          <w:b/>
          <w:bCs/>
          <w:color w:val="0000FF"/>
          <w:kern w:val="0"/>
          <w:sz w:val="32"/>
          <w:szCs w:val="32"/>
          <w:highlight w:val="none"/>
          <w:u w:val="none"/>
          <w:lang w:bidi="ar"/>
        </w:rPr>
        <w:fldChar w:fldCharType="end"/>
      </w:r>
      <w:r>
        <w:rPr>
          <w:rFonts w:hint="eastAsia" w:ascii="仿宋" w:hAnsi="仿宋" w:eastAsia="仿宋" w:cs="仿宋"/>
          <w:b/>
          <w:bCs/>
          <w:color w:val="4C4C4C"/>
          <w:kern w:val="0"/>
          <w:sz w:val="32"/>
          <w:szCs w:val="32"/>
          <w:highlight w:val="none"/>
          <w:u w:val="none"/>
          <w:lang w:bidi="ar"/>
        </w:rPr>
        <w:t>。(</w:t>
      </w:r>
      <w:r>
        <w:rPr>
          <w:rFonts w:hint="eastAsia" w:ascii="仿宋" w:hAnsi="仿宋" w:eastAsia="仿宋" w:cs="仿宋"/>
          <w:b/>
          <w:bCs/>
          <w:color w:val="4C4C4C"/>
          <w:kern w:val="0"/>
          <w:sz w:val="32"/>
          <w:szCs w:val="32"/>
          <w:highlight w:val="none"/>
          <w:lang w:bidi="ar"/>
        </w:rPr>
        <w:t>如果盖章麻烦的单位可先行提供WORD编辑版)</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2、所有信息请严格按照该表格式填写，所填内容</w:t>
      </w:r>
      <w:r>
        <w:rPr>
          <w:rFonts w:hint="eastAsia" w:ascii="仿宋" w:hAnsi="仿宋" w:eastAsia="仿宋" w:cs="仿宋"/>
          <w:b/>
          <w:bCs/>
          <w:color w:val="FF0000"/>
          <w:kern w:val="0"/>
          <w:sz w:val="32"/>
          <w:szCs w:val="32"/>
          <w:highlight w:val="none"/>
          <w:lang w:bidi="ar"/>
        </w:rPr>
        <w:t>请勿加空格键</w:t>
      </w:r>
      <w:r>
        <w:rPr>
          <w:rFonts w:hint="eastAsia" w:ascii="仿宋" w:hAnsi="仿宋" w:eastAsia="仿宋" w:cs="仿宋"/>
          <w:b/>
          <w:bCs/>
          <w:color w:val="4C4C4C"/>
          <w:kern w:val="0"/>
          <w:sz w:val="32"/>
          <w:szCs w:val="32"/>
          <w:highlight w:val="none"/>
          <w:lang w:bidi="ar"/>
        </w:rPr>
        <w:t>、</w:t>
      </w:r>
      <w:r>
        <w:rPr>
          <w:rFonts w:hint="eastAsia" w:ascii="仿宋" w:hAnsi="仿宋" w:eastAsia="仿宋" w:cs="仿宋"/>
          <w:b/>
          <w:bCs/>
          <w:color w:val="FF0000"/>
          <w:kern w:val="0"/>
          <w:sz w:val="32"/>
          <w:szCs w:val="32"/>
          <w:highlight w:val="none"/>
          <w:lang w:bidi="ar"/>
        </w:rPr>
        <w:t>请勿加回车键</w:t>
      </w:r>
      <w:r>
        <w:rPr>
          <w:rFonts w:hint="eastAsia" w:ascii="仿宋" w:hAnsi="仿宋" w:eastAsia="仿宋" w:cs="仿宋"/>
          <w:b/>
          <w:bCs/>
          <w:color w:val="4C4C4C"/>
          <w:kern w:val="0"/>
          <w:sz w:val="32"/>
          <w:szCs w:val="32"/>
          <w:highlight w:val="none"/>
          <w:lang w:bidi="ar"/>
        </w:rPr>
        <w:t>；</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3、扫描版请在单位名称处加盖单位章，可以是公章、财务章、投标专用章；</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（邮件发送时，主题请用项目批次+公司名称标示）</w:t>
      </w:r>
    </w:p>
    <w:p>
      <w:pPr>
        <w:jc w:val="left"/>
        <w:rPr>
          <w:rFonts w:hint="default" w:ascii="宋体" w:hAnsi="宋体" w:eastAsia="宋体"/>
          <w:sz w:val="24"/>
          <w:szCs w:val="24"/>
          <w:highlight w:val="yellow"/>
          <w:lang w:val="en-US" w:eastAsia="zh-CN"/>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984596"/>
    <w:rsid w:val="01AE4805"/>
    <w:rsid w:val="01B35DEB"/>
    <w:rsid w:val="02287DA8"/>
    <w:rsid w:val="03220125"/>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66C29BD"/>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B3765F"/>
    <w:rsid w:val="09C725D8"/>
    <w:rsid w:val="09CF7206"/>
    <w:rsid w:val="09D07535"/>
    <w:rsid w:val="09E65B59"/>
    <w:rsid w:val="09F45334"/>
    <w:rsid w:val="0A0C44C3"/>
    <w:rsid w:val="0A1210B0"/>
    <w:rsid w:val="0A353F65"/>
    <w:rsid w:val="0A5A332F"/>
    <w:rsid w:val="0A6C3A45"/>
    <w:rsid w:val="0A812BC2"/>
    <w:rsid w:val="0B19708C"/>
    <w:rsid w:val="0B7F66F5"/>
    <w:rsid w:val="0B8156A5"/>
    <w:rsid w:val="0B9A4E2D"/>
    <w:rsid w:val="0BEC6277"/>
    <w:rsid w:val="0C061B14"/>
    <w:rsid w:val="0C3D65D4"/>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786C22"/>
    <w:rsid w:val="12CB466E"/>
    <w:rsid w:val="12E66D8E"/>
    <w:rsid w:val="12F14EAC"/>
    <w:rsid w:val="12FA4A12"/>
    <w:rsid w:val="13150D94"/>
    <w:rsid w:val="135C51AB"/>
    <w:rsid w:val="137039AD"/>
    <w:rsid w:val="13D0784A"/>
    <w:rsid w:val="13DA34B2"/>
    <w:rsid w:val="141045A4"/>
    <w:rsid w:val="143913AA"/>
    <w:rsid w:val="145C00E5"/>
    <w:rsid w:val="1473701D"/>
    <w:rsid w:val="1477686E"/>
    <w:rsid w:val="1488761F"/>
    <w:rsid w:val="149F615D"/>
    <w:rsid w:val="14C4412F"/>
    <w:rsid w:val="14E60DB4"/>
    <w:rsid w:val="151C638B"/>
    <w:rsid w:val="15274066"/>
    <w:rsid w:val="152E2D4B"/>
    <w:rsid w:val="154C50BB"/>
    <w:rsid w:val="159A652A"/>
    <w:rsid w:val="159C4F83"/>
    <w:rsid w:val="159C7FCA"/>
    <w:rsid w:val="159F2C25"/>
    <w:rsid w:val="15F54C7C"/>
    <w:rsid w:val="161F6535"/>
    <w:rsid w:val="162D1DF3"/>
    <w:rsid w:val="163B4CA6"/>
    <w:rsid w:val="16473C61"/>
    <w:rsid w:val="1694710C"/>
    <w:rsid w:val="16E02096"/>
    <w:rsid w:val="16F55AD0"/>
    <w:rsid w:val="172A49AB"/>
    <w:rsid w:val="185137A5"/>
    <w:rsid w:val="187063E2"/>
    <w:rsid w:val="188C2224"/>
    <w:rsid w:val="1894124A"/>
    <w:rsid w:val="19693FB6"/>
    <w:rsid w:val="196D0A53"/>
    <w:rsid w:val="19750EC3"/>
    <w:rsid w:val="1A1C421F"/>
    <w:rsid w:val="1AA22D03"/>
    <w:rsid w:val="1AFB35A0"/>
    <w:rsid w:val="1B0E1553"/>
    <w:rsid w:val="1B876BA9"/>
    <w:rsid w:val="1BAD6601"/>
    <w:rsid w:val="1BBF07A3"/>
    <w:rsid w:val="1BC85291"/>
    <w:rsid w:val="1BD26A2E"/>
    <w:rsid w:val="1BEE5F72"/>
    <w:rsid w:val="1C21576A"/>
    <w:rsid w:val="1C64257A"/>
    <w:rsid w:val="1C664F9B"/>
    <w:rsid w:val="1C6E4901"/>
    <w:rsid w:val="1CBD35C3"/>
    <w:rsid w:val="1CCC3BEA"/>
    <w:rsid w:val="1D087269"/>
    <w:rsid w:val="1D21305D"/>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05D5042"/>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9A4FC8"/>
    <w:rsid w:val="24BF41EC"/>
    <w:rsid w:val="24BF57EF"/>
    <w:rsid w:val="2500692A"/>
    <w:rsid w:val="253F6292"/>
    <w:rsid w:val="2595434E"/>
    <w:rsid w:val="25B37A04"/>
    <w:rsid w:val="25CE6CD9"/>
    <w:rsid w:val="25D5471B"/>
    <w:rsid w:val="26105D37"/>
    <w:rsid w:val="26114BC5"/>
    <w:rsid w:val="261332B4"/>
    <w:rsid w:val="262C2BBF"/>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9E224E0"/>
    <w:rsid w:val="29E25EEC"/>
    <w:rsid w:val="2A381C24"/>
    <w:rsid w:val="2A677EE6"/>
    <w:rsid w:val="2A7D21C5"/>
    <w:rsid w:val="2A875B20"/>
    <w:rsid w:val="2AC03B28"/>
    <w:rsid w:val="2AC546E5"/>
    <w:rsid w:val="2ACF7730"/>
    <w:rsid w:val="2B2E7B4E"/>
    <w:rsid w:val="2B3129EA"/>
    <w:rsid w:val="2B5F31F6"/>
    <w:rsid w:val="2B94203C"/>
    <w:rsid w:val="2BA430D7"/>
    <w:rsid w:val="2C0C4A2F"/>
    <w:rsid w:val="2C312558"/>
    <w:rsid w:val="2CE27A65"/>
    <w:rsid w:val="2CE924AF"/>
    <w:rsid w:val="2D3B67EF"/>
    <w:rsid w:val="2D634F44"/>
    <w:rsid w:val="2D672B80"/>
    <w:rsid w:val="2DCC0F96"/>
    <w:rsid w:val="2DFA12F9"/>
    <w:rsid w:val="2E2B2735"/>
    <w:rsid w:val="2E9B0F73"/>
    <w:rsid w:val="2ED7352C"/>
    <w:rsid w:val="2EEC2B45"/>
    <w:rsid w:val="2F0609E8"/>
    <w:rsid w:val="2F1241CE"/>
    <w:rsid w:val="2FF82907"/>
    <w:rsid w:val="300574D6"/>
    <w:rsid w:val="301547F4"/>
    <w:rsid w:val="303B0EB3"/>
    <w:rsid w:val="308601A2"/>
    <w:rsid w:val="30B30570"/>
    <w:rsid w:val="310977F1"/>
    <w:rsid w:val="31470D8D"/>
    <w:rsid w:val="31AF4556"/>
    <w:rsid w:val="31B4482C"/>
    <w:rsid w:val="31EB43EB"/>
    <w:rsid w:val="3213141B"/>
    <w:rsid w:val="32180030"/>
    <w:rsid w:val="325E406E"/>
    <w:rsid w:val="326F0062"/>
    <w:rsid w:val="32890A50"/>
    <w:rsid w:val="32A268B9"/>
    <w:rsid w:val="32B46A53"/>
    <w:rsid w:val="32D24DA6"/>
    <w:rsid w:val="32F52B90"/>
    <w:rsid w:val="331767FF"/>
    <w:rsid w:val="334544D2"/>
    <w:rsid w:val="33B005A1"/>
    <w:rsid w:val="33CC5DCF"/>
    <w:rsid w:val="34127A4F"/>
    <w:rsid w:val="342C1394"/>
    <w:rsid w:val="343D740F"/>
    <w:rsid w:val="34542F2B"/>
    <w:rsid w:val="34780C14"/>
    <w:rsid w:val="349A3029"/>
    <w:rsid w:val="34CC2B29"/>
    <w:rsid w:val="350C1E49"/>
    <w:rsid w:val="353275C4"/>
    <w:rsid w:val="356045C3"/>
    <w:rsid w:val="357E1326"/>
    <w:rsid w:val="358F4CFC"/>
    <w:rsid w:val="359878F4"/>
    <w:rsid w:val="35F302B5"/>
    <w:rsid w:val="35FF34D0"/>
    <w:rsid w:val="36250EFA"/>
    <w:rsid w:val="362603D9"/>
    <w:rsid w:val="363C1D5A"/>
    <w:rsid w:val="36801770"/>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7176E4"/>
    <w:rsid w:val="38826690"/>
    <w:rsid w:val="389B2A44"/>
    <w:rsid w:val="389D7C3C"/>
    <w:rsid w:val="38B55B21"/>
    <w:rsid w:val="38DF5B9B"/>
    <w:rsid w:val="38EF7D55"/>
    <w:rsid w:val="391D7B3D"/>
    <w:rsid w:val="395F7B3F"/>
    <w:rsid w:val="399A66F1"/>
    <w:rsid w:val="39CB5FCC"/>
    <w:rsid w:val="3A485473"/>
    <w:rsid w:val="3A721A9E"/>
    <w:rsid w:val="3A7501CB"/>
    <w:rsid w:val="3AAC04CC"/>
    <w:rsid w:val="3ABD0F2F"/>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10408"/>
    <w:rsid w:val="3E4C527D"/>
    <w:rsid w:val="3E67400B"/>
    <w:rsid w:val="3E7D491A"/>
    <w:rsid w:val="3ECE2974"/>
    <w:rsid w:val="3EFB1AC2"/>
    <w:rsid w:val="3F20552E"/>
    <w:rsid w:val="3F24584B"/>
    <w:rsid w:val="3F624A8D"/>
    <w:rsid w:val="3F737293"/>
    <w:rsid w:val="3FA45210"/>
    <w:rsid w:val="3FDD308B"/>
    <w:rsid w:val="3FE77FE5"/>
    <w:rsid w:val="4009435C"/>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52A1018"/>
    <w:rsid w:val="45512624"/>
    <w:rsid w:val="45B52BF8"/>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027CAF"/>
    <w:rsid w:val="4B353B40"/>
    <w:rsid w:val="4B372511"/>
    <w:rsid w:val="4B61658D"/>
    <w:rsid w:val="4B871E09"/>
    <w:rsid w:val="4BAF57CF"/>
    <w:rsid w:val="4BE30882"/>
    <w:rsid w:val="4C084AE8"/>
    <w:rsid w:val="4C6351BC"/>
    <w:rsid w:val="4C784740"/>
    <w:rsid w:val="4CE2199C"/>
    <w:rsid w:val="4D4E6D4A"/>
    <w:rsid w:val="4D780718"/>
    <w:rsid w:val="4DEE2BFD"/>
    <w:rsid w:val="4E7130E1"/>
    <w:rsid w:val="4E7F25EB"/>
    <w:rsid w:val="4E901232"/>
    <w:rsid w:val="4F0D7FBE"/>
    <w:rsid w:val="4F1F3125"/>
    <w:rsid w:val="4F1F7E73"/>
    <w:rsid w:val="4F207696"/>
    <w:rsid w:val="4F2D36AA"/>
    <w:rsid w:val="4F891E86"/>
    <w:rsid w:val="4FE92CE3"/>
    <w:rsid w:val="5031414F"/>
    <w:rsid w:val="503741EA"/>
    <w:rsid w:val="506043F0"/>
    <w:rsid w:val="507A33DB"/>
    <w:rsid w:val="5093625A"/>
    <w:rsid w:val="50E2079F"/>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235C03"/>
    <w:rsid w:val="562E4540"/>
    <w:rsid w:val="569C5C8E"/>
    <w:rsid w:val="569F1E49"/>
    <w:rsid w:val="56BF0263"/>
    <w:rsid w:val="56FE00B0"/>
    <w:rsid w:val="57110D09"/>
    <w:rsid w:val="571C1420"/>
    <w:rsid w:val="57202EA8"/>
    <w:rsid w:val="57875AA7"/>
    <w:rsid w:val="57C924AA"/>
    <w:rsid w:val="57E12EDF"/>
    <w:rsid w:val="580A4A06"/>
    <w:rsid w:val="583820DF"/>
    <w:rsid w:val="583E5FC4"/>
    <w:rsid w:val="586E6308"/>
    <w:rsid w:val="58BF33D1"/>
    <w:rsid w:val="58E16DFB"/>
    <w:rsid w:val="596F2394"/>
    <w:rsid w:val="59BE0AB4"/>
    <w:rsid w:val="59E668CA"/>
    <w:rsid w:val="5A004F55"/>
    <w:rsid w:val="5AC358EA"/>
    <w:rsid w:val="5B2F452C"/>
    <w:rsid w:val="5B727BC0"/>
    <w:rsid w:val="5B7F7069"/>
    <w:rsid w:val="5B960A60"/>
    <w:rsid w:val="5B9B6129"/>
    <w:rsid w:val="5BB25096"/>
    <w:rsid w:val="5BD87088"/>
    <w:rsid w:val="5C39421E"/>
    <w:rsid w:val="5C594812"/>
    <w:rsid w:val="5CF23174"/>
    <w:rsid w:val="5D0C5E66"/>
    <w:rsid w:val="5D820A12"/>
    <w:rsid w:val="5E447C4A"/>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609760E5"/>
    <w:rsid w:val="609D7B5E"/>
    <w:rsid w:val="60A76415"/>
    <w:rsid w:val="60D34F04"/>
    <w:rsid w:val="612E2228"/>
    <w:rsid w:val="61843540"/>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518D3"/>
    <w:rsid w:val="67E953CE"/>
    <w:rsid w:val="67F0193A"/>
    <w:rsid w:val="6810499E"/>
    <w:rsid w:val="683E0915"/>
    <w:rsid w:val="6877499E"/>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724E49"/>
    <w:rsid w:val="729C4B1B"/>
    <w:rsid w:val="72A846B2"/>
    <w:rsid w:val="7306387C"/>
    <w:rsid w:val="731B068D"/>
    <w:rsid w:val="736F037F"/>
    <w:rsid w:val="739A4CCA"/>
    <w:rsid w:val="73C50805"/>
    <w:rsid w:val="73F53FC0"/>
    <w:rsid w:val="7445714A"/>
    <w:rsid w:val="74526C26"/>
    <w:rsid w:val="745320D3"/>
    <w:rsid w:val="746D33FC"/>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4920ED"/>
    <w:rsid w:val="78626227"/>
    <w:rsid w:val="78647E7E"/>
    <w:rsid w:val="78856D20"/>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4F0A5D"/>
    <w:rsid w:val="7E8147D4"/>
    <w:rsid w:val="7EB351A5"/>
    <w:rsid w:val="7EC72080"/>
    <w:rsid w:val="7ECB5613"/>
    <w:rsid w:val="7EF947CC"/>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34</TotalTime>
  <ScaleCrop>false</ScaleCrop>
  <LinksUpToDate>false</LinksUpToDate>
  <CharactersWithSpaces>3370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北辰</cp:lastModifiedBy>
  <cp:lastPrinted>2020-03-16T09:01:00Z</cp:lastPrinted>
  <dcterms:modified xsi:type="dcterms:W3CDTF">2020-10-30T07:46:41Z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