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项目名称：山东鲁能软件技术有限公司智能电气分公司安全作业视频监控组件采购项目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项目编号：ZN20W1-1204-JY-WZDXJT-SY01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32"/>
        <w:gridCol w:w="5272"/>
        <w:gridCol w:w="559"/>
        <w:gridCol w:w="656"/>
        <w:gridCol w:w="844"/>
        <w:gridCol w:w="806"/>
        <w:gridCol w:w="731"/>
        <w:gridCol w:w="1613"/>
        <w:gridCol w:w="1669"/>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72"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732"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5272"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559"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656"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844"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806"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731"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1613" w:type="dxa"/>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669" w:type="dxa"/>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1141" w:type="dxa"/>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72" w:type="dxa"/>
            <w:vMerge w:val="restar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安全作业视频监控组件采购项目</w:t>
            </w:r>
          </w:p>
        </w:tc>
        <w:tc>
          <w:tcPr>
            <w:tcW w:w="732"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手持视频终端组件</w:t>
            </w:r>
          </w:p>
        </w:tc>
        <w:tc>
          <w:tcPr>
            <w:tcW w:w="5272" w:type="dxa"/>
            <w:shd w:val="clear" w:color="auto" w:fill="auto"/>
            <w:vAlign w:val="center"/>
          </w:tcPr>
          <w:p>
            <w:pPr>
              <w:pStyle w:val="5"/>
              <w:numPr>
                <w:ilvl w:val="0"/>
                <w:numId w:val="1"/>
              </w:numPr>
              <w:jc w:val="left"/>
              <w:rPr>
                <w:rFonts w:ascii="仿宋" w:hAnsi="仿宋" w:eastAsia="仿宋"/>
                <w:sz w:val="21"/>
                <w:szCs w:val="21"/>
              </w:rPr>
            </w:pPr>
            <w:r>
              <w:rPr>
                <w:rFonts w:hint="eastAsia" w:ascii="仿宋" w:hAnsi="仿宋" w:eastAsia="仿宋"/>
                <w:sz w:val="21"/>
                <w:szCs w:val="21"/>
              </w:rPr>
              <w:t>系统：安卓系统7.0及以上</w:t>
            </w:r>
          </w:p>
          <w:p>
            <w:pPr>
              <w:pStyle w:val="5"/>
              <w:numPr>
                <w:ilvl w:val="0"/>
                <w:numId w:val="1"/>
              </w:numPr>
              <w:jc w:val="left"/>
              <w:rPr>
                <w:rFonts w:ascii="仿宋" w:hAnsi="仿宋" w:eastAsia="仿宋"/>
                <w:sz w:val="21"/>
                <w:szCs w:val="21"/>
              </w:rPr>
            </w:pPr>
            <w:r>
              <w:rPr>
                <w:rFonts w:hint="eastAsia" w:ascii="仿宋" w:hAnsi="仿宋" w:eastAsia="仿宋"/>
                <w:sz w:val="21"/>
                <w:szCs w:val="21"/>
              </w:rPr>
              <w:t>CPU：不低于八核</w:t>
            </w:r>
          </w:p>
          <w:p>
            <w:pPr>
              <w:pStyle w:val="5"/>
              <w:numPr>
                <w:ilvl w:val="0"/>
                <w:numId w:val="1"/>
              </w:numPr>
              <w:jc w:val="left"/>
              <w:rPr>
                <w:rFonts w:ascii="仿宋" w:hAnsi="仿宋" w:eastAsia="仿宋"/>
                <w:sz w:val="21"/>
                <w:szCs w:val="21"/>
              </w:rPr>
            </w:pPr>
            <w:r>
              <w:rPr>
                <w:rFonts w:hint="eastAsia" w:ascii="仿宋" w:hAnsi="仿宋" w:eastAsia="仿宋"/>
                <w:sz w:val="21"/>
                <w:szCs w:val="21"/>
              </w:rPr>
              <w:t>机身内存：不低于</w:t>
            </w:r>
            <w:r>
              <w:rPr>
                <w:rFonts w:ascii="仿宋" w:hAnsi="仿宋" w:eastAsia="仿宋"/>
                <w:sz w:val="21"/>
                <w:szCs w:val="21"/>
              </w:rPr>
              <w:t>4</w:t>
            </w:r>
            <w:r>
              <w:rPr>
                <w:rFonts w:hint="eastAsia" w:ascii="仿宋" w:hAnsi="仿宋" w:eastAsia="仿宋"/>
                <w:sz w:val="21"/>
                <w:szCs w:val="21"/>
              </w:rPr>
              <w:t>GB+</w:t>
            </w:r>
            <w:r>
              <w:rPr>
                <w:rFonts w:ascii="仿宋" w:hAnsi="仿宋" w:eastAsia="仿宋"/>
                <w:sz w:val="21"/>
                <w:szCs w:val="21"/>
              </w:rPr>
              <w:t>64</w:t>
            </w:r>
            <w:r>
              <w:rPr>
                <w:rFonts w:hint="eastAsia" w:ascii="仿宋" w:hAnsi="仿宋" w:eastAsia="仿宋"/>
                <w:sz w:val="21"/>
                <w:szCs w:val="21"/>
              </w:rPr>
              <w:t>GB</w:t>
            </w:r>
          </w:p>
          <w:p>
            <w:pPr>
              <w:pStyle w:val="5"/>
              <w:numPr>
                <w:ilvl w:val="0"/>
                <w:numId w:val="1"/>
              </w:numPr>
              <w:jc w:val="left"/>
              <w:rPr>
                <w:rFonts w:ascii="仿宋" w:hAnsi="仿宋" w:eastAsia="仿宋"/>
                <w:sz w:val="21"/>
                <w:szCs w:val="21"/>
              </w:rPr>
            </w:pPr>
            <w:r>
              <w:rPr>
                <w:rFonts w:hint="eastAsia" w:ascii="仿宋" w:hAnsi="仿宋" w:eastAsia="仿宋"/>
                <w:sz w:val="21"/>
                <w:szCs w:val="21"/>
              </w:rPr>
              <w:t>卡槽：存储卡槽不低于1个，SIM卡槽不低于2个</w:t>
            </w:r>
          </w:p>
          <w:p>
            <w:pPr>
              <w:pStyle w:val="5"/>
              <w:numPr>
                <w:ilvl w:val="0"/>
                <w:numId w:val="1"/>
              </w:numPr>
              <w:jc w:val="left"/>
              <w:rPr>
                <w:rFonts w:ascii="仿宋" w:hAnsi="仿宋" w:eastAsia="仿宋"/>
                <w:sz w:val="21"/>
                <w:szCs w:val="21"/>
              </w:rPr>
            </w:pPr>
            <w:r>
              <w:rPr>
                <w:rFonts w:hint="eastAsia" w:ascii="仿宋" w:hAnsi="仿宋" w:eastAsia="仿宋"/>
                <w:sz w:val="21"/>
                <w:szCs w:val="21"/>
              </w:rPr>
              <w:t>触摸屏：不低于5.0英寸IPS高清屏，分辨率不低于1280*720</w:t>
            </w:r>
          </w:p>
          <w:p>
            <w:pPr>
              <w:pStyle w:val="5"/>
              <w:numPr>
                <w:ilvl w:val="0"/>
                <w:numId w:val="1"/>
              </w:numPr>
              <w:jc w:val="left"/>
              <w:rPr>
                <w:rFonts w:ascii="仿宋" w:hAnsi="仿宋" w:eastAsia="仿宋"/>
                <w:sz w:val="21"/>
                <w:szCs w:val="21"/>
              </w:rPr>
            </w:pPr>
            <w:r>
              <w:rPr>
                <w:rFonts w:hint="eastAsia" w:ascii="仿宋" w:hAnsi="仿宋" w:eastAsia="仿宋"/>
                <w:sz w:val="21"/>
                <w:szCs w:val="21"/>
              </w:rPr>
              <w:t>网络类型：4G三大运营商全网通网络，天线内置；</w:t>
            </w:r>
          </w:p>
          <w:p>
            <w:pPr>
              <w:pStyle w:val="5"/>
              <w:numPr>
                <w:ilvl w:val="0"/>
                <w:numId w:val="1"/>
              </w:numPr>
              <w:jc w:val="left"/>
              <w:rPr>
                <w:rFonts w:ascii="仿宋" w:hAnsi="仿宋" w:eastAsia="仿宋"/>
                <w:sz w:val="21"/>
                <w:szCs w:val="21"/>
              </w:rPr>
            </w:pPr>
            <w:r>
              <w:rPr>
                <w:rFonts w:hint="eastAsia" w:ascii="仿宋" w:hAnsi="仿宋" w:eastAsia="仿宋"/>
                <w:sz w:val="21"/>
                <w:szCs w:val="21"/>
              </w:rPr>
              <w:t>摄像头：要求前置不低于500万像素，后置不低于1300万像素</w:t>
            </w:r>
          </w:p>
          <w:p>
            <w:pPr>
              <w:pStyle w:val="5"/>
              <w:numPr>
                <w:ilvl w:val="0"/>
                <w:numId w:val="1"/>
              </w:numPr>
              <w:jc w:val="left"/>
              <w:rPr>
                <w:rFonts w:ascii="仿宋" w:hAnsi="仿宋" w:eastAsia="仿宋"/>
                <w:sz w:val="21"/>
                <w:szCs w:val="21"/>
              </w:rPr>
            </w:pPr>
            <w:r>
              <w:rPr>
                <w:rFonts w:hint="eastAsia" w:ascii="仿宋" w:hAnsi="仿宋" w:eastAsia="仿宋"/>
                <w:sz w:val="21"/>
                <w:szCs w:val="21"/>
              </w:rPr>
              <w:t>定位模块：应支持GPS及北斗定位</w:t>
            </w:r>
          </w:p>
          <w:p>
            <w:pPr>
              <w:pStyle w:val="5"/>
              <w:numPr>
                <w:ilvl w:val="0"/>
                <w:numId w:val="1"/>
              </w:numPr>
              <w:jc w:val="left"/>
              <w:rPr>
                <w:rFonts w:ascii="仿宋" w:hAnsi="仿宋" w:eastAsia="仿宋"/>
                <w:sz w:val="21"/>
                <w:szCs w:val="21"/>
              </w:rPr>
            </w:pPr>
            <w:r>
              <w:rPr>
                <w:rFonts w:hint="eastAsia" w:ascii="仿宋" w:hAnsi="仿宋" w:eastAsia="仿宋"/>
                <w:sz w:val="21"/>
                <w:szCs w:val="21"/>
              </w:rPr>
              <w:t>防护等级：不低于IP67</w:t>
            </w:r>
          </w:p>
          <w:p>
            <w:pPr>
              <w:pStyle w:val="5"/>
              <w:numPr>
                <w:ilvl w:val="0"/>
                <w:numId w:val="1"/>
              </w:numPr>
              <w:jc w:val="left"/>
              <w:rPr>
                <w:rFonts w:ascii="仿宋" w:hAnsi="仿宋" w:eastAsia="仿宋"/>
                <w:sz w:val="21"/>
                <w:szCs w:val="21"/>
              </w:rPr>
            </w:pPr>
            <w:r>
              <w:rPr>
                <w:rFonts w:hint="eastAsia" w:ascii="仿宋" w:hAnsi="仿宋" w:eastAsia="仿宋"/>
                <w:sz w:val="21"/>
                <w:szCs w:val="21"/>
              </w:rPr>
              <w:t>工作环境温度：</w:t>
            </w:r>
            <w:r>
              <w:rPr>
                <w:rFonts w:ascii="仿宋" w:hAnsi="仿宋" w:eastAsia="仿宋"/>
                <w:sz w:val="21"/>
                <w:szCs w:val="21"/>
              </w:rPr>
              <w:t>-20</w:t>
            </w:r>
            <w:r>
              <w:rPr>
                <w:rFonts w:hint="eastAsia" w:ascii="仿宋" w:hAnsi="仿宋" w:eastAsia="仿宋"/>
                <w:sz w:val="21"/>
                <w:szCs w:val="21"/>
              </w:rPr>
              <w:t>℃</w:t>
            </w:r>
            <w:r>
              <w:rPr>
                <w:rFonts w:ascii="Times New Roman" w:hAnsi="Times New Roman" w:eastAsia="仿宋"/>
                <w:sz w:val="21"/>
                <w:szCs w:val="21"/>
              </w:rPr>
              <w:t>~</w:t>
            </w:r>
            <w:r>
              <w:rPr>
                <w:rFonts w:ascii="仿宋" w:hAnsi="仿宋" w:eastAsia="仿宋"/>
                <w:sz w:val="21"/>
                <w:szCs w:val="21"/>
              </w:rPr>
              <w:t>+60</w:t>
            </w:r>
            <w:r>
              <w:rPr>
                <w:rFonts w:hint="eastAsia" w:ascii="仿宋" w:hAnsi="仿宋" w:eastAsia="仿宋"/>
                <w:sz w:val="21"/>
                <w:szCs w:val="21"/>
              </w:rPr>
              <w:t>℃</w:t>
            </w:r>
          </w:p>
        </w:tc>
        <w:tc>
          <w:tcPr>
            <w:tcW w:w="559"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656" w:type="dxa"/>
            <w:shd w:val="clear" w:color="000000" w:fill="FFFFFF"/>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15</w:t>
            </w:r>
          </w:p>
        </w:tc>
        <w:tc>
          <w:tcPr>
            <w:tcW w:w="844"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合同签订后10日内</w:t>
            </w:r>
          </w:p>
        </w:tc>
        <w:tc>
          <w:tcPr>
            <w:tcW w:w="806"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1年</w:t>
            </w:r>
          </w:p>
        </w:tc>
        <w:tc>
          <w:tcPr>
            <w:tcW w:w="731"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613" w:type="dxa"/>
            <w:vMerge w:val="restart"/>
            <w:shd w:val="clear" w:color="auto" w:fill="auto"/>
            <w:vAlign w:val="center"/>
          </w:tcPr>
          <w:p>
            <w:pPr>
              <w:widowControl/>
              <w:numPr>
                <w:ilvl w:val="0"/>
                <w:numId w:val="2"/>
              </w:numPr>
              <w:jc w:val="center"/>
              <w:rPr>
                <w:rFonts w:hint="eastAsia" w:ascii="仿宋" w:hAnsi="仿宋" w:eastAsia="仿宋" w:cs="宋体"/>
                <w:kern w:val="0"/>
                <w:sz w:val="22"/>
                <w:szCs w:val="22"/>
                <w:lang w:eastAsia="zh-CN"/>
              </w:rPr>
            </w:pPr>
            <w:r>
              <w:rPr>
                <w:rFonts w:hint="eastAsia" w:ascii="仿宋" w:hAnsi="仿宋" w:eastAsia="仿宋" w:cs="Arial"/>
                <w:kern w:val="0"/>
                <w:sz w:val="22"/>
                <w:szCs w:val="22"/>
                <w:lang w:val="en-US" w:eastAsia="zh-CN"/>
              </w:rPr>
              <w:t>应答人要求：</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p>
          <w:p>
            <w:pPr>
              <w:widowControl/>
              <w:numPr>
                <w:ilvl w:val="0"/>
                <w:numId w:val="2"/>
              </w:numPr>
              <w:jc w:val="center"/>
              <w:rPr>
                <w:rFonts w:hint="default" w:ascii="仿宋" w:hAnsi="仿宋" w:eastAsia="仿宋" w:cs="Arial"/>
                <w:kern w:val="0"/>
                <w:sz w:val="22"/>
                <w:szCs w:val="22"/>
                <w:lang w:val="en-US" w:eastAsia="zh-CN"/>
              </w:rPr>
            </w:pPr>
            <w:r>
              <w:rPr>
                <w:rFonts w:hint="eastAsia" w:ascii="仿宋" w:hAnsi="仿宋" w:eastAsia="仿宋" w:cs="宋体"/>
                <w:kern w:val="0"/>
                <w:sz w:val="22"/>
                <w:szCs w:val="22"/>
                <w:lang w:val="en-US" w:eastAsia="zh-CN"/>
              </w:rPr>
              <w:t>认证证书：</w:t>
            </w:r>
            <w:r>
              <w:rPr>
                <w:rFonts w:hint="eastAsia" w:ascii="仿宋" w:hAnsi="仿宋" w:eastAsia="仿宋" w:cs="宋体"/>
                <w:kern w:val="0"/>
                <w:sz w:val="22"/>
                <w:szCs w:val="22"/>
              </w:rPr>
              <w:t>提供有效的ISO9000系列质量保证体系认证证书</w:t>
            </w:r>
            <w:r>
              <w:rPr>
                <w:rFonts w:hint="eastAsia" w:ascii="仿宋" w:hAnsi="仿宋" w:eastAsia="仿宋" w:cs="宋体"/>
                <w:kern w:val="0"/>
                <w:sz w:val="22"/>
                <w:szCs w:val="22"/>
                <w:lang w:eastAsia="zh-CN"/>
              </w:rPr>
              <w:t>；</w:t>
            </w:r>
          </w:p>
          <w:p>
            <w:pPr>
              <w:widowControl/>
              <w:numPr>
                <w:ilvl w:val="0"/>
                <w:numId w:val="2"/>
              </w:numPr>
              <w:jc w:val="center"/>
              <w:rPr>
                <w:rFonts w:hint="default" w:ascii="仿宋" w:hAnsi="仿宋" w:eastAsia="仿宋" w:cs="Arial"/>
                <w:kern w:val="0"/>
                <w:sz w:val="22"/>
                <w:szCs w:val="22"/>
                <w:lang w:val="en-US" w:eastAsia="zh-CN"/>
              </w:rPr>
            </w:pPr>
            <w:r>
              <w:rPr>
                <w:rFonts w:hint="eastAsia" w:ascii="仿宋" w:hAnsi="仿宋" w:eastAsia="仿宋" w:cs="宋体"/>
                <w:kern w:val="0"/>
                <w:sz w:val="22"/>
                <w:szCs w:val="22"/>
                <w:lang w:val="en-US" w:eastAsia="zh-CN"/>
              </w:rPr>
              <w:t>产品型式试验报告或检测报告或鉴定报告:提供第三方检测机构出具的有效的检测报告.</w:t>
            </w:r>
          </w:p>
        </w:tc>
        <w:tc>
          <w:tcPr>
            <w:tcW w:w="1669" w:type="dxa"/>
            <w:vMerge w:val="restar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业绩要求：</w:t>
            </w:r>
            <w:r>
              <w:rPr>
                <w:rFonts w:hint="eastAsia" w:ascii="仿宋" w:hAnsi="仿宋" w:eastAsia="仿宋" w:cs="宋体"/>
                <w:kern w:val="0"/>
                <w:sz w:val="22"/>
                <w:szCs w:val="22"/>
              </w:rPr>
              <w:t>2018年1月1日至投标截止日内具有信息化运维或视频监视系统类业绩不少于300万。注：业绩必须提供对应的合同复印件。</w:t>
            </w:r>
          </w:p>
        </w:tc>
        <w:tc>
          <w:tcPr>
            <w:tcW w:w="1141" w:type="dxa"/>
            <w:vMerge w:val="restar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5</w:t>
            </w:r>
            <w:bookmarkStart w:id="0" w:name="_GoBack"/>
            <w:bookmarkEnd w:id="0"/>
            <w:r>
              <w:rPr>
                <w:rFonts w:hint="eastAsia" w:ascii="仿宋" w:hAnsi="仿宋" w:eastAsia="仿宋" w:cs="Arial"/>
                <w:kern w:val="0"/>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72" w:type="dxa"/>
            <w:vMerge w:val="continue"/>
          </w:tcPr>
          <w:p>
            <w:pPr>
              <w:widowControl/>
              <w:jc w:val="center"/>
              <w:rPr>
                <w:rFonts w:ascii="仿宋" w:hAnsi="仿宋" w:eastAsia="仿宋" w:cs="Arial"/>
                <w:kern w:val="0"/>
                <w:sz w:val="22"/>
                <w:szCs w:val="22"/>
              </w:rPr>
            </w:pPr>
          </w:p>
        </w:tc>
        <w:tc>
          <w:tcPr>
            <w:tcW w:w="732"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4G高清布控球组件</w:t>
            </w:r>
          </w:p>
        </w:tc>
        <w:tc>
          <w:tcPr>
            <w:tcW w:w="5272" w:type="dxa"/>
            <w:shd w:val="clear" w:color="auto" w:fill="auto"/>
            <w:vAlign w:val="center"/>
          </w:tcPr>
          <w:p>
            <w:pPr>
              <w:pStyle w:val="5"/>
              <w:numPr>
                <w:ilvl w:val="0"/>
                <w:numId w:val="3"/>
              </w:numPr>
              <w:jc w:val="left"/>
              <w:rPr>
                <w:rFonts w:ascii="仿宋" w:hAnsi="仿宋" w:eastAsia="仿宋"/>
                <w:sz w:val="21"/>
                <w:szCs w:val="21"/>
              </w:rPr>
            </w:pPr>
            <w:r>
              <w:rPr>
                <w:rFonts w:hint="eastAsia" w:ascii="仿宋" w:hAnsi="仿宋" w:eastAsia="仿宋"/>
                <w:sz w:val="21"/>
                <w:szCs w:val="21"/>
              </w:rPr>
              <w:t>系统：安卓系统7.0及以上或者嵌入式系统</w:t>
            </w:r>
          </w:p>
          <w:p>
            <w:pPr>
              <w:pStyle w:val="5"/>
              <w:numPr>
                <w:ilvl w:val="0"/>
                <w:numId w:val="3"/>
              </w:numPr>
              <w:jc w:val="left"/>
              <w:rPr>
                <w:rFonts w:ascii="仿宋" w:hAnsi="仿宋" w:eastAsia="仿宋"/>
                <w:sz w:val="21"/>
                <w:szCs w:val="21"/>
              </w:rPr>
            </w:pPr>
            <w:r>
              <w:rPr>
                <w:rFonts w:hint="eastAsia" w:ascii="仿宋" w:hAnsi="仿宋" w:eastAsia="仿宋"/>
                <w:sz w:val="21"/>
                <w:szCs w:val="21"/>
              </w:rPr>
              <w:t>网络类型：支持4G全网通，天线内置。</w:t>
            </w:r>
          </w:p>
          <w:p>
            <w:pPr>
              <w:pStyle w:val="5"/>
              <w:numPr>
                <w:ilvl w:val="0"/>
                <w:numId w:val="3"/>
              </w:numPr>
              <w:jc w:val="left"/>
              <w:rPr>
                <w:rFonts w:ascii="仿宋" w:hAnsi="仿宋" w:eastAsia="仿宋"/>
                <w:sz w:val="21"/>
                <w:szCs w:val="21"/>
              </w:rPr>
            </w:pPr>
            <w:r>
              <w:rPr>
                <w:rFonts w:hint="eastAsia" w:ascii="仿宋" w:hAnsi="仿宋" w:eastAsia="仿宋"/>
                <w:sz w:val="21"/>
                <w:szCs w:val="21"/>
              </w:rPr>
              <w:t>摄像头：不低于200万像，≥20倍光学变焦、≥12倍数字变焦；信噪比：≥50db；</w:t>
            </w:r>
          </w:p>
          <w:p>
            <w:pPr>
              <w:pStyle w:val="5"/>
              <w:numPr>
                <w:ilvl w:val="0"/>
                <w:numId w:val="3"/>
              </w:numPr>
              <w:jc w:val="left"/>
              <w:rPr>
                <w:rFonts w:ascii="仿宋" w:hAnsi="仿宋" w:eastAsia="仿宋"/>
                <w:sz w:val="21"/>
                <w:szCs w:val="21"/>
              </w:rPr>
            </w:pPr>
            <w:r>
              <w:rPr>
                <w:rFonts w:hint="eastAsia" w:ascii="仿宋" w:hAnsi="仿宋" w:eastAsia="仿宋"/>
                <w:sz w:val="21"/>
                <w:szCs w:val="21"/>
              </w:rPr>
              <w:t>视频编码格式：支持H.264和H.265</w:t>
            </w:r>
          </w:p>
          <w:p>
            <w:pPr>
              <w:pStyle w:val="5"/>
              <w:numPr>
                <w:ilvl w:val="0"/>
                <w:numId w:val="3"/>
              </w:numPr>
              <w:jc w:val="left"/>
              <w:rPr>
                <w:rFonts w:ascii="仿宋" w:hAnsi="仿宋" w:eastAsia="仿宋"/>
                <w:sz w:val="21"/>
                <w:szCs w:val="21"/>
              </w:rPr>
            </w:pPr>
            <w:r>
              <w:rPr>
                <w:rFonts w:hint="eastAsia" w:ascii="仿宋" w:hAnsi="仿宋" w:eastAsia="仿宋"/>
                <w:sz w:val="21"/>
                <w:szCs w:val="21"/>
              </w:rPr>
              <w:t>OLED屏：不小于1英寸，支持电池电量、定位、网络信号、蓝牙状态等显示；</w:t>
            </w:r>
          </w:p>
          <w:p>
            <w:pPr>
              <w:pStyle w:val="5"/>
              <w:numPr>
                <w:ilvl w:val="0"/>
                <w:numId w:val="3"/>
              </w:numPr>
              <w:jc w:val="left"/>
              <w:rPr>
                <w:rFonts w:ascii="仿宋" w:hAnsi="仿宋" w:eastAsia="仿宋"/>
                <w:sz w:val="21"/>
                <w:szCs w:val="21"/>
              </w:rPr>
            </w:pPr>
            <w:r>
              <w:rPr>
                <w:rFonts w:hint="eastAsia" w:ascii="仿宋" w:hAnsi="仿宋" w:eastAsia="仿宋"/>
                <w:sz w:val="21"/>
                <w:szCs w:val="21"/>
              </w:rPr>
              <w:t>定位模块：支持GPS和北斗定位，模块内置；</w:t>
            </w:r>
          </w:p>
          <w:p>
            <w:pPr>
              <w:pStyle w:val="5"/>
              <w:numPr>
                <w:ilvl w:val="0"/>
                <w:numId w:val="3"/>
              </w:numPr>
              <w:jc w:val="left"/>
              <w:rPr>
                <w:rFonts w:ascii="仿宋" w:hAnsi="仿宋" w:eastAsia="仿宋"/>
                <w:sz w:val="21"/>
                <w:szCs w:val="21"/>
              </w:rPr>
            </w:pPr>
            <w:r>
              <w:rPr>
                <w:rFonts w:hint="eastAsia" w:ascii="仿宋" w:hAnsi="仿宋" w:eastAsia="仿宋"/>
                <w:sz w:val="21"/>
                <w:szCs w:val="21"/>
              </w:rPr>
              <w:t>蓝牙模块：支持Bluetooth 4.0及以上协议，并能向下兼容；</w:t>
            </w:r>
          </w:p>
          <w:p>
            <w:pPr>
              <w:pStyle w:val="5"/>
              <w:numPr>
                <w:ilvl w:val="0"/>
                <w:numId w:val="3"/>
              </w:numPr>
              <w:jc w:val="left"/>
              <w:rPr>
                <w:rFonts w:ascii="仿宋" w:hAnsi="仿宋" w:eastAsia="仿宋"/>
                <w:sz w:val="21"/>
                <w:szCs w:val="21"/>
              </w:rPr>
            </w:pPr>
            <w:r>
              <w:rPr>
                <w:rFonts w:hint="eastAsia" w:ascii="仿宋" w:hAnsi="仿宋" w:eastAsia="仿宋"/>
                <w:sz w:val="21"/>
                <w:szCs w:val="21"/>
              </w:rPr>
              <w:t>防护等级：不低于IP66级；</w:t>
            </w:r>
          </w:p>
          <w:p>
            <w:pPr>
              <w:pStyle w:val="11"/>
              <w:widowControl/>
              <w:numPr>
                <w:ilvl w:val="0"/>
                <w:numId w:val="3"/>
              </w:numPr>
              <w:ind w:firstLineChars="0"/>
              <w:jc w:val="left"/>
              <w:rPr>
                <w:rFonts w:ascii="仿宋" w:hAnsi="仿宋" w:eastAsia="仿宋" w:cs="Arial"/>
                <w:kern w:val="0"/>
                <w:sz w:val="22"/>
                <w:szCs w:val="22"/>
              </w:rPr>
            </w:pPr>
            <w:r>
              <w:rPr>
                <w:rFonts w:hint="eastAsia" w:ascii="仿宋" w:hAnsi="仿宋" w:eastAsia="仿宋"/>
                <w:szCs w:val="21"/>
              </w:rPr>
              <w:t>环境温度：-20℃</w:t>
            </w:r>
            <w:r>
              <w:rPr>
                <w:rFonts w:ascii="仿宋" w:hAnsi="仿宋" w:eastAsia="仿宋"/>
                <w:szCs w:val="21"/>
              </w:rPr>
              <w:t>~</w:t>
            </w:r>
            <w:r>
              <w:rPr>
                <w:rFonts w:hint="eastAsia" w:ascii="仿宋" w:hAnsi="仿宋" w:eastAsia="仿宋"/>
                <w:szCs w:val="21"/>
              </w:rPr>
              <w:t>+50℃</w:t>
            </w:r>
          </w:p>
        </w:tc>
        <w:tc>
          <w:tcPr>
            <w:tcW w:w="559"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656"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w:t>
            </w:r>
            <w:r>
              <w:rPr>
                <w:rFonts w:ascii="仿宋" w:hAnsi="仿宋" w:eastAsia="仿宋" w:cs="Arial"/>
                <w:kern w:val="0"/>
                <w:sz w:val="22"/>
                <w:szCs w:val="22"/>
              </w:rPr>
              <w:t>51</w:t>
            </w:r>
          </w:p>
        </w:tc>
        <w:tc>
          <w:tcPr>
            <w:tcW w:w="844"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合同签订后10日内</w:t>
            </w:r>
          </w:p>
        </w:tc>
        <w:tc>
          <w:tcPr>
            <w:tcW w:w="806"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1年</w:t>
            </w:r>
          </w:p>
        </w:tc>
        <w:tc>
          <w:tcPr>
            <w:tcW w:w="731"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613"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669"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141"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72" w:type="dxa"/>
            <w:vMerge w:val="continue"/>
          </w:tcPr>
          <w:p>
            <w:pPr>
              <w:widowControl/>
              <w:jc w:val="center"/>
              <w:rPr>
                <w:rFonts w:ascii="仿宋" w:hAnsi="仿宋" w:eastAsia="仿宋" w:cs="Arial"/>
                <w:kern w:val="0"/>
                <w:sz w:val="22"/>
                <w:szCs w:val="22"/>
              </w:rPr>
            </w:pPr>
          </w:p>
        </w:tc>
        <w:tc>
          <w:tcPr>
            <w:tcW w:w="732"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高清视频监控箱组件</w:t>
            </w:r>
          </w:p>
        </w:tc>
        <w:tc>
          <w:tcPr>
            <w:tcW w:w="5272" w:type="dxa"/>
            <w:shd w:val="clear" w:color="auto" w:fill="auto"/>
            <w:vAlign w:val="center"/>
          </w:tcPr>
          <w:p>
            <w:pPr>
              <w:pStyle w:val="11"/>
              <w:numPr>
                <w:ilvl w:val="0"/>
                <w:numId w:val="4"/>
              </w:numPr>
              <w:topLinePunct/>
              <w:snapToGrid w:val="0"/>
              <w:ind w:firstLineChars="0"/>
              <w:rPr>
                <w:rFonts w:ascii="仿宋" w:hAnsi="仿宋" w:eastAsia="仿宋"/>
              </w:rPr>
            </w:pPr>
            <w:r>
              <w:rPr>
                <w:rFonts w:hint="eastAsia" w:ascii="仿宋" w:hAnsi="仿宋" w:eastAsia="仿宋"/>
              </w:rPr>
              <w:t xml:space="preserve">系统：安卓5.0及以上系统+嵌入式系统， </w:t>
            </w:r>
          </w:p>
          <w:p>
            <w:pPr>
              <w:pStyle w:val="11"/>
              <w:numPr>
                <w:ilvl w:val="0"/>
                <w:numId w:val="4"/>
              </w:numPr>
              <w:topLinePunct/>
              <w:snapToGrid w:val="0"/>
              <w:ind w:firstLineChars="0"/>
              <w:rPr>
                <w:rFonts w:ascii="仿宋" w:hAnsi="仿宋" w:eastAsia="仿宋"/>
              </w:rPr>
            </w:pPr>
            <w:r>
              <w:rPr>
                <w:rFonts w:hint="eastAsia" w:ascii="仿宋" w:hAnsi="仿宋" w:eastAsia="仿宋"/>
              </w:rPr>
              <w:t>显示屏：主屏幕不小于13.3寸显示屏(1080P)电容触摸显示屏；</w:t>
            </w:r>
          </w:p>
          <w:p>
            <w:pPr>
              <w:pStyle w:val="11"/>
              <w:numPr>
                <w:ilvl w:val="0"/>
                <w:numId w:val="4"/>
              </w:numPr>
              <w:topLinePunct/>
              <w:snapToGrid w:val="0"/>
              <w:ind w:firstLineChars="0"/>
              <w:rPr>
                <w:rFonts w:ascii="仿宋" w:hAnsi="仿宋" w:eastAsia="仿宋"/>
              </w:rPr>
            </w:pPr>
            <w:r>
              <w:rPr>
                <w:rFonts w:hint="eastAsia" w:ascii="仿宋" w:hAnsi="仿宋" w:eastAsia="仿宋"/>
              </w:rPr>
              <w:t>OLED显示屏：不小于3寸，要求显示双卡信号、电量信息、WiFi等信号信息</w:t>
            </w:r>
          </w:p>
          <w:p>
            <w:pPr>
              <w:pStyle w:val="11"/>
              <w:numPr>
                <w:ilvl w:val="0"/>
                <w:numId w:val="4"/>
              </w:numPr>
              <w:topLinePunct/>
              <w:snapToGrid w:val="0"/>
              <w:ind w:firstLineChars="0"/>
              <w:rPr>
                <w:rFonts w:ascii="仿宋" w:hAnsi="仿宋" w:eastAsia="仿宋"/>
              </w:rPr>
            </w:pPr>
            <w:r>
              <w:rPr>
                <w:rFonts w:hint="eastAsia" w:ascii="仿宋" w:hAnsi="仿宋" w:eastAsia="仿宋"/>
              </w:rPr>
              <w:t>卡槽：存储卡槽不低于2个，SIM卡槽不低于2个</w:t>
            </w:r>
          </w:p>
          <w:p>
            <w:pPr>
              <w:pStyle w:val="11"/>
              <w:numPr>
                <w:ilvl w:val="0"/>
                <w:numId w:val="4"/>
              </w:numPr>
              <w:topLinePunct/>
              <w:snapToGrid w:val="0"/>
              <w:ind w:firstLineChars="0"/>
              <w:rPr>
                <w:rFonts w:ascii="仿宋" w:hAnsi="仿宋" w:eastAsia="仿宋"/>
              </w:rPr>
            </w:pPr>
            <w:r>
              <w:rPr>
                <w:rFonts w:hint="eastAsia" w:ascii="仿宋" w:hAnsi="仿宋" w:eastAsia="仿宋"/>
              </w:rPr>
              <w:t>SIM卡接口：至少SIM卡槽*2，支持联通、电信、移动4G全网通</w:t>
            </w:r>
          </w:p>
          <w:p>
            <w:pPr>
              <w:pStyle w:val="11"/>
              <w:numPr>
                <w:ilvl w:val="0"/>
                <w:numId w:val="4"/>
              </w:numPr>
              <w:topLinePunct/>
              <w:snapToGrid w:val="0"/>
              <w:ind w:firstLineChars="0"/>
              <w:rPr>
                <w:rFonts w:ascii="仿宋" w:hAnsi="仿宋" w:eastAsia="仿宋"/>
              </w:rPr>
            </w:pPr>
            <w:r>
              <w:rPr>
                <w:rFonts w:hint="eastAsia" w:ascii="仿宋" w:hAnsi="仿宋" w:eastAsia="仿宋"/>
              </w:rPr>
              <w:t>网络类型：支持双SIM卡，支持三大运营商3G/4G网络，（7模）全网通，支持WiFi接入网络，支持802.1b/g/n天线内置</w:t>
            </w:r>
          </w:p>
          <w:p>
            <w:pPr>
              <w:pStyle w:val="11"/>
              <w:numPr>
                <w:ilvl w:val="0"/>
                <w:numId w:val="4"/>
              </w:numPr>
              <w:topLinePunct/>
              <w:snapToGrid w:val="0"/>
              <w:ind w:firstLineChars="0"/>
              <w:rPr>
                <w:rFonts w:ascii="仿宋" w:hAnsi="仿宋" w:eastAsia="仿宋"/>
              </w:rPr>
            </w:pPr>
            <w:r>
              <w:rPr>
                <w:rFonts w:hint="eastAsia" w:ascii="仿宋" w:hAnsi="仿宋" w:eastAsia="仿宋"/>
              </w:rPr>
              <w:t>摄像机：图像传感器：1/2.8英寸 CMOS；不低于20倍光学变焦、12倍数字变焦；信噪比：≥50db；像素：应不低于200万像素</w:t>
            </w:r>
          </w:p>
          <w:p>
            <w:pPr>
              <w:pStyle w:val="11"/>
              <w:numPr>
                <w:ilvl w:val="0"/>
                <w:numId w:val="4"/>
              </w:numPr>
              <w:topLinePunct/>
              <w:snapToGrid w:val="0"/>
              <w:ind w:firstLineChars="0"/>
              <w:rPr>
                <w:rFonts w:ascii="仿宋" w:hAnsi="仿宋" w:eastAsia="仿宋"/>
              </w:rPr>
            </w:pPr>
            <w:r>
              <w:rPr>
                <w:rFonts w:hint="eastAsia" w:ascii="仿宋" w:hAnsi="仿宋" w:eastAsia="仿宋"/>
              </w:rPr>
              <w:t xml:space="preserve">视频编码格式：支持H.265/H.264 </w:t>
            </w:r>
          </w:p>
          <w:p>
            <w:pPr>
              <w:pStyle w:val="11"/>
              <w:numPr>
                <w:ilvl w:val="0"/>
                <w:numId w:val="4"/>
              </w:numPr>
              <w:topLinePunct/>
              <w:snapToGrid w:val="0"/>
              <w:ind w:firstLineChars="0"/>
              <w:rPr>
                <w:rFonts w:ascii="仿宋" w:hAnsi="仿宋" w:eastAsia="仿宋"/>
              </w:rPr>
            </w:pPr>
            <w:r>
              <w:rPr>
                <w:rFonts w:hint="eastAsia" w:ascii="仿宋" w:hAnsi="仿宋" w:eastAsia="仿宋"/>
              </w:rPr>
              <w:t>卫星定位：支持GPS/北斗定位，应采用外置航空插口</w:t>
            </w:r>
          </w:p>
          <w:p>
            <w:pPr>
              <w:pStyle w:val="11"/>
              <w:numPr>
                <w:ilvl w:val="0"/>
                <w:numId w:val="4"/>
              </w:numPr>
              <w:topLinePunct/>
              <w:snapToGrid w:val="0"/>
              <w:ind w:firstLineChars="0"/>
              <w:rPr>
                <w:rFonts w:ascii="仿宋" w:hAnsi="仿宋" w:eastAsia="仿宋"/>
              </w:rPr>
            </w:pPr>
            <w:r>
              <w:rPr>
                <w:rFonts w:hint="eastAsia" w:ascii="仿宋" w:hAnsi="仿宋" w:eastAsia="仿宋"/>
              </w:rPr>
              <w:t>蓝牙模块：支持Bluetooth 4.0及以上协议，并能向下兼容</w:t>
            </w:r>
          </w:p>
          <w:p>
            <w:pPr>
              <w:pStyle w:val="11"/>
              <w:numPr>
                <w:ilvl w:val="0"/>
                <w:numId w:val="4"/>
              </w:numPr>
              <w:topLinePunct/>
              <w:snapToGrid w:val="0"/>
              <w:ind w:firstLineChars="0"/>
              <w:rPr>
                <w:rFonts w:ascii="仿宋" w:hAnsi="仿宋" w:eastAsia="仿宋"/>
              </w:rPr>
            </w:pPr>
            <w:r>
              <w:rPr>
                <w:rFonts w:hint="eastAsia" w:ascii="仿宋" w:hAnsi="仿宋" w:eastAsia="仿宋"/>
              </w:rPr>
              <w:t>防护等级：闭合后不低于IP66级</w:t>
            </w:r>
          </w:p>
          <w:p>
            <w:pPr>
              <w:pStyle w:val="11"/>
              <w:numPr>
                <w:ilvl w:val="0"/>
                <w:numId w:val="4"/>
              </w:numPr>
              <w:topLinePunct/>
              <w:snapToGrid w:val="0"/>
              <w:ind w:firstLineChars="0"/>
              <w:rPr>
                <w:rFonts w:ascii="仿宋" w:hAnsi="仿宋" w:eastAsia="仿宋"/>
              </w:rPr>
            </w:pPr>
            <w:r>
              <w:rPr>
                <w:rFonts w:hint="eastAsia" w:ascii="仿宋" w:hAnsi="仿宋" w:eastAsia="仿宋"/>
              </w:rPr>
              <w:t>工作环境温度：-</w:t>
            </w:r>
            <w:r>
              <w:rPr>
                <w:rFonts w:ascii="仿宋" w:hAnsi="仿宋" w:eastAsia="仿宋"/>
              </w:rPr>
              <w:t>10</w:t>
            </w:r>
            <w:r>
              <w:rPr>
                <w:rFonts w:hint="eastAsia" w:ascii="仿宋" w:hAnsi="仿宋" w:eastAsia="仿宋"/>
              </w:rPr>
              <w:t>℃</w:t>
            </w:r>
            <w:r>
              <w:rPr>
                <w:rFonts w:eastAsia="仿宋"/>
              </w:rPr>
              <w:t>~+50</w:t>
            </w:r>
            <w:r>
              <w:rPr>
                <w:rFonts w:hint="eastAsia" w:eastAsia="仿宋"/>
              </w:rPr>
              <w:t>℃</w:t>
            </w:r>
          </w:p>
        </w:tc>
        <w:tc>
          <w:tcPr>
            <w:tcW w:w="559"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656" w:type="dxa"/>
            <w:shd w:val="clear" w:color="000000" w:fill="FFFFFF"/>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7</w:t>
            </w:r>
          </w:p>
        </w:tc>
        <w:tc>
          <w:tcPr>
            <w:tcW w:w="844"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合同签订后10日内</w:t>
            </w:r>
          </w:p>
        </w:tc>
        <w:tc>
          <w:tcPr>
            <w:tcW w:w="806"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1年</w:t>
            </w:r>
          </w:p>
        </w:tc>
        <w:tc>
          <w:tcPr>
            <w:tcW w:w="731"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613"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669"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141" w:type="dxa"/>
            <w:vMerge w:val="continue"/>
            <w:tcBorders/>
            <w:shd w:val="clear" w:color="auto" w:fill="auto"/>
            <w:vAlign w:val="center"/>
          </w:tcPr>
          <w:p>
            <w:pPr>
              <w:widowControl/>
              <w:jc w:val="center"/>
              <w:rPr>
                <w:rFonts w:hint="eastAsia" w:ascii="仿宋" w:hAnsi="仿宋" w:eastAsia="仿宋" w:cs="Arial"/>
                <w:kern w:val="0"/>
                <w:sz w:val="22"/>
                <w:szCs w:val="22"/>
              </w:rPr>
            </w:pPr>
          </w:p>
        </w:tc>
      </w:tr>
    </w:tbl>
    <w:p>
      <w:pPr>
        <w:widowControl/>
        <w:rPr>
          <w:rFonts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77F03"/>
    <w:multiLevelType w:val="singleLevel"/>
    <w:tmpl w:val="81577F03"/>
    <w:lvl w:ilvl="0" w:tentative="0">
      <w:start w:val="1"/>
      <w:numFmt w:val="decimal"/>
      <w:lvlText w:val="%1."/>
      <w:lvlJc w:val="left"/>
      <w:pPr>
        <w:tabs>
          <w:tab w:val="left" w:pos="312"/>
        </w:tabs>
      </w:pPr>
    </w:lvl>
  </w:abstractNum>
  <w:abstractNum w:abstractNumId="1">
    <w:nsid w:val="64F266C1"/>
    <w:multiLevelType w:val="multilevel"/>
    <w:tmpl w:val="64F266C1"/>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4618AF"/>
    <w:multiLevelType w:val="multilevel"/>
    <w:tmpl w:val="6F4618AF"/>
    <w:lvl w:ilvl="0" w:tentative="0">
      <w:start w:val="1"/>
      <w:numFmt w:val="decimal"/>
      <w:suff w:val="nothing"/>
      <w:lvlText w:val="%1."/>
      <w:lvlJc w:val="left"/>
      <w:pPr>
        <w:ind w:left="0" w:firstLine="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C8183B"/>
    <w:multiLevelType w:val="multilevel"/>
    <w:tmpl w:val="76C8183B"/>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6044745"/>
    <w:rsid w:val="0A4424C4"/>
    <w:rsid w:val="0C7B70CD"/>
    <w:rsid w:val="0D59143A"/>
    <w:rsid w:val="0FB8241C"/>
    <w:rsid w:val="108F1101"/>
    <w:rsid w:val="11235341"/>
    <w:rsid w:val="145F3033"/>
    <w:rsid w:val="14BA3C0E"/>
    <w:rsid w:val="1A470395"/>
    <w:rsid w:val="1C484EDE"/>
    <w:rsid w:val="1D544F92"/>
    <w:rsid w:val="22A54ADD"/>
    <w:rsid w:val="2A102A40"/>
    <w:rsid w:val="2DA048C3"/>
    <w:rsid w:val="31F35F98"/>
    <w:rsid w:val="33AA648F"/>
    <w:rsid w:val="39DC1608"/>
    <w:rsid w:val="3A946D05"/>
    <w:rsid w:val="3A963A95"/>
    <w:rsid w:val="3C4640B3"/>
    <w:rsid w:val="3D1F193C"/>
    <w:rsid w:val="3DA0516C"/>
    <w:rsid w:val="42970BA5"/>
    <w:rsid w:val="43DB1FAB"/>
    <w:rsid w:val="48533871"/>
    <w:rsid w:val="4AF31C4F"/>
    <w:rsid w:val="4F85749E"/>
    <w:rsid w:val="502535F1"/>
    <w:rsid w:val="525E03F7"/>
    <w:rsid w:val="54A702DC"/>
    <w:rsid w:val="56276803"/>
    <w:rsid w:val="58622F97"/>
    <w:rsid w:val="5F615B03"/>
    <w:rsid w:val="607812DE"/>
    <w:rsid w:val="65EF4057"/>
    <w:rsid w:val="6ABE6E44"/>
    <w:rsid w:val="6D58589D"/>
    <w:rsid w:val="6E403B0D"/>
    <w:rsid w:val="72791282"/>
    <w:rsid w:val="72B50A37"/>
    <w:rsid w:val="732847B9"/>
    <w:rsid w:val="79575DB3"/>
    <w:rsid w:val="79D26E4D"/>
    <w:rsid w:val="7A3A1D75"/>
    <w:rsid w:val="7DED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Normal Indent"/>
    <w:basedOn w:val="1"/>
    <w:uiPriority w:val="0"/>
    <w:pPr>
      <w:ind w:firstLine="420"/>
    </w:pPr>
    <w:rPr>
      <w:rFonts w:ascii="Calibri" w:hAnsi="Calibri"/>
      <w:kern w:val="0"/>
      <w:sz w:val="20"/>
    </w:rPr>
  </w:style>
  <w:style w:type="paragraph" w:styleId="6">
    <w:name w:val="Plain Text"/>
    <w:basedOn w:val="1"/>
    <w:qFormat/>
    <w:uiPriority w:val="0"/>
    <w:rPr>
      <w:rFonts w:ascii="宋体"/>
      <w:kern w:val="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2020-12-04T08:10:36Z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