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山东中实易通集团有限公司2021年6月第二次服务公开招标采购中标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eastAsia="zh-CN"/>
        </w:rPr>
        <w:t>结果公告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（招标编号：YTZB20210603）</w:t>
      </w:r>
    </w:p>
    <w:p>
      <w:pPr>
        <w:spacing w:line="300" w:lineRule="auto"/>
        <w:ind w:firstLine="560"/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山东中实易通集团有限公司2021年6月第二次服务公开招标</w:t>
      </w:r>
      <w:r>
        <w:rPr>
          <w:rFonts w:ascii="方正仿宋_GBK" w:eastAsia="方正仿宋_GBK"/>
          <w:color w:val="auto"/>
          <w:sz w:val="32"/>
          <w:szCs w:val="32"/>
        </w:rPr>
        <w:t>工作</w:t>
      </w:r>
      <w:r>
        <w:rPr>
          <w:rFonts w:ascii="方正仿宋_GBK" w:eastAsia="方正仿宋_GBK"/>
          <w:color w:val="000000"/>
          <w:sz w:val="32"/>
          <w:szCs w:val="32"/>
        </w:rPr>
        <w:t>已结束，</w:t>
      </w:r>
      <w:r>
        <w:rPr>
          <w:rFonts w:hint="eastAsia" w:ascii="方正仿宋_GBK" w:eastAsia="方正仿宋_GBK"/>
          <w:color w:val="000000"/>
          <w:sz w:val="32"/>
          <w:szCs w:val="32"/>
        </w:rPr>
        <w:t>经评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标</w:t>
      </w:r>
      <w:r>
        <w:rPr>
          <w:rFonts w:hint="eastAsia" w:ascii="方正仿宋_GBK" w:eastAsia="方正仿宋_GBK"/>
          <w:color w:val="000000"/>
          <w:sz w:val="32"/>
          <w:szCs w:val="32"/>
        </w:rPr>
        <w:t>委员会评审并报公司采购工作领导小组批准，现将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中标</w:t>
      </w:r>
      <w:r>
        <w:rPr>
          <w:rFonts w:hint="eastAsia" w:ascii="方正仿宋_GBK" w:eastAsia="方正仿宋_GBK"/>
          <w:color w:val="000000"/>
          <w:sz w:val="32"/>
          <w:szCs w:val="32"/>
        </w:rPr>
        <w:t>结果公告如下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</w:p>
    <w:tbl>
      <w:tblPr>
        <w:tblStyle w:val="6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590"/>
        <w:gridCol w:w="1583"/>
        <w:gridCol w:w="938"/>
        <w:gridCol w:w="1165"/>
        <w:gridCol w:w="1286"/>
        <w:gridCol w:w="1020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中标人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YTZB20210618设备运输服务框架项目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山东亿东物流有限公司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中标单价报价加权合计（含税）：8.08元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YTZB20210619内控合规性审计项目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YTZB20210620车辆维修框架项目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山东博冠汽车修理有限公司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中标工时单价（含税）：22.60元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YTZB20210621调试辅助服务框架项目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山东鲁能控制工程有限公司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中标单价（含税）：950.00 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YTZB20210622检测报告打印出版框架项目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山东文定天下广告传媒有限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中标单价合计（含税）：1.27元</w:t>
            </w:r>
          </w:p>
        </w:tc>
      </w:tr>
    </w:tbl>
    <w:p>
      <w:pPr>
        <w:spacing w:line="300" w:lineRule="auto"/>
        <w:ind w:firstLine="3300" w:firstLineChars="1100"/>
        <w:rPr>
          <w:rFonts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ascii="方正仿宋_GBK" w:hAnsi="方正仿宋_GBK" w:eastAsia="方正仿宋_GBK" w:cs="方正仿宋_GBK"/>
          <w:color w:val="0000FF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7月26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22A77E9"/>
    <w:rsid w:val="13A01A7D"/>
    <w:rsid w:val="14CA10E8"/>
    <w:rsid w:val="15354E27"/>
    <w:rsid w:val="17D31C1F"/>
    <w:rsid w:val="1CA63AB1"/>
    <w:rsid w:val="1E187F6F"/>
    <w:rsid w:val="21194389"/>
    <w:rsid w:val="28D96FFD"/>
    <w:rsid w:val="29B06D5D"/>
    <w:rsid w:val="2BE134A8"/>
    <w:rsid w:val="2FA056B9"/>
    <w:rsid w:val="2FCA1731"/>
    <w:rsid w:val="328F6430"/>
    <w:rsid w:val="330F1182"/>
    <w:rsid w:val="403C38AF"/>
    <w:rsid w:val="41846A09"/>
    <w:rsid w:val="43AD4225"/>
    <w:rsid w:val="4469109B"/>
    <w:rsid w:val="481914CF"/>
    <w:rsid w:val="49BC7CB4"/>
    <w:rsid w:val="505E46D7"/>
    <w:rsid w:val="56F66ED6"/>
    <w:rsid w:val="5A642894"/>
    <w:rsid w:val="5ED313A2"/>
    <w:rsid w:val="60BD4020"/>
    <w:rsid w:val="60D158CD"/>
    <w:rsid w:val="66830DC3"/>
    <w:rsid w:val="73D13DE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2</TotalTime>
  <ScaleCrop>false</ScaleCrop>
  <LinksUpToDate>false</LinksUpToDate>
  <CharactersWithSpaces>3120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A水瓶西柚百香果</cp:lastModifiedBy>
  <dcterms:modified xsi:type="dcterms:W3CDTF">2021-07-22T06:02:52Z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