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00" w:lineRule="auto"/>
        <w:jc w:val="center"/>
        <w:rPr>
          <w:rFonts w:hint="eastAsia" w:ascii="方正仿宋_GBK" w:hAnsi="方正仿宋_GBK" w:eastAsia="方正仿宋_GBK" w:cs="方正仿宋_GBK"/>
          <w:color w:val="auto"/>
          <w:sz w:val="32"/>
          <w:lang w:val="en-US" w:eastAsia="zh-CN"/>
        </w:rPr>
      </w:pPr>
      <w:r>
        <w:rPr>
          <w:rFonts w:hint="eastAsia" w:ascii="方正仿宋_GBK" w:hAnsi="方正仿宋_GBK" w:eastAsia="方正仿宋_GBK" w:cs="方正仿宋_GBK"/>
          <w:b/>
          <w:bCs/>
          <w:color w:val="auto"/>
          <w:sz w:val="36"/>
          <w:lang w:val="en-US" w:eastAsia="zh-CN"/>
        </w:rPr>
        <w:t xml:space="preserve">山东中实易通集团有限公司2021年11月第一次物资公开招标采购中标结果公告                           </w:t>
      </w:r>
      <w:r>
        <w:rPr>
          <w:rFonts w:hint="eastAsia" w:ascii="方正仿宋_GBK" w:hAnsi="方正仿宋_GBK" w:eastAsia="方正仿宋_GBK" w:cs="方正仿宋_GBK"/>
          <w:color w:val="auto"/>
          <w:sz w:val="32"/>
          <w:lang w:val="en-US" w:eastAsia="zh-CN"/>
        </w:rPr>
        <w:t>（招标编号：YTZB20211101）</w:t>
      </w:r>
    </w:p>
    <w:p>
      <w:pPr>
        <w:spacing w:line="300" w:lineRule="auto"/>
        <w:ind w:firstLine="560"/>
        <w:rPr>
          <w:color w:val="auto"/>
        </w:rPr>
      </w:pPr>
      <w:r>
        <w:rPr>
          <w:rFonts w:hint="eastAsia" w:ascii="方正仿宋_GBK" w:eastAsia="方正仿宋_GBK"/>
          <w:color w:val="auto"/>
          <w:sz w:val="32"/>
          <w:szCs w:val="32"/>
          <w:lang w:val="en-US" w:eastAsia="zh-CN"/>
        </w:rPr>
        <w:t>山东中实易通集团有限</w:t>
      </w:r>
      <w:r>
        <w:rPr>
          <w:rFonts w:hint="eastAsia" w:ascii="方正仿宋_GBK" w:hAnsi="Times New Roman" w:eastAsia="方正仿宋_GBK" w:cs="Times New Roman"/>
          <w:color w:val="auto"/>
          <w:sz w:val="32"/>
          <w:szCs w:val="32"/>
          <w:lang w:val="en-US" w:eastAsia="zh-CN"/>
        </w:rPr>
        <w:t>公司山东中实易通集团有限公司2021年11月第一次物资公开招标</w:t>
      </w:r>
      <w:r>
        <w:rPr>
          <w:rFonts w:ascii="方正仿宋_GBK" w:eastAsia="方正仿宋_GBK"/>
          <w:color w:val="auto"/>
          <w:sz w:val="32"/>
          <w:szCs w:val="32"/>
        </w:rPr>
        <w:t>工作</w:t>
      </w:r>
      <w:r>
        <w:rPr>
          <w:rFonts w:ascii="方正仿宋_GBK" w:eastAsia="方正仿宋_GBK"/>
          <w:color w:val="auto"/>
          <w:sz w:val="32"/>
          <w:szCs w:val="32"/>
        </w:rPr>
        <w:t>已结束，</w:t>
      </w:r>
      <w:r>
        <w:rPr>
          <w:rFonts w:hint="eastAsia" w:ascii="方正仿宋_GBK" w:eastAsia="方正仿宋_GBK"/>
          <w:color w:val="auto"/>
          <w:sz w:val="32"/>
          <w:szCs w:val="32"/>
        </w:rPr>
        <w:t>经评</w:t>
      </w:r>
      <w:r>
        <w:rPr>
          <w:rFonts w:hint="eastAsia" w:ascii="方正仿宋_GBK" w:eastAsia="方正仿宋_GBK"/>
          <w:color w:val="auto"/>
          <w:sz w:val="32"/>
          <w:szCs w:val="32"/>
          <w:lang w:val="en-US" w:eastAsia="zh-CN"/>
        </w:rPr>
        <w:t>标</w:t>
      </w:r>
      <w:r>
        <w:rPr>
          <w:rFonts w:hint="eastAsia" w:ascii="方正仿宋_GBK" w:eastAsia="方正仿宋_GBK"/>
          <w:color w:val="auto"/>
          <w:sz w:val="32"/>
          <w:szCs w:val="32"/>
        </w:rPr>
        <w:t>委员会评审并报公司采购工作领导小组批准，现将</w:t>
      </w:r>
      <w:r>
        <w:rPr>
          <w:rFonts w:hint="eastAsia" w:ascii="方正仿宋_GBK" w:eastAsia="方正仿宋_GBK"/>
          <w:color w:val="auto"/>
          <w:sz w:val="32"/>
          <w:szCs w:val="32"/>
          <w:lang w:val="en-US" w:eastAsia="zh-CN"/>
        </w:rPr>
        <w:t>中标</w:t>
      </w:r>
      <w:r>
        <w:rPr>
          <w:rFonts w:hint="eastAsia" w:ascii="方正仿宋_GBK" w:eastAsia="方正仿宋_GBK"/>
          <w:color w:val="auto"/>
          <w:sz w:val="32"/>
          <w:szCs w:val="32"/>
        </w:rPr>
        <w:t>结果公告如下</w:t>
      </w:r>
      <w:r>
        <w:rPr>
          <w:rFonts w:ascii="方正仿宋_GBK" w:eastAsia="方正仿宋_GBK"/>
          <w:color w:val="auto"/>
          <w:sz w:val="32"/>
          <w:szCs w:val="32"/>
        </w:rPr>
        <w:t>：</w:t>
      </w:r>
    </w:p>
    <w:tbl>
      <w:tblPr>
        <w:tblStyle w:val="7"/>
        <w:tblW w:w="11020" w:type="dxa"/>
        <w:jc w:val="center"/>
        <w:tblInd w:w="-804"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604"/>
        <w:gridCol w:w="948"/>
        <w:gridCol w:w="1986"/>
        <w:gridCol w:w="1350"/>
        <w:gridCol w:w="880"/>
        <w:gridCol w:w="938"/>
        <w:gridCol w:w="1168"/>
        <w:gridCol w:w="1041"/>
        <w:gridCol w:w="21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17" w:hRule="atLeast"/>
          <w:jc w:val="center"/>
        </w:trPr>
        <w:tc>
          <w:tcPr>
            <w:tcW w:w="6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b/>
                <w:i w:val="0"/>
                <w:color w:val="auto"/>
                <w:sz w:val="24"/>
                <w:szCs w:val="24"/>
                <w:u w:val="none"/>
              </w:rPr>
            </w:pPr>
            <w:r>
              <w:rPr>
                <w:rFonts w:hint="eastAsia" w:ascii="方正仿宋_GBK" w:hAnsi="方正仿宋_GBK" w:eastAsia="方正仿宋_GBK" w:cs="方正仿宋_GBK"/>
                <w:b/>
                <w:i w:val="0"/>
                <w:color w:val="auto"/>
                <w:kern w:val="0"/>
                <w:sz w:val="24"/>
                <w:szCs w:val="24"/>
                <w:u w:val="none"/>
                <w:lang w:val="en-US" w:eastAsia="zh-CN" w:bidi="ar"/>
              </w:rPr>
              <w:t>序号</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b/>
                <w:i w:val="0"/>
                <w:color w:val="auto"/>
                <w:sz w:val="24"/>
                <w:szCs w:val="24"/>
                <w:u w:val="none"/>
              </w:rPr>
            </w:pPr>
            <w:r>
              <w:rPr>
                <w:rFonts w:hint="eastAsia" w:ascii="方正仿宋_GBK" w:hAnsi="方正仿宋_GBK" w:eastAsia="方正仿宋_GBK" w:cs="方正仿宋_GBK"/>
                <w:b/>
                <w:i w:val="0"/>
                <w:color w:val="auto"/>
                <w:kern w:val="0"/>
                <w:sz w:val="24"/>
                <w:szCs w:val="24"/>
                <w:u w:val="none"/>
                <w:lang w:val="en-US" w:eastAsia="zh-CN" w:bidi="ar"/>
              </w:rPr>
              <w:t>分标编号</w:t>
            </w:r>
          </w:p>
        </w:tc>
        <w:tc>
          <w:tcPr>
            <w:tcW w:w="19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b/>
                <w:i w:val="0"/>
                <w:color w:val="auto"/>
                <w:sz w:val="24"/>
                <w:szCs w:val="24"/>
                <w:u w:val="none"/>
              </w:rPr>
            </w:pPr>
            <w:r>
              <w:rPr>
                <w:rFonts w:hint="eastAsia" w:ascii="方正仿宋_GBK" w:hAnsi="方正仿宋_GBK" w:eastAsia="方正仿宋_GBK" w:cs="方正仿宋_GBK"/>
                <w:b/>
                <w:i w:val="0"/>
                <w:color w:val="auto"/>
                <w:kern w:val="0"/>
                <w:sz w:val="24"/>
                <w:szCs w:val="24"/>
                <w:u w:val="none"/>
                <w:lang w:val="en-US" w:eastAsia="zh-CN" w:bidi="ar"/>
              </w:rPr>
              <w:t>包名称</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b/>
                <w:i w:val="0"/>
                <w:color w:val="auto"/>
                <w:sz w:val="24"/>
                <w:szCs w:val="24"/>
                <w:u w:val="none"/>
                <w:lang w:eastAsia="zh-CN"/>
              </w:rPr>
            </w:pPr>
            <w:r>
              <w:rPr>
                <w:rFonts w:hint="eastAsia" w:ascii="方正仿宋_GBK" w:hAnsi="方正仿宋_GBK" w:eastAsia="方正仿宋_GBK" w:cs="方正仿宋_GBK"/>
                <w:b/>
                <w:i w:val="0"/>
                <w:color w:val="auto"/>
                <w:sz w:val="24"/>
                <w:szCs w:val="24"/>
                <w:u w:val="none"/>
                <w:lang w:eastAsia="zh-CN"/>
              </w:rPr>
              <w:t>中标人</w:t>
            </w:r>
          </w:p>
        </w:tc>
        <w:tc>
          <w:tcPr>
            <w:tcW w:w="8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b/>
                <w:i w:val="0"/>
                <w:color w:val="auto"/>
                <w:sz w:val="24"/>
                <w:szCs w:val="24"/>
                <w:u w:val="none"/>
              </w:rPr>
            </w:pPr>
            <w:r>
              <w:rPr>
                <w:rFonts w:hint="eastAsia" w:ascii="方正仿宋_GBK" w:hAnsi="方正仿宋_GBK" w:eastAsia="方正仿宋_GBK" w:cs="方正仿宋_GBK"/>
                <w:b/>
                <w:i w:val="0"/>
                <w:color w:val="auto"/>
                <w:kern w:val="0"/>
                <w:sz w:val="24"/>
                <w:szCs w:val="24"/>
                <w:u w:val="none"/>
                <w:lang w:val="en-US" w:eastAsia="zh-CN" w:bidi="ar"/>
              </w:rPr>
              <w:t>质量</w:t>
            </w:r>
          </w:p>
        </w:tc>
        <w:tc>
          <w:tcPr>
            <w:tcW w:w="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b/>
                <w:i w:val="0"/>
                <w:color w:val="auto"/>
                <w:sz w:val="24"/>
                <w:szCs w:val="24"/>
                <w:u w:val="none"/>
              </w:rPr>
            </w:pPr>
            <w:r>
              <w:rPr>
                <w:rFonts w:hint="eastAsia" w:ascii="方正仿宋_GBK" w:hAnsi="方正仿宋_GBK" w:eastAsia="方正仿宋_GBK" w:cs="方正仿宋_GBK"/>
                <w:b/>
                <w:i w:val="0"/>
                <w:color w:val="auto"/>
                <w:kern w:val="0"/>
                <w:sz w:val="24"/>
                <w:szCs w:val="24"/>
                <w:u w:val="none"/>
                <w:lang w:val="en-US" w:eastAsia="zh-CN" w:bidi="ar"/>
              </w:rPr>
              <w:t>工期/服务期</w:t>
            </w:r>
          </w:p>
        </w:tc>
        <w:tc>
          <w:tcPr>
            <w:tcW w:w="1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b/>
                <w:i w:val="0"/>
                <w:color w:val="auto"/>
                <w:sz w:val="24"/>
                <w:szCs w:val="24"/>
                <w:u w:val="none"/>
              </w:rPr>
            </w:pPr>
            <w:r>
              <w:rPr>
                <w:rFonts w:hint="eastAsia" w:ascii="方正仿宋_GBK" w:hAnsi="方正仿宋_GBK" w:eastAsia="方正仿宋_GBK" w:cs="方正仿宋_GBK"/>
                <w:b/>
                <w:i w:val="0"/>
                <w:color w:val="auto"/>
                <w:kern w:val="0"/>
                <w:sz w:val="24"/>
                <w:szCs w:val="24"/>
                <w:u w:val="none"/>
                <w:lang w:val="en-US" w:eastAsia="zh-CN" w:bidi="ar"/>
              </w:rPr>
              <w:t>资格能力</w:t>
            </w:r>
          </w:p>
        </w:tc>
        <w:tc>
          <w:tcPr>
            <w:tcW w:w="10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b/>
                <w:i w:val="0"/>
                <w:color w:val="auto"/>
                <w:sz w:val="24"/>
                <w:szCs w:val="24"/>
                <w:u w:val="none"/>
              </w:rPr>
            </w:pPr>
            <w:r>
              <w:rPr>
                <w:rFonts w:hint="eastAsia" w:ascii="方正仿宋_GBK" w:hAnsi="方正仿宋_GBK" w:eastAsia="方正仿宋_GBK" w:cs="方正仿宋_GBK"/>
                <w:b/>
                <w:i w:val="0"/>
                <w:color w:val="auto"/>
                <w:kern w:val="0"/>
                <w:sz w:val="24"/>
                <w:szCs w:val="24"/>
                <w:u w:val="none"/>
                <w:lang w:val="en-US" w:eastAsia="zh-CN" w:bidi="ar"/>
              </w:rPr>
              <w:t>评审情况</w:t>
            </w:r>
          </w:p>
        </w:tc>
        <w:tc>
          <w:tcPr>
            <w:tcW w:w="21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b/>
                <w:i w:val="0"/>
                <w:color w:val="auto"/>
                <w:sz w:val="24"/>
                <w:szCs w:val="24"/>
                <w:u w:val="none"/>
              </w:rPr>
            </w:pPr>
            <w:r>
              <w:rPr>
                <w:rFonts w:hint="eastAsia" w:ascii="方正仿宋_GBK" w:hAnsi="方正仿宋_GBK" w:eastAsia="方正仿宋_GBK" w:cs="方正仿宋_GBK"/>
                <w:b/>
                <w:i w:val="0"/>
                <w:color w:val="auto"/>
                <w:kern w:val="0"/>
                <w:sz w:val="24"/>
                <w:szCs w:val="24"/>
                <w:u w:val="none"/>
                <w:lang w:val="en-US" w:eastAsia="zh-CN" w:bidi="ar"/>
              </w:rPr>
              <w:t>中标金额（含税）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931" w:hRule="atLeast"/>
          <w:jc w:val="center"/>
        </w:trPr>
        <w:tc>
          <w:tcPr>
            <w:tcW w:w="6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4"/>
                <w:szCs w:val="24"/>
                <w:u w:val="none"/>
              </w:rPr>
            </w:pPr>
            <w:r>
              <w:rPr>
                <w:rFonts w:hint="eastAsia" w:ascii="方正仿宋_GBK" w:hAnsi="方正仿宋_GBK" w:eastAsia="方正仿宋_GBK" w:cs="方正仿宋_GBK"/>
                <w:i w:val="0"/>
                <w:color w:val="auto"/>
                <w:kern w:val="0"/>
                <w:sz w:val="24"/>
                <w:szCs w:val="24"/>
                <w:u w:val="none"/>
                <w:lang w:val="en-US" w:eastAsia="zh-CN" w:bidi="ar"/>
              </w:rPr>
              <w:t>1</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4"/>
                <w:szCs w:val="24"/>
                <w:u w:val="none"/>
              </w:rPr>
            </w:pPr>
            <w:r>
              <w:rPr>
                <w:rFonts w:hint="eastAsia" w:ascii="方正仿宋_GBK" w:hAnsi="方正仿宋_GBK" w:eastAsia="方正仿宋_GBK" w:cs="方正仿宋_GBK"/>
                <w:i w:val="0"/>
                <w:color w:val="auto"/>
                <w:kern w:val="0"/>
                <w:sz w:val="24"/>
                <w:szCs w:val="24"/>
                <w:u w:val="none"/>
                <w:lang w:val="en-US" w:eastAsia="zh-CN" w:bidi="ar"/>
              </w:rPr>
              <w:t>YTZB2021-1112</w:t>
            </w:r>
          </w:p>
        </w:tc>
        <w:tc>
          <w:tcPr>
            <w:tcW w:w="19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4"/>
                <w:szCs w:val="24"/>
                <w:u w:val="none"/>
              </w:rPr>
            </w:pPr>
            <w:r>
              <w:rPr>
                <w:rFonts w:hint="eastAsia" w:ascii="方正仿宋_GBK" w:hAnsi="方正仿宋_GBK" w:eastAsia="方正仿宋_GBK" w:cs="方正仿宋_GBK"/>
                <w:i w:val="0"/>
                <w:color w:val="auto"/>
                <w:kern w:val="0"/>
                <w:sz w:val="24"/>
                <w:szCs w:val="24"/>
                <w:u w:val="none"/>
                <w:lang w:val="en-US" w:eastAsia="zh-CN" w:bidi="ar"/>
              </w:rPr>
              <w:t>YTZB20211101仪器设备采购项目</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4"/>
                <w:szCs w:val="24"/>
                <w:u w:val="none"/>
              </w:rPr>
            </w:pPr>
            <w:r>
              <w:rPr>
                <w:rFonts w:hint="eastAsia" w:ascii="方正仿宋_GBK" w:hAnsi="方正仿宋_GBK" w:eastAsia="方正仿宋_GBK" w:cs="方正仿宋_GBK"/>
                <w:i w:val="0"/>
                <w:color w:val="auto"/>
                <w:kern w:val="0"/>
                <w:sz w:val="24"/>
                <w:szCs w:val="24"/>
                <w:u w:val="none"/>
                <w:lang w:val="en-US" w:eastAsia="zh-CN" w:bidi="ar"/>
              </w:rPr>
              <w:t>济南恒和商贸有限公司</w:t>
            </w:r>
          </w:p>
        </w:tc>
        <w:tc>
          <w:tcPr>
            <w:tcW w:w="8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4"/>
                <w:szCs w:val="24"/>
                <w:u w:val="none"/>
              </w:rPr>
            </w:pPr>
            <w:r>
              <w:rPr>
                <w:rFonts w:hint="eastAsia" w:ascii="方正仿宋_GBK" w:hAnsi="方正仿宋_GBK" w:eastAsia="方正仿宋_GBK" w:cs="方正仿宋_GBK"/>
                <w:i w:val="0"/>
                <w:color w:val="auto"/>
                <w:kern w:val="0"/>
                <w:sz w:val="24"/>
                <w:szCs w:val="24"/>
                <w:u w:val="none"/>
                <w:lang w:val="en-US" w:eastAsia="zh-CN" w:bidi="ar"/>
              </w:rPr>
              <w:t>满足技术规范要求</w:t>
            </w:r>
          </w:p>
        </w:tc>
        <w:tc>
          <w:tcPr>
            <w:tcW w:w="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4"/>
                <w:szCs w:val="24"/>
                <w:u w:val="none"/>
              </w:rPr>
            </w:pPr>
            <w:r>
              <w:rPr>
                <w:rFonts w:hint="eastAsia" w:ascii="方正仿宋_GBK" w:hAnsi="方正仿宋_GBK" w:eastAsia="方正仿宋_GBK" w:cs="方正仿宋_GBK"/>
                <w:i w:val="0"/>
                <w:color w:val="auto"/>
                <w:kern w:val="0"/>
                <w:sz w:val="24"/>
                <w:szCs w:val="24"/>
                <w:u w:val="none"/>
                <w:lang w:val="en-US" w:eastAsia="zh-CN" w:bidi="ar"/>
              </w:rPr>
              <w:t>满足招标文件要求</w:t>
            </w:r>
          </w:p>
        </w:tc>
        <w:tc>
          <w:tcPr>
            <w:tcW w:w="1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4"/>
                <w:szCs w:val="24"/>
                <w:u w:val="none"/>
              </w:rPr>
            </w:pPr>
            <w:r>
              <w:rPr>
                <w:rFonts w:hint="eastAsia" w:ascii="方正仿宋_GBK" w:hAnsi="方正仿宋_GBK" w:eastAsia="方正仿宋_GBK" w:cs="方正仿宋_GBK"/>
                <w:i w:val="0"/>
                <w:color w:val="auto"/>
                <w:kern w:val="0"/>
                <w:sz w:val="24"/>
                <w:szCs w:val="24"/>
                <w:u w:val="none"/>
                <w:lang w:val="en-US" w:eastAsia="zh-CN" w:bidi="ar"/>
              </w:rPr>
              <w:t>达到招标文件要求的资格能力</w:t>
            </w:r>
          </w:p>
        </w:tc>
        <w:tc>
          <w:tcPr>
            <w:tcW w:w="10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4"/>
                <w:szCs w:val="24"/>
                <w:u w:val="none"/>
              </w:rPr>
            </w:pPr>
            <w:r>
              <w:rPr>
                <w:rFonts w:hint="eastAsia" w:ascii="方正仿宋_GBK" w:hAnsi="方正仿宋_GBK" w:eastAsia="方正仿宋_GBK" w:cs="方正仿宋_GBK"/>
                <w:i w:val="0"/>
                <w:color w:val="auto"/>
                <w:kern w:val="0"/>
                <w:sz w:val="24"/>
                <w:szCs w:val="24"/>
                <w:u w:val="none"/>
                <w:lang w:val="en-US" w:eastAsia="zh-CN" w:bidi="ar"/>
              </w:rPr>
              <w:t>综合排序第一名</w:t>
            </w:r>
          </w:p>
        </w:tc>
        <w:tc>
          <w:tcPr>
            <w:tcW w:w="21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4"/>
                <w:szCs w:val="24"/>
                <w:u w:val="none"/>
              </w:rPr>
            </w:pPr>
            <w:r>
              <w:rPr>
                <w:rFonts w:hint="eastAsia" w:ascii="方正仿宋_GBK" w:hAnsi="方正仿宋_GBK" w:eastAsia="方正仿宋_GBK" w:cs="方正仿宋_GBK"/>
                <w:i w:val="0"/>
                <w:color w:val="auto"/>
                <w:kern w:val="0"/>
                <w:sz w:val="24"/>
                <w:szCs w:val="24"/>
                <w:u w:val="none"/>
                <w:lang w:val="en-US" w:eastAsia="zh-CN" w:bidi="ar"/>
              </w:rPr>
              <w:t>795520.00 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931" w:hRule="atLeast"/>
          <w:jc w:val="center"/>
        </w:trPr>
        <w:tc>
          <w:tcPr>
            <w:tcW w:w="6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4"/>
                <w:szCs w:val="24"/>
                <w:u w:val="none"/>
              </w:rPr>
            </w:pPr>
            <w:r>
              <w:rPr>
                <w:rFonts w:hint="eastAsia" w:ascii="方正仿宋_GBK" w:hAnsi="方正仿宋_GBK" w:eastAsia="方正仿宋_GBK" w:cs="方正仿宋_GBK"/>
                <w:i w:val="0"/>
                <w:color w:val="auto"/>
                <w:kern w:val="0"/>
                <w:sz w:val="24"/>
                <w:szCs w:val="24"/>
                <w:u w:val="none"/>
                <w:lang w:val="en-US" w:eastAsia="zh-CN" w:bidi="ar"/>
              </w:rPr>
              <w:t>2</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4"/>
                <w:szCs w:val="24"/>
                <w:u w:val="none"/>
              </w:rPr>
            </w:pPr>
            <w:r>
              <w:rPr>
                <w:rFonts w:hint="eastAsia" w:ascii="方正仿宋_GBK" w:hAnsi="方正仿宋_GBK" w:eastAsia="方正仿宋_GBK" w:cs="方正仿宋_GBK"/>
                <w:i w:val="0"/>
                <w:color w:val="auto"/>
                <w:kern w:val="0"/>
                <w:sz w:val="24"/>
                <w:szCs w:val="24"/>
                <w:u w:val="none"/>
                <w:lang w:val="en-US" w:eastAsia="zh-CN" w:bidi="ar"/>
              </w:rPr>
              <w:t>GJZB2021-1113</w:t>
            </w:r>
          </w:p>
        </w:tc>
        <w:tc>
          <w:tcPr>
            <w:tcW w:w="19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4"/>
                <w:szCs w:val="24"/>
                <w:u w:val="none"/>
              </w:rPr>
            </w:pPr>
            <w:r>
              <w:rPr>
                <w:rFonts w:hint="eastAsia" w:ascii="方正仿宋_GBK" w:hAnsi="方正仿宋_GBK" w:eastAsia="方正仿宋_GBK" w:cs="方正仿宋_GBK"/>
                <w:i w:val="0"/>
                <w:color w:val="auto"/>
                <w:kern w:val="0"/>
                <w:sz w:val="24"/>
                <w:szCs w:val="24"/>
                <w:u w:val="none"/>
                <w:lang w:val="en-US" w:eastAsia="zh-CN" w:bidi="ar"/>
              </w:rPr>
              <w:t>GJZB20211102试验耗材采购项目</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4"/>
                <w:szCs w:val="24"/>
                <w:u w:val="none"/>
              </w:rPr>
            </w:pPr>
            <w:r>
              <w:rPr>
                <w:rFonts w:hint="eastAsia" w:ascii="方正仿宋_GBK" w:hAnsi="方正仿宋_GBK" w:eastAsia="方正仿宋_GBK" w:cs="方正仿宋_GBK"/>
                <w:i w:val="0"/>
                <w:color w:val="auto"/>
                <w:kern w:val="0"/>
                <w:sz w:val="24"/>
                <w:szCs w:val="24"/>
                <w:u w:val="none"/>
                <w:lang w:val="en-US" w:eastAsia="zh-CN" w:bidi="ar"/>
              </w:rPr>
              <w:t>济南科源达经贸有限公司</w:t>
            </w:r>
          </w:p>
        </w:tc>
        <w:tc>
          <w:tcPr>
            <w:tcW w:w="8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4"/>
                <w:szCs w:val="24"/>
                <w:u w:val="none"/>
              </w:rPr>
            </w:pPr>
            <w:r>
              <w:rPr>
                <w:rFonts w:hint="eastAsia" w:ascii="方正仿宋_GBK" w:hAnsi="方正仿宋_GBK" w:eastAsia="方正仿宋_GBK" w:cs="方正仿宋_GBK"/>
                <w:i w:val="0"/>
                <w:color w:val="auto"/>
                <w:kern w:val="0"/>
                <w:sz w:val="24"/>
                <w:szCs w:val="24"/>
                <w:u w:val="none"/>
                <w:lang w:val="en-US" w:eastAsia="zh-CN" w:bidi="ar"/>
              </w:rPr>
              <w:t>满足技术规范要求</w:t>
            </w:r>
          </w:p>
        </w:tc>
        <w:tc>
          <w:tcPr>
            <w:tcW w:w="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4"/>
                <w:szCs w:val="24"/>
                <w:u w:val="none"/>
              </w:rPr>
            </w:pPr>
            <w:r>
              <w:rPr>
                <w:rFonts w:hint="eastAsia" w:ascii="方正仿宋_GBK" w:hAnsi="方正仿宋_GBK" w:eastAsia="方正仿宋_GBK" w:cs="方正仿宋_GBK"/>
                <w:i w:val="0"/>
                <w:color w:val="auto"/>
                <w:kern w:val="0"/>
                <w:sz w:val="24"/>
                <w:szCs w:val="24"/>
                <w:u w:val="none"/>
                <w:lang w:val="en-US" w:eastAsia="zh-CN" w:bidi="ar"/>
              </w:rPr>
              <w:t>满足招标文件要求</w:t>
            </w:r>
          </w:p>
        </w:tc>
        <w:tc>
          <w:tcPr>
            <w:tcW w:w="1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4"/>
                <w:szCs w:val="24"/>
                <w:u w:val="none"/>
              </w:rPr>
            </w:pPr>
            <w:r>
              <w:rPr>
                <w:rFonts w:hint="eastAsia" w:ascii="方正仿宋_GBK" w:hAnsi="方正仿宋_GBK" w:eastAsia="方正仿宋_GBK" w:cs="方正仿宋_GBK"/>
                <w:i w:val="0"/>
                <w:color w:val="auto"/>
                <w:kern w:val="0"/>
                <w:sz w:val="24"/>
                <w:szCs w:val="24"/>
                <w:u w:val="none"/>
                <w:lang w:val="en-US" w:eastAsia="zh-CN" w:bidi="ar"/>
              </w:rPr>
              <w:t>达到招标文件要求的资格能力</w:t>
            </w:r>
          </w:p>
        </w:tc>
        <w:tc>
          <w:tcPr>
            <w:tcW w:w="10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4"/>
                <w:szCs w:val="24"/>
                <w:u w:val="none"/>
              </w:rPr>
            </w:pPr>
            <w:r>
              <w:rPr>
                <w:rFonts w:hint="eastAsia" w:ascii="方正仿宋_GBK" w:hAnsi="方正仿宋_GBK" w:eastAsia="方正仿宋_GBK" w:cs="方正仿宋_GBK"/>
                <w:i w:val="0"/>
                <w:color w:val="auto"/>
                <w:kern w:val="0"/>
                <w:sz w:val="24"/>
                <w:szCs w:val="24"/>
                <w:u w:val="none"/>
                <w:lang w:val="en-US" w:eastAsia="zh-CN" w:bidi="ar"/>
              </w:rPr>
              <w:t>综合排序第一名</w:t>
            </w:r>
          </w:p>
        </w:tc>
        <w:tc>
          <w:tcPr>
            <w:tcW w:w="21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4"/>
                <w:szCs w:val="24"/>
                <w:u w:val="none"/>
              </w:rPr>
            </w:pPr>
            <w:r>
              <w:rPr>
                <w:rFonts w:hint="eastAsia" w:ascii="方正仿宋_GBK" w:hAnsi="方正仿宋_GBK" w:eastAsia="方正仿宋_GBK" w:cs="方正仿宋_GBK"/>
                <w:i w:val="0"/>
                <w:color w:val="auto"/>
                <w:kern w:val="0"/>
                <w:sz w:val="24"/>
                <w:szCs w:val="24"/>
                <w:u w:val="none"/>
                <w:lang w:val="en-US" w:eastAsia="zh-CN" w:bidi="ar"/>
              </w:rPr>
              <w:t>889983.50 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31" w:hRule="atLeast"/>
          <w:jc w:val="center"/>
        </w:trPr>
        <w:tc>
          <w:tcPr>
            <w:tcW w:w="6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4"/>
                <w:szCs w:val="24"/>
                <w:u w:val="none"/>
              </w:rPr>
            </w:pPr>
            <w:r>
              <w:rPr>
                <w:rFonts w:hint="eastAsia" w:ascii="方正仿宋_GBK" w:hAnsi="方正仿宋_GBK" w:eastAsia="方正仿宋_GBK" w:cs="方正仿宋_GBK"/>
                <w:i w:val="0"/>
                <w:color w:val="auto"/>
                <w:kern w:val="0"/>
                <w:sz w:val="24"/>
                <w:szCs w:val="24"/>
                <w:u w:val="none"/>
                <w:lang w:val="en-US" w:eastAsia="zh-CN" w:bidi="ar"/>
              </w:rPr>
              <w:t>3</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4"/>
                <w:szCs w:val="24"/>
                <w:u w:val="none"/>
              </w:rPr>
            </w:pPr>
            <w:r>
              <w:rPr>
                <w:rFonts w:hint="eastAsia" w:ascii="方正仿宋_GBK" w:hAnsi="方正仿宋_GBK" w:eastAsia="方正仿宋_GBK" w:cs="方正仿宋_GBK"/>
                <w:i w:val="0"/>
                <w:color w:val="auto"/>
                <w:kern w:val="0"/>
                <w:sz w:val="24"/>
                <w:szCs w:val="24"/>
                <w:u w:val="none"/>
                <w:lang w:val="en-US" w:eastAsia="zh-CN" w:bidi="ar"/>
              </w:rPr>
              <w:t>YTZB2021-1114</w:t>
            </w:r>
          </w:p>
        </w:tc>
        <w:tc>
          <w:tcPr>
            <w:tcW w:w="19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4"/>
                <w:szCs w:val="24"/>
                <w:u w:val="none"/>
              </w:rPr>
            </w:pPr>
            <w:r>
              <w:rPr>
                <w:rFonts w:hint="eastAsia" w:ascii="方正仿宋_GBK" w:hAnsi="方正仿宋_GBK" w:eastAsia="方正仿宋_GBK" w:cs="方正仿宋_GBK"/>
                <w:i w:val="0"/>
                <w:color w:val="auto"/>
                <w:kern w:val="0"/>
                <w:sz w:val="24"/>
                <w:szCs w:val="24"/>
                <w:u w:val="none"/>
                <w:lang w:val="en-US" w:eastAsia="zh-CN" w:bidi="ar"/>
              </w:rPr>
              <w:t>YTZB20211103KJ涂料桶采购</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4"/>
                <w:szCs w:val="24"/>
                <w:u w:val="none"/>
              </w:rPr>
            </w:pPr>
            <w:r>
              <w:rPr>
                <w:rFonts w:hint="eastAsia" w:ascii="方正仿宋_GBK" w:hAnsi="方正仿宋_GBK" w:eastAsia="方正仿宋_GBK" w:cs="方正仿宋_GBK"/>
                <w:i w:val="0"/>
                <w:color w:val="auto"/>
                <w:kern w:val="0"/>
                <w:sz w:val="24"/>
                <w:szCs w:val="24"/>
                <w:u w:val="none"/>
                <w:lang w:val="en-US" w:eastAsia="zh-CN" w:bidi="ar"/>
              </w:rPr>
              <w:t>山东仟牛文化传媒有限公司</w:t>
            </w:r>
          </w:p>
        </w:tc>
        <w:tc>
          <w:tcPr>
            <w:tcW w:w="8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4"/>
                <w:szCs w:val="24"/>
                <w:u w:val="none"/>
                <w:lang w:val="en-US" w:eastAsia="zh-CN" w:bidi="ar"/>
              </w:rPr>
            </w:pPr>
            <w:r>
              <w:rPr>
                <w:rFonts w:hint="eastAsia" w:ascii="方正仿宋_GBK" w:hAnsi="方正仿宋_GBK" w:eastAsia="方正仿宋_GBK" w:cs="方正仿宋_GBK"/>
                <w:i w:val="0"/>
                <w:color w:val="auto"/>
                <w:kern w:val="0"/>
                <w:sz w:val="24"/>
                <w:szCs w:val="24"/>
                <w:u w:val="none"/>
                <w:lang w:val="en-US" w:eastAsia="zh-CN" w:bidi="ar"/>
              </w:rPr>
              <w:t>满足技术规范要求</w:t>
            </w:r>
          </w:p>
        </w:tc>
        <w:tc>
          <w:tcPr>
            <w:tcW w:w="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4"/>
                <w:szCs w:val="24"/>
                <w:u w:val="none"/>
                <w:lang w:val="en-US" w:eastAsia="zh-CN" w:bidi="ar"/>
              </w:rPr>
            </w:pPr>
            <w:r>
              <w:rPr>
                <w:rFonts w:hint="eastAsia" w:ascii="方正仿宋_GBK" w:hAnsi="方正仿宋_GBK" w:eastAsia="方正仿宋_GBK" w:cs="方正仿宋_GBK"/>
                <w:i w:val="0"/>
                <w:color w:val="auto"/>
                <w:kern w:val="0"/>
                <w:sz w:val="24"/>
                <w:szCs w:val="24"/>
                <w:u w:val="none"/>
                <w:lang w:val="en-US" w:eastAsia="zh-CN" w:bidi="ar"/>
              </w:rPr>
              <w:t>满足招标文件要求</w:t>
            </w:r>
          </w:p>
        </w:tc>
        <w:tc>
          <w:tcPr>
            <w:tcW w:w="1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4"/>
                <w:szCs w:val="24"/>
                <w:u w:val="none"/>
                <w:lang w:val="en-US" w:eastAsia="zh-CN" w:bidi="ar"/>
              </w:rPr>
            </w:pPr>
            <w:r>
              <w:rPr>
                <w:rFonts w:hint="eastAsia" w:ascii="方正仿宋_GBK" w:hAnsi="方正仿宋_GBK" w:eastAsia="方正仿宋_GBK" w:cs="方正仿宋_GBK"/>
                <w:i w:val="0"/>
                <w:color w:val="auto"/>
                <w:kern w:val="0"/>
                <w:sz w:val="24"/>
                <w:szCs w:val="24"/>
                <w:u w:val="none"/>
                <w:lang w:val="en-US" w:eastAsia="zh-CN" w:bidi="ar"/>
              </w:rPr>
              <w:t>达到招标文件要求的资格能力</w:t>
            </w:r>
          </w:p>
        </w:tc>
        <w:tc>
          <w:tcPr>
            <w:tcW w:w="10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4"/>
                <w:szCs w:val="24"/>
                <w:u w:val="none"/>
                <w:lang w:val="en-US" w:eastAsia="zh-CN" w:bidi="ar"/>
              </w:rPr>
            </w:pPr>
            <w:r>
              <w:rPr>
                <w:rFonts w:hint="eastAsia" w:ascii="方正仿宋_GBK" w:hAnsi="方正仿宋_GBK" w:eastAsia="方正仿宋_GBK" w:cs="方正仿宋_GBK"/>
                <w:i w:val="0"/>
                <w:color w:val="auto"/>
                <w:kern w:val="0"/>
                <w:sz w:val="24"/>
                <w:szCs w:val="24"/>
                <w:u w:val="none"/>
                <w:lang w:val="en-US" w:eastAsia="zh-CN" w:bidi="ar"/>
              </w:rPr>
              <w:t>综合排序第一名</w:t>
            </w:r>
          </w:p>
        </w:tc>
        <w:tc>
          <w:tcPr>
            <w:tcW w:w="21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4"/>
                <w:szCs w:val="24"/>
                <w:u w:val="none"/>
                <w:lang w:val="en-US" w:eastAsia="zh-CN" w:bidi="ar"/>
              </w:rPr>
            </w:pPr>
            <w:r>
              <w:rPr>
                <w:rFonts w:hint="eastAsia" w:ascii="方正仿宋_GBK" w:hAnsi="方正仿宋_GBK" w:eastAsia="方正仿宋_GBK" w:cs="方正仿宋_GBK"/>
                <w:i w:val="0"/>
                <w:color w:val="auto"/>
                <w:kern w:val="0"/>
                <w:sz w:val="24"/>
                <w:szCs w:val="24"/>
                <w:u w:val="none"/>
                <w:lang w:val="en-US" w:eastAsia="zh-CN" w:bidi="ar"/>
              </w:rPr>
              <w:t>中标单价合计（含税）：50.00 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31" w:hRule="atLeast"/>
          <w:jc w:val="center"/>
        </w:trPr>
        <w:tc>
          <w:tcPr>
            <w:tcW w:w="604"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4"/>
                <w:szCs w:val="24"/>
                <w:u w:val="none"/>
              </w:rPr>
            </w:pPr>
            <w:r>
              <w:rPr>
                <w:rFonts w:hint="eastAsia" w:ascii="方正仿宋_GBK" w:hAnsi="方正仿宋_GBK" w:eastAsia="方正仿宋_GBK" w:cs="方正仿宋_GBK"/>
                <w:i w:val="0"/>
                <w:color w:val="auto"/>
                <w:kern w:val="0"/>
                <w:sz w:val="24"/>
                <w:szCs w:val="24"/>
                <w:u w:val="none"/>
                <w:lang w:val="en-US" w:eastAsia="zh-CN" w:bidi="ar"/>
              </w:rPr>
              <w:t>4</w:t>
            </w:r>
          </w:p>
        </w:tc>
        <w:tc>
          <w:tcPr>
            <w:tcW w:w="948"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4"/>
                <w:szCs w:val="24"/>
                <w:u w:val="none"/>
              </w:rPr>
            </w:pPr>
            <w:r>
              <w:rPr>
                <w:rFonts w:hint="eastAsia" w:ascii="方正仿宋_GBK" w:hAnsi="方正仿宋_GBK" w:eastAsia="方正仿宋_GBK" w:cs="方正仿宋_GBK"/>
                <w:i w:val="0"/>
                <w:color w:val="auto"/>
                <w:kern w:val="0"/>
                <w:sz w:val="24"/>
                <w:szCs w:val="24"/>
                <w:u w:val="none"/>
                <w:lang w:val="en-US" w:eastAsia="zh-CN" w:bidi="ar"/>
              </w:rPr>
              <w:t>YTZB2021-1100</w:t>
            </w:r>
          </w:p>
        </w:tc>
        <w:tc>
          <w:tcPr>
            <w:tcW w:w="19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4"/>
                <w:szCs w:val="24"/>
                <w:u w:val="none"/>
              </w:rPr>
            </w:pPr>
            <w:r>
              <w:rPr>
                <w:rFonts w:hint="eastAsia" w:ascii="方正仿宋_GBK" w:hAnsi="方正仿宋_GBK" w:eastAsia="方正仿宋_GBK" w:cs="方正仿宋_GBK"/>
                <w:i w:val="0"/>
                <w:color w:val="auto"/>
                <w:kern w:val="0"/>
                <w:sz w:val="24"/>
                <w:szCs w:val="24"/>
                <w:u w:val="none"/>
                <w:lang w:val="en-US" w:eastAsia="zh-CN" w:bidi="ar"/>
              </w:rPr>
              <w:t>YTZB20211104KJ激光准直控制系统等配件采购</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4"/>
                <w:szCs w:val="24"/>
                <w:u w:val="none"/>
              </w:rPr>
            </w:pPr>
            <w:r>
              <w:rPr>
                <w:rFonts w:hint="eastAsia" w:ascii="方正仿宋_GBK" w:hAnsi="方正仿宋_GBK" w:eastAsia="方正仿宋_GBK" w:cs="方正仿宋_GBK"/>
                <w:i w:val="0"/>
                <w:color w:val="auto"/>
                <w:kern w:val="0"/>
                <w:sz w:val="24"/>
                <w:szCs w:val="24"/>
                <w:u w:val="none"/>
                <w:lang w:val="en-US" w:eastAsia="zh-CN" w:bidi="ar"/>
              </w:rPr>
              <w:t>上海西邦电气有限公司</w:t>
            </w:r>
          </w:p>
        </w:tc>
        <w:tc>
          <w:tcPr>
            <w:tcW w:w="8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4"/>
                <w:szCs w:val="24"/>
                <w:u w:val="none"/>
              </w:rPr>
            </w:pPr>
            <w:r>
              <w:rPr>
                <w:rFonts w:hint="eastAsia" w:ascii="方正仿宋_GBK" w:hAnsi="方正仿宋_GBK" w:eastAsia="方正仿宋_GBK" w:cs="方正仿宋_GBK"/>
                <w:i w:val="0"/>
                <w:color w:val="auto"/>
                <w:kern w:val="0"/>
                <w:sz w:val="24"/>
                <w:szCs w:val="24"/>
                <w:u w:val="none"/>
                <w:lang w:val="en-US" w:eastAsia="zh-CN" w:bidi="ar"/>
              </w:rPr>
              <w:t>满足技术规范要求</w:t>
            </w:r>
          </w:p>
        </w:tc>
        <w:tc>
          <w:tcPr>
            <w:tcW w:w="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4"/>
                <w:szCs w:val="24"/>
                <w:u w:val="none"/>
              </w:rPr>
            </w:pPr>
            <w:r>
              <w:rPr>
                <w:rFonts w:hint="eastAsia" w:ascii="方正仿宋_GBK" w:hAnsi="方正仿宋_GBK" w:eastAsia="方正仿宋_GBK" w:cs="方正仿宋_GBK"/>
                <w:i w:val="0"/>
                <w:color w:val="auto"/>
                <w:kern w:val="0"/>
                <w:sz w:val="24"/>
                <w:szCs w:val="24"/>
                <w:u w:val="none"/>
                <w:lang w:val="en-US" w:eastAsia="zh-CN" w:bidi="ar"/>
              </w:rPr>
              <w:t>满足招标文件要求</w:t>
            </w:r>
          </w:p>
        </w:tc>
        <w:tc>
          <w:tcPr>
            <w:tcW w:w="1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4"/>
                <w:szCs w:val="24"/>
                <w:u w:val="none"/>
              </w:rPr>
            </w:pPr>
            <w:r>
              <w:rPr>
                <w:rFonts w:hint="eastAsia" w:ascii="方正仿宋_GBK" w:hAnsi="方正仿宋_GBK" w:eastAsia="方正仿宋_GBK" w:cs="方正仿宋_GBK"/>
                <w:i w:val="0"/>
                <w:color w:val="auto"/>
                <w:kern w:val="0"/>
                <w:sz w:val="24"/>
                <w:szCs w:val="24"/>
                <w:u w:val="none"/>
                <w:lang w:val="en-US" w:eastAsia="zh-CN" w:bidi="ar"/>
              </w:rPr>
              <w:t>达到招标文件要求的资格能力</w:t>
            </w:r>
          </w:p>
        </w:tc>
        <w:tc>
          <w:tcPr>
            <w:tcW w:w="10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4"/>
                <w:szCs w:val="24"/>
                <w:u w:val="none"/>
              </w:rPr>
            </w:pPr>
            <w:r>
              <w:rPr>
                <w:rFonts w:hint="eastAsia" w:ascii="方正仿宋_GBK" w:hAnsi="方正仿宋_GBK" w:eastAsia="方正仿宋_GBK" w:cs="方正仿宋_GBK"/>
                <w:i w:val="0"/>
                <w:color w:val="auto"/>
                <w:kern w:val="0"/>
                <w:sz w:val="24"/>
                <w:szCs w:val="24"/>
                <w:u w:val="none"/>
                <w:lang w:val="en-US" w:eastAsia="zh-CN" w:bidi="ar"/>
              </w:rPr>
              <w:t>综合排序第一名</w:t>
            </w:r>
          </w:p>
        </w:tc>
        <w:tc>
          <w:tcPr>
            <w:tcW w:w="21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4"/>
                <w:szCs w:val="24"/>
                <w:u w:val="none"/>
              </w:rPr>
            </w:pPr>
            <w:r>
              <w:rPr>
                <w:rFonts w:hint="eastAsia" w:ascii="方正仿宋_GBK" w:hAnsi="方正仿宋_GBK" w:eastAsia="方正仿宋_GBK" w:cs="方正仿宋_GBK"/>
                <w:i w:val="0"/>
                <w:color w:val="auto"/>
                <w:kern w:val="0"/>
                <w:sz w:val="24"/>
                <w:szCs w:val="24"/>
                <w:u w:val="none"/>
                <w:lang w:val="en-US" w:eastAsia="zh-CN" w:bidi="ar"/>
              </w:rPr>
              <w:t>中标单价合计（含税）：264240.00 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31" w:hRule="atLeast"/>
          <w:jc w:val="center"/>
        </w:trPr>
        <w:tc>
          <w:tcPr>
            <w:tcW w:w="604"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4"/>
                <w:szCs w:val="24"/>
                <w:u w:val="none"/>
                <w:lang w:val="en-US" w:eastAsia="zh-CN" w:bidi="ar"/>
              </w:rPr>
            </w:pPr>
          </w:p>
        </w:tc>
        <w:tc>
          <w:tcPr>
            <w:tcW w:w="948"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4"/>
                <w:szCs w:val="24"/>
                <w:u w:val="none"/>
                <w:lang w:val="en-US" w:eastAsia="zh-CN" w:bidi="ar"/>
              </w:rPr>
            </w:pPr>
          </w:p>
        </w:tc>
        <w:tc>
          <w:tcPr>
            <w:tcW w:w="19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4"/>
                <w:szCs w:val="24"/>
                <w:u w:val="none"/>
                <w:lang w:val="en-US" w:eastAsia="zh-CN" w:bidi="ar"/>
              </w:rPr>
            </w:pPr>
            <w:r>
              <w:rPr>
                <w:rFonts w:hint="eastAsia" w:ascii="方正仿宋_GBK" w:hAnsi="方正仿宋_GBK" w:eastAsia="方正仿宋_GBK" w:cs="方正仿宋_GBK"/>
                <w:i w:val="0"/>
                <w:color w:val="auto"/>
                <w:kern w:val="0"/>
                <w:sz w:val="24"/>
                <w:szCs w:val="24"/>
                <w:u w:val="none"/>
                <w:lang w:val="en-US" w:eastAsia="zh-CN" w:bidi="ar"/>
              </w:rPr>
              <w:t>YTZB20211105K激光控制模块等配件采购</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4"/>
                <w:szCs w:val="24"/>
                <w:u w:val="none"/>
                <w:lang w:val="en-US" w:eastAsia="zh-CN" w:bidi="ar"/>
              </w:rPr>
            </w:pPr>
            <w:r>
              <w:rPr>
                <w:rFonts w:hint="eastAsia" w:ascii="方正仿宋_GBK" w:hAnsi="方正仿宋_GBK" w:eastAsia="方正仿宋_GBK" w:cs="方正仿宋_GBK"/>
                <w:i w:val="0"/>
                <w:color w:val="auto"/>
                <w:kern w:val="0"/>
                <w:sz w:val="24"/>
                <w:szCs w:val="24"/>
                <w:u w:val="none"/>
                <w:lang w:val="en-US" w:eastAsia="zh-CN" w:bidi="ar"/>
              </w:rPr>
              <w:t>山东国中电力技术有限公司</w:t>
            </w:r>
          </w:p>
        </w:tc>
        <w:tc>
          <w:tcPr>
            <w:tcW w:w="8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4"/>
                <w:szCs w:val="24"/>
                <w:u w:val="none"/>
                <w:lang w:val="en-US" w:eastAsia="zh-CN" w:bidi="ar"/>
              </w:rPr>
            </w:pPr>
            <w:r>
              <w:rPr>
                <w:rFonts w:hint="eastAsia" w:ascii="方正仿宋_GBK" w:hAnsi="方正仿宋_GBK" w:eastAsia="方正仿宋_GBK" w:cs="方正仿宋_GBK"/>
                <w:i w:val="0"/>
                <w:color w:val="auto"/>
                <w:kern w:val="0"/>
                <w:sz w:val="24"/>
                <w:szCs w:val="24"/>
                <w:u w:val="none"/>
                <w:lang w:val="en-US" w:eastAsia="zh-CN" w:bidi="ar"/>
              </w:rPr>
              <w:t>满足技术规范要求</w:t>
            </w:r>
          </w:p>
        </w:tc>
        <w:tc>
          <w:tcPr>
            <w:tcW w:w="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4"/>
                <w:szCs w:val="24"/>
                <w:u w:val="none"/>
                <w:lang w:val="en-US" w:eastAsia="zh-CN" w:bidi="ar"/>
              </w:rPr>
            </w:pPr>
            <w:r>
              <w:rPr>
                <w:rFonts w:hint="eastAsia" w:ascii="方正仿宋_GBK" w:hAnsi="方正仿宋_GBK" w:eastAsia="方正仿宋_GBK" w:cs="方正仿宋_GBK"/>
                <w:i w:val="0"/>
                <w:color w:val="auto"/>
                <w:kern w:val="0"/>
                <w:sz w:val="24"/>
                <w:szCs w:val="24"/>
                <w:u w:val="none"/>
                <w:lang w:val="en-US" w:eastAsia="zh-CN" w:bidi="ar"/>
              </w:rPr>
              <w:t>满足招标文件要求</w:t>
            </w:r>
          </w:p>
        </w:tc>
        <w:tc>
          <w:tcPr>
            <w:tcW w:w="1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4"/>
                <w:szCs w:val="24"/>
                <w:u w:val="none"/>
                <w:lang w:val="en-US" w:eastAsia="zh-CN" w:bidi="ar"/>
              </w:rPr>
            </w:pPr>
            <w:r>
              <w:rPr>
                <w:rFonts w:hint="eastAsia" w:ascii="方正仿宋_GBK" w:hAnsi="方正仿宋_GBK" w:eastAsia="方正仿宋_GBK" w:cs="方正仿宋_GBK"/>
                <w:i w:val="0"/>
                <w:color w:val="auto"/>
                <w:kern w:val="0"/>
                <w:sz w:val="24"/>
                <w:szCs w:val="24"/>
                <w:u w:val="none"/>
                <w:lang w:val="en-US" w:eastAsia="zh-CN" w:bidi="ar"/>
              </w:rPr>
              <w:t>达到招标文件要求的资格能力</w:t>
            </w:r>
          </w:p>
        </w:tc>
        <w:tc>
          <w:tcPr>
            <w:tcW w:w="10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4"/>
                <w:szCs w:val="24"/>
                <w:u w:val="none"/>
                <w:lang w:val="en-US" w:eastAsia="zh-CN" w:bidi="ar"/>
              </w:rPr>
            </w:pPr>
            <w:r>
              <w:rPr>
                <w:rFonts w:hint="eastAsia" w:ascii="方正仿宋_GBK" w:hAnsi="方正仿宋_GBK" w:eastAsia="方正仿宋_GBK" w:cs="方正仿宋_GBK"/>
                <w:i w:val="0"/>
                <w:color w:val="auto"/>
                <w:kern w:val="0"/>
                <w:sz w:val="24"/>
                <w:szCs w:val="24"/>
                <w:u w:val="none"/>
                <w:lang w:val="en-US" w:eastAsia="zh-CN" w:bidi="ar"/>
              </w:rPr>
              <w:t>综合排序第一名</w:t>
            </w:r>
          </w:p>
        </w:tc>
        <w:tc>
          <w:tcPr>
            <w:tcW w:w="21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4"/>
                <w:szCs w:val="24"/>
                <w:u w:val="none"/>
                <w:lang w:val="en-US" w:eastAsia="zh-CN" w:bidi="ar"/>
              </w:rPr>
            </w:pPr>
            <w:r>
              <w:rPr>
                <w:rFonts w:hint="eastAsia" w:ascii="方正仿宋_GBK" w:hAnsi="方正仿宋_GBK" w:eastAsia="方正仿宋_GBK" w:cs="方正仿宋_GBK"/>
                <w:i w:val="0"/>
                <w:color w:val="auto"/>
                <w:kern w:val="0"/>
                <w:sz w:val="24"/>
                <w:szCs w:val="24"/>
                <w:u w:val="none"/>
                <w:lang w:val="en-US" w:eastAsia="zh-CN" w:bidi="ar"/>
              </w:rPr>
              <w:t>中标单价合计（含税）：135172.00 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31" w:hRule="atLeast"/>
          <w:jc w:val="center"/>
        </w:trPr>
        <w:tc>
          <w:tcPr>
            <w:tcW w:w="604"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4"/>
                <w:szCs w:val="24"/>
                <w:u w:val="none"/>
                <w:lang w:val="en-US" w:eastAsia="zh-CN" w:bidi="ar"/>
              </w:rPr>
            </w:pPr>
          </w:p>
        </w:tc>
        <w:tc>
          <w:tcPr>
            <w:tcW w:w="948"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4"/>
                <w:szCs w:val="24"/>
                <w:u w:val="none"/>
                <w:lang w:val="en-US" w:eastAsia="zh-CN" w:bidi="ar"/>
              </w:rPr>
            </w:pPr>
          </w:p>
        </w:tc>
        <w:tc>
          <w:tcPr>
            <w:tcW w:w="19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4"/>
                <w:szCs w:val="24"/>
                <w:u w:val="none"/>
                <w:lang w:val="en-US" w:eastAsia="zh-CN" w:bidi="ar"/>
              </w:rPr>
            </w:pPr>
            <w:r>
              <w:rPr>
                <w:rFonts w:hint="eastAsia" w:ascii="方正仿宋_GBK" w:hAnsi="方正仿宋_GBK" w:eastAsia="方正仿宋_GBK" w:cs="方正仿宋_GBK"/>
                <w:i w:val="0"/>
                <w:color w:val="auto"/>
                <w:kern w:val="0"/>
                <w:sz w:val="24"/>
                <w:szCs w:val="24"/>
                <w:u w:val="none"/>
                <w:lang w:val="en-US" w:eastAsia="zh-CN" w:bidi="ar"/>
              </w:rPr>
              <w:t>YTZB20211106KJ远程控制定位模块等配件采购</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4"/>
                <w:szCs w:val="24"/>
                <w:u w:val="none"/>
                <w:lang w:val="en-US" w:eastAsia="zh-CN" w:bidi="ar"/>
              </w:rPr>
            </w:pPr>
            <w:r>
              <w:rPr>
                <w:rFonts w:hint="eastAsia" w:ascii="方正仿宋_GBK" w:hAnsi="方正仿宋_GBK" w:eastAsia="方正仿宋_GBK" w:cs="方正仿宋_GBK"/>
                <w:i w:val="0"/>
                <w:color w:val="auto"/>
                <w:kern w:val="0"/>
                <w:sz w:val="24"/>
                <w:szCs w:val="24"/>
                <w:u w:val="none"/>
                <w:lang w:val="en-US" w:eastAsia="zh-CN" w:bidi="ar"/>
              </w:rPr>
              <w:t>深圳市深联创展科技开发有限公司</w:t>
            </w:r>
          </w:p>
        </w:tc>
        <w:tc>
          <w:tcPr>
            <w:tcW w:w="8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4"/>
                <w:szCs w:val="24"/>
                <w:u w:val="none"/>
                <w:lang w:val="en-US" w:eastAsia="zh-CN" w:bidi="ar"/>
              </w:rPr>
            </w:pPr>
            <w:r>
              <w:rPr>
                <w:rFonts w:hint="eastAsia" w:ascii="方正仿宋_GBK" w:hAnsi="方正仿宋_GBK" w:eastAsia="方正仿宋_GBK" w:cs="方正仿宋_GBK"/>
                <w:i w:val="0"/>
                <w:color w:val="auto"/>
                <w:kern w:val="0"/>
                <w:sz w:val="24"/>
                <w:szCs w:val="24"/>
                <w:u w:val="none"/>
                <w:lang w:val="en-US" w:eastAsia="zh-CN" w:bidi="ar"/>
              </w:rPr>
              <w:t>满足技术规范要求</w:t>
            </w:r>
          </w:p>
        </w:tc>
        <w:tc>
          <w:tcPr>
            <w:tcW w:w="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4"/>
                <w:szCs w:val="24"/>
                <w:u w:val="none"/>
                <w:lang w:val="en-US" w:eastAsia="zh-CN" w:bidi="ar"/>
              </w:rPr>
            </w:pPr>
            <w:r>
              <w:rPr>
                <w:rFonts w:hint="eastAsia" w:ascii="方正仿宋_GBK" w:hAnsi="方正仿宋_GBK" w:eastAsia="方正仿宋_GBK" w:cs="方正仿宋_GBK"/>
                <w:i w:val="0"/>
                <w:color w:val="auto"/>
                <w:kern w:val="0"/>
                <w:sz w:val="24"/>
                <w:szCs w:val="24"/>
                <w:u w:val="none"/>
                <w:lang w:val="en-US" w:eastAsia="zh-CN" w:bidi="ar"/>
              </w:rPr>
              <w:t>满足招标文件要求</w:t>
            </w:r>
          </w:p>
        </w:tc>
        <w:tc>
          <w:tcPr>
            <w:tcW w:w="1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4"/>
                <w:szCs w:val="24"/>
                <w:u w:val="none"/>
                <w:lang w:val="en-US" w:eastAsia="zh-CN" w:bidi="ar"/>
              </w:rPr>
            </w:pPr>
            <w:r>
              <w:rPr>
                <w:rFonts w:hint="eastAsia" w:ascii="方正仿宋_GBK" w:hAnsi="方正仿宋_GBK" w:eastAsia="方正仿宋_GBK" w:cs="方正仿宋_GBK"/>
                <w:i w:val="0"/>
                <w:color w:val="auto"/>
                <w:kern w:val="0"/>
                <w:sz w:val="24"/>
                <w:szCs w:val="24"/>
                <w:u w:val="none"/>
                <w:lang w:val="en-US" w:eastAsia="zh-CN" w:bidi="ar"/>
              </w:rPr>
              <w:t>达到招标文件要求的资格能力</w:t>
            </w:r>
          </w:p>
        </w:tc>
        <w:tc>
          <w:tcPr>
            <w:tcW w:w="10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4"/>
                <w:szCs w:val="24"/>
                <w:u w:val="none"/>
                <w:lang w:val="en-US" w:eastAsia="zh-CN" w:bidi="ar"/>
              </w:rPr>
            </w:pPr>
            <w:r>
              <w:rPr>
                <w:rFonts w:hint="eastAsia" w:ascii="方正仿宋_GBK" w:hAnsi="方正仿宋_GBK" w:eastAsia="方正仿宋_GBK" w:cs="方正仿宋_GBK"/>
                <w:i w:val="0"/>
                <w:color w:val="auto"/>
                <w:kern w:val="0"/>
                <w:sz w:val="24"/>
                <w:szCs w:val="24"/>
                <w:u w:val="none"/>
                <w:lang w:val="en-US" w:eastAsia="zh-CN" w:bidi="ar"/>
              </w:rPr>
              <w:t>综合排序第一名</w:t>
            </w:r>
          </w:p>
        </w:tc>
        <w:tc>
          <w:tcPr>
            <w:tcW w:w="21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4"/>
                <w:szCs w:val="24"/>
                <w:u w:val="none"/>
                <w:lang w:val="en-US" w:eastAsia="zh-CN" w:bidi="ar"/>
              </w:rPr>
            </w:pPr>
            <w:r>
              <w:rPr>
                <w:rFonts w:hint="eastAsia" w:ascii="方正仿宋_GBK" w:hAnsi="方正仿宋_GBK" w:eastAsia="方正仿宋_GBK" w:cs="方正仿宋_GBK"/>
                <w:i w:val="0"/>
                <w:color w:val="auto"/>
                <w:kern w:val="0"/>
                <w:sz w:val="24"/>
                <w:szCs w:val="24"/>
                <w:u w:val="none"/>
                <w:lang w:val="en-US" w:eastAsia="zh-CN" w:bidi="ar"/>
              </w:rPr>
              <w:t>中标单价合计（含税）:507300.00元</w:t>
            </w:r>
          </w:p>
        </w:tc>
      </w:tr>
    </w:tbl>
    <w:p>
      <w:pPr>
        <w:spacing w:line="300" w:lineRule="auto"/>
        <w:rPr>
          <w:rFonts w:hint="eastAsia" w:ascii="方正仿宋_GBK" w:hAnsi="方正仿宋_GBK" w:eastAsia="方正仿宋_GBK" w:cs="方正仿宋_GBK"/>
          <w:color w:val="auto"/>
          <w:sz w:val="21"/>
          <w:szCs w:val="21"/>
        </w:rPr>
      </w:pPr>
    </w:p>
    <w:p>
      <w:pPr>
        <w:pStyle w:val="11"/>
        <w:spacing w:line="360" w:lineRule="auto"/>
        <w:jc w:val="right"/>
        <w:rPr>
          <w:rFonts w:hint="eastAsia" w:ascii="方正仿宋_GBK" w:hAnsi="方正仿宋_GBK" w:eastAsia="方正仿宋_GBK" w:cs="方正仿宋_GBK"/>
          <w:color w:val="auto"/>
          <w:sz w:val="30"/>
          <w:szCs w:val="22"/>
        </w:rPr>
      </w:pPr>
      <w:r>
        <w:rPr>
          <w:rFonts w:hint="eastAsia" w:ascii="方正仿宋_GBK" w:hAnsi="方正仿宋_GBK" w:eastAsia="方正仿宋_GBK" w:cs="方正仿宋_GBK"/>
          <w:color w:val="auto"/>
          <w:sz w:val="30"/>
          <w:lang w:val="en-US" w:eastAsia="zh-CN"/>
        </w:rPr>
        <w:t xml:space="preserve">                      </w:t>
      </w:r>
      <w:r>
        <w:rPr>
          <w:rFonts w:ascii="方正仿宋_GBK" w:hAnsi="方正仿宋_GBK" w:eastAsia="方正仿宋_GBK" w:cs="方正仿宋_GBK"/>
          <w:color w:val="auto"/>
          <w:sz w:val="30"/>
        </w:rPr>
        <w:t>采购人：</w:t>
      </w:r>
      <w:r>
        <w:rPr>
          <w:rFonts w:hint="eastAsia" w:ascii="方正仿宋_GBK" w:hAnsi="方正仿宋_GBK" w:eastAsia="方正仿宋_GBK" w:cs="方正仿宋_GBK"/>
          <w:color w:val="auto"/>
          <w:sz w:val="30"/>
        </w:rPr>
        <w:t>山东中实易通集团有限公司</w:t>
      </w:r>
      <w:r>
        <w:rPr>
          <w:rFonts w:hint="eastAsia" w:ascii="方正仿宋_GBK" w:hAnsi="方正仿宋_GBK" w:eastAsia="方正仿宋_GBK" w:cs="方正仿宋_GBK"/>
          <w:color w:val="auto"/>
          <w:sz w:val="30"/>
          <w:lang w:eastAsia="zh-CN"/>
        </w:rPr>
        <w:t>、山</w:t>
      </w:r>
      <w:r>
        <w:rPr>
          <w:rFonts w:hint="eastAsia" w:ascii="方正仿宋_GBK" w:hAnsi="方正仿宋_GBK" w:eastAsia="方正仿宋_GBK" w:cs="方正仿宋_GBK"/>
          <w:color w:val="auto"/>
          <w:sz w:val="30"/>
          <w:szCs w:val="22"/>
        </w:rPr>
        <w:t>东电力工业锅炉压力容</w:t>
      </w:r>
      <w:bookmarkStart w:id="0" w:name="_GoBack"/>
      <w:bookmarkEnd w:id="0"/>
      <w:r>
        <w:rPr>
          <w:rFonts w:hint="eastAsia" w:ascii="方正仿宋_GBK" w:hAnsi="方正仿宋_GBK" w:eastAsia="方正仿宋_GBK" w:cs="方正仿宋_GBK"/>
          <w:color w:val="auto"/>
          <w:sz w:val="30"/>
          <w:szCs w:val="22"/>
        </w:rPr>
        <w:t>器检验中心有限公司</w:t>
      </w:r>
    </w:p>
    <w:p>
      <w:pPr>
        <w:spacing w:line="300" w:lineRule="auto"/>
        <w:ind w:firstLine="560"/>
        <w:jc w:val="right"/>
        <w:rPr>
          <w:rFonts w:hint="eastAsia" w:ascii="方正仿宋_GBK" w:hAnsi="方正仿宋_GBK" w:eastAsia="方正仿宋_GBK" w:cs="方正仿宋_GBK"/>
          <w:color w:val="auto"/>
          <w:sz w:val="30"/>
          <w:szCs w:val="22"/>
          <w:lang w:eastAsia="zh-CN"/>
        </w:rPr>
      </w:pPr>
      <w:r>
        <w:rPr>
          <w:rFonts w:ascii="方正仿宋_GBK" w:hAnsi="方正仿宋_GBK" w:eastAsia="方正仿宋_GBK" w:cs="方正仿宋_GBK"/>
          <w:color w:val="auto"/>
          <w:sz w:val="30"/>
        </w:rPr>
        <w:t xml:space="preserve">采购代理机构： </w:t>
      </w:r>
      <w:r>
        <w:rPr>
          <w:rFonts w:hint="eastAsia" w:ascii="方正仿宋_GBK" w:hAnsi="方正仿宋_GBK" w:eastAsia="方正仿宋_GBK" w:cs="方正仿宋_GBK"/>
          <w:color w:val="auto"/>
          <w:sz w:val="30"/>
          <w:lang w:val="en-US" w:eastAsia="zh-CN"/>
        </w:rPr>
        <w:t>山东三誉招标代理有限公司</w:t>
      </w:r>
    </w:p>
    <w:p>
      <w:pPr>
        <w:spacing w:line="300" w:lineRule="auto"/>
        <w:ind w:firstLine="560"/>
        <w:jc w:val="right"/>
        <w:rPr>
          <w:rFonts w:ascii="方正仿宋_GBK" w:hAnsi="方正仿宋_GBK" w:eastAsia="方正仿宋_GBK" w:cs="方正仿宋_GBK"/>
          <w:color w:val="auto"/>
          <w:sz w:val="30"/>
        </w:rPr>
      </w:pPr>
      <w:r>
        <w:rPr>
          <w:rFonts w:ascii="方正仿宋_GBK" w:hAnsi="方正仿宋_GBK" w:eastAsia="方正仿宋_GBK" w:cs="方正仿宋_GBK"/>
          <w:color w:val="auto"/>
          <w:sz w:val="30"/>
        </w:rPr>
        <w:t>日期： 2021年</w:t>
      </w:r>
      <w:r>
        <w:rPr>
          <w:rFonts w:hint="eastAsia" w:ascii="方正仿宋_GBK" w:hAnsi="方正仿宋_GBK" w:eastAsia="方正仿宋_GBK" w:cs="方正仿宋_GBK"/>
          <w:color w:val="auto"/>
          <w:sz w:val="30"/>
          <w:lang w:val="en-US" w:eastAsia="zh-CN"/>
        </w:rPr>
        <w:t>12月16</w:t>
      </w:r>
      <w:r>
        <w:rPr>
          <w:rFonts w:ascii="方正仿宋_GBK" w:hAnsi="方正仿宋_GBK" w:eastAsia="方正仿宋_GBK" w:cs="方正仿宋_GBK"/>
          <w:color w:val="auto"/>
          <w:sz w:val="30"/>
        </w:rPr>
        <w:t>日</w:t>
      </w:r>
    </w:p>
    <w:sectPr>
      <w:pgSz w:w="11906" w:h="16838"/>
      <w:pgMar w:top="1440" w:right="1800"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00000" w:csb1="00000000"/>
  </w:font>
  <w:font w:name="方正仿宋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displayHorizontalDrawingGridEvery w:val="1"/>
  <w:displayVerticalDrawingGridEvery w:val="1"/>
  <w:doNotShadeFormData w:val="1"/>
  <w:noPunctuationKerning w:val="1"/>
  <w:characterSpacingControl w:val="doNotCompress"/>
  <w:compat>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7B3E"/>
    <w:rsid w:val="00471299"/>
    <w:rsid w:val="00A77B3E"/>
    <w:rsid w:val="00B34877"/>
    <w:rsid w:val="00CA2A55"/>
    <w:rsid w:val="00CA4D72"/>
    <w:rsid w:val="010D5921"/>
    <w:rsid w:val="08AA5330"/>
    <w:rsid w:val="0A3A6045"/>
    <w:rsid w:val="0B552EAF"/>
    <w:rsid w:val="0D6F7F3C"/>
    <w:rsid w:val="122A77E9"/>
    <w:rsid w:val="13A01A7D"/>
    <w:rsid w:val="14CA10E8"/>
    <w:rsid w:val="15354E27"/>
    <w:rsid w:val="1AE07A19"/>
    <w:rsid w:val="1CA63AB1"/>
    <w:rsid w:val="204E02A8"/>
    <w:rsid w:val="23AD675A"/>
    <w:rsid w:val="258D36AE"/>
    <w:rsid w:val="28D96FFD"/>
    <w:rsid w:val="29314BFE"/>
    <w:rsid w:val="294C5BEB"/>
    <w:rsid w:val="29B06D5D"/>
    <w:rsid w:val="2B2455F8"/>
    <w:rsid w:val="2FA056B9"/>
    <w:rsid w:val="2FCA1731"/>
    <w:rsid w:val="328F6430"/>
    <w:rsid w:val="330F1182"/>
    <w:rsid w:val="403C38AF"/>
    <w:rsid w:val="41846A09"/>
    <w:rsid w:val="43AD4225"/>
    <w:rsid w:val="481914CF"/>
    <w:rsid w:val="49BC7CB4"/>
    <w:rsid w:val="505E46D7"/>
    <w:rsid w:val="56F66ED6"/>
    <w:rsid w:val="5A642894"/>
    <w:rsid w:val="5BCC3E16"/>
    <w:rsid w:val="5C343E2C"/>
    <w:rsid w:val="5CF30A63"/>
    <w:rsid w:val="5D6116D3"/>
    <w:rsid w:val="5ED313A2"/>
    <w:rsid w:val="60BD4020"/>
    <w:rsid w:val="60D158CD"/>
    <w:rsid w:val="66830DC3"/>
    <w:rsid w:val="679634C4"/>
    <w:rsid w:val="73623A8C"/>
    <w:rsid w:val="7902649D"/>
    <w:rsid w:val="791E71A7"/>
    <w:rsid w:val="7CD759C3"/>
    <w:rsid w:val="7ED303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uiPriority="0" w:name="header"/>
    <w:lsdException w:uiPriority="0" w:name="footer"/>
    <w:lsdException w:uiPriority="0" w:name="index heading"/>
    <w:lsdException w:qFormat="1" w:uiPriority="0" w:name="caption"/>
    <w:lsdException w:uiPriority="0" w:name="table of figures"/>
    <w:lsdException w:uiPriority="0" w:name="envelope address"/>
    <w:lsdException w:qFormat="1" w:uiPriority="99" w:semiHidden="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iPriority="0" w:semiHidden="0" w:name="Body Text"/>
    <w:lsdException w:qFormat="1"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qFormat="1" w:unhideWhenUsed="0" w:uiPriority="0" w:semiHidden="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imes New Roman" w:hAnsi="Times New Roman" w:cs="Times New Roman" w:eastAsiaTheme="minorEastAsia"/>
      <w:sz w:val="24"/>
      <w:szCs w:val="24"/>
      <w:lang w:val="en-US" w:eastAsia="zh-CN" w:bidi="ar-SA"/>
    </w:rPr>
  </w:style>
  <w:style w:type="paragraph" w:styleId="2">
    <w:name w:val="heading 2"/>
    <w:basedOn w:val="1"/>
    <w:next w:val="1"/>
    <w:unhideWhenUsed/>
    <w:qFormat/>
    <w:uiPriority w:val="0"/>
    <w:pPr>
      <w:keepNext/>
      <w:keepLines/>
      <w:spacing w:before="260" w:after="260" w:line="416" w:lineRule="auto"/>
      <w:outlineLvl w:val="1"/>
    </w:pPr>
    <w:rPr>
      <w:rFonts w:ascii="Cambria" w:hAnsi="Cambria" w:eastAsia="宋体" w:cs="Times New Roman"/>
      <w:b/>
      <w:bCs/>
      <w:sz w:val="32"/>
      <w:szCs w:val="32"/>
    </w:rPr>
  </w:style>
  <w:style w:type="character" w:default="1" w:styleId="8">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3">
    <w:name w:val="Body Text"/>
    <w:basedOn w:val="1"/>
    <w:next w:val="1"/>
    <w:unhideWhenUsed/>
    <w:qFormat/>
    <w:uiPriority w:val="0"/>
    <w:pPr>
      <w:spacing w:after="120"/>
    </w:pPr>
  </w:style>
  <w:style w:type="paragraph" w:styleId="4">
    <w:name w:val="Body Text Indent"/>
    <w:basedOn w:val="1"/>
    <w:next w:val="5"/>
    <w:unhideWhenUsed/>
    <w:qFormat/>
    <w:uiPriority w:val="0"/>
    <w:pPr>
      <w:spacing w:after="120"/>
      <w:ind w:left="420" w:leftChars="200"/>
    </w:pPr>
  </w:style>
  <w:style w:type="paragraph" w:styleId="5">
    <w:name w:val="envelope return"/>
    <w:basedOn w:val="1"/>
    <w:unhideWhenUsed/>
    <w:qFormat/>
    <w:uiPriority w:val="99"/>
    <w:pPr>
      <w:snapToGrid w:val="0"/>
    </w:pPr>
    <w:rPr>
      <w:rFonts w:ascii="Arial" w:hAnsi="Arial"/>
    </w:rPr>
  </w:style>
  <w:style w:type="paragraph" w:styleId="6">
    <w:name w:val="Body Text First Indent 2"/>
    <w:basedOn w:val="4"/>
    <w:qFormat/>
    <w:uiPriority w:val="0"/>
    <w:pPr>
      <w:autoSpaceDE w:val="0"/>
      <w:autoSpaceDN w:val="0"/>
      <w:adjustRightInd w:val="0"/>
      <w:spacing w:line="360" w:lineRule="auto"/>
      <w:ind w:left="0" w:leftChars="0" w:firstLine="210"/>
      <w:jc w:val="center"/>
    </w:pPr>
    <w:rPr>
      <w:rFonts w:ascii="宋体" w:hAnsi="宋体" w:eastAsia="仿宋_GB2312"/>
      <w:b/>
      <w:kern w:val="0"/>
      <w:sz w:val="24"/>
      <w:lang w:val="zh-CN"/>
    </w:rPr>
  </w:style>
  <w:style w:type="paragraph" w:styleId="9">
    <w:name w:val="List Paragraph"/>
    <w:basedOn w:val="1"/>
    <w:qFormat/>
    <w:uiPriority w:val="0"/>
    <w:pPr>
      <w:ind w:firstLine="420" w:firstLineChars="200"/>
    </w:pPr>
    <w:rPr>
      <w:rFonts w:hint="eastAsia" w:ascii="Calibri" w:hAnsi="Calibri"/>
      <w:szCs w:val="20"/>
    </w:rPr>
  </w:style>
  <w:style w:type="paragraph" w:customStyle="1" w:styleId="10">
    <w:name w:val="链接"/>
    <w:qFormat/>
    <w:uiPriority w:val="0"/>
    <w:pPr>
      <w:widowControl w:val="0"/>
      <w:autoSpaceDE w:val="0"/>
      <w:autoSpaceDN w:val="0"/>
      <w:adjustRightInd w:val="0"/>
      <w:ind w:left="720"/>
    </w:pPr>
    <w:rPr>
      <w:rFonts w:ascii="Calibri" w:hAnsi="Calibri" w:eastAsia="仿宋_GB2312" w:cs="Times New Roman"/>
      <w:sz w:val="32"/>
      <w:szCs w:val="32"/>
      <w:lang w:val="zh-CN" w:eastAsia="zh-CN" w:bidi="ar-SA"/>
    </w:rPr>
  </w:style>
  <w:style w:type="paragraph" w:customStyle="1" w:styleId="11">
    <w:name w:val="正文 New New New New New New New New New New New New New New New New New New New New New New New New New New New New New New New New New New New New New New New New New New New New New New New New New New New New New New New New New New New New New New Ne"/>
    <w:qFormat/>
    <w:uiPriority w:val="0"/>
    <w:pPr>
      <w:widowControl w:val="0"/>
      <w:jc w:val="both"/>
    </w:pPr>
    <w:rPr>
      <w:rFonts w:ascii="Calibri" w:hAnsi="Calibri"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466</Words>
  <Characters>2660</Characters>
  <Lines>22</Lines>
  <Paragraphs>6</Paragraphs>
  <TotalTime>4</TotalTime>
  <ScaleCrop>false</ScaleCrop>
  <LinksUpToDate>false</LinksUpToDate>
  <CharactersWithSpaces>3120</CharactersWithSpaces>
  <Application>WPS Office_11.8.6.8556_F1E327BC-269C-435d-A152-05C5408002CA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2021-02-04T07:07:00Z</dcterms:created>
  <dc:creator>Administrator</dc:creator>
  <cp:lastModifiedBy>lenovo</cp:lastModifiedBy>
  <dcterms:modified xsi:type="dcterms:W3CDTF">2021-12-16T01:06:27Z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ies>
</file>