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山东中实易通集团有限公司202</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lang w:eastAsia="zh-CN"/>
        </w:rPr>
        <w:t>年</w:t>
      </w:r>
      <w:r>
        <w:rPr>
          <w:rFonts w:hint="eastAsia" w:ascii="仿宋" w:hAnsi="仿宋" w:eastAsia="仿宋" w:cs="仿宋"/>
          <w:b/>
          <w:color w:val="auto"/>
          <w:sz w:val="24"/>
          <w:szCs w:val="24"/>
          <w:lang w:val="en-US" w:eastAsia="zh-CN"/>
        </w:rPr>
        <w:t>1</w:t>
      </w:r>
      <w:r>
        <w:rPr>
          <w:rFonts w:hint="eastAsia" w:ascii="仿宋" w:hAnsi="仿宋" w:eastAsia="仿宋" w:cs="仿宋"/>
          <w:b/>
          <w:color w:val="auto"/>
          <w:sz w:val="24"/>
          <w:szCs w:val="24"/>
          <w:lang w:eastAsia="zh-CN"/>
        </w:rPr>
        <w:t>月第</w:t>
      </w: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次服务</w:t>
      </w:r>
      <w:r>
        <w:rPr>
          <w:rFonts w:hint="eastAsia" w:ascii="仿宋" w:hAnsi="仿宋" w:eastAsia="仿宋" w:cs="仿宋"/>
          <w:b/>
          <w:color w:val="auto"/>
          <w:sz w:val="24"/>
          <w:szCs w:val="24"/>
          <w:lang w:val="en-US" w:eastAsia="zh-CN"/>
        </w:rPr>
        <w:t>类</w:t>
      </w:r>
      <w:r>
        <w:rPr>
          <w:rFonts w:hint="eastAsia" w:ascii="仿宋" w:hAnsi="仿宋" w:eastAsia="仿宋" w:cs="仿宋"/>
          <w:b/>
          <w:color w:val="auto"/>
          <w:sz w:val="24"/>
          <w:szCs w:val="24"/>
          <w:lang w:eastAsia="zh-CN"/>
        </w:rPr>
        <w:t>公开招标采购</w:t>
      </w:r>
      <w:r>
        <w:rPr>
          <w:rFonts w:hint="eastAsia" w:ascii="仿宋" w:hAnsi="仿宋" w:eastAsia="仿宋" w:cs="仿宋"/>
          <w:b/>
          <w:color w:val="auto"/>
          <w:sz w:val="24"/>
          <w:szCs w:val="24"/>
        </w:rPr>
        <w:t>公告</w:t>
      </w:r>
    </w:p>
    <w:p>
      <w:pPr>
        <w:adjustRightInd w:val="0"/>
        <w:snapToGrid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（招标编号：YTZB202</w:t>
      </w:r>
      <w:r>
        <w:rPr>
          <w:rFonts w:hint="eastAsia" w:ascii="仿宋" w:hAnsi="仿宋" w:eastAsia="仿宋" w:cs="仿宋"/>
          <w:color w:val="auto"/>
          <w:sz w:val="24"/>
          <w:szCs w:val="24"/>
          <w:lang w:val="en-US" w:eastAsia="zh-CN"/>
        </w:rPr>
        <w:t>20102</w:t>
      </w:r>
      <w:r>
        <w:rPr>
          <w:rFonts w:hint="eastAsia" w:ascii="仿宋" w:hAnsi="仿宋" w:eastAsia="仿宋" w:cs="仿宋"/>
          <w:color w:val="auto"/>
          <w:sz w:val="24"/>
          <w:szCs w:val="24"/>
        </w:rPr>
        <w:t>）</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山东中实易通集团有限公司、山东电力工业锅炉压力容器检验中心有限公司委托山东三誉招标代理有限公司（以下简称“招标代理机构”）就</w:t>
      </w:r>
      <w:r>
        <w:rPr>
          <w:rFonts w:hint="eastAsia" w:ascii="仿宋" w:hAnsi="仿宋" w:eastAsia="仿宋" w:cs="仿宋"/>
          <w:color w:val="auto"/>
          <w:sz w:val="24"/>
          <w:szCs w:val="24"/>
          <w:lang w:eastAsia="zh-CN"/>
        </w:rPr>
        <w:t>山东中实易通集团有限公司2022年1月第一次服务</w:t>
      </w:r>
      <w:r>
        <w:rPr>
          <w:rFonts w:hint="eastAsia" w:ascii="仿宋" w:hAnsi="仿宋" w:eastAsia="仿宋" w:cs="仿宋"/>
          <w:color w:val="auto"/>
          <w:sz w:val="24"/>
          <w:szCs w:val="24"/>
          <w:lang w:val="en-US" w:eastAsia="zh-CN"/>
        </w:rPr>
        <w:t>类</w:t>
      </w:r>
      <w:r>
        <w:rPr>
          <w:rFonts w:hint="eastAsia" w:ascii="仿宋" w:hAnsi="仿宋" w:eastAsia="仿宋" w:cs="仿宋"/>
          <w:color w:val="auto"/>
          <w:sz w:val="24"/>
          <w:szCs w:val="24"/>
          <w:lang w:eastAsia="zh-CN"/>
        </w:rPr>
        <w:t>公开招标采购</w:t>
      </w:r>
      <w:r>
        <w:rPr>
          <w:rFonts w:hint="eastAsia" w:ascii="仿宋" w:hAnsi="仿宋" w:eastAsia="仿宋" w:cs="仿宋"/>
          <w:color w:val="auto"/>
          <w:sz w:val="24"/>
          <w:szCs w:val="24"/>
        </w:rPr>
        <w:t>项目进行公开招标，本批招标项目资金已落实。</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2.招标范围</w:t>
      </w:r>
    </w:p>
    <w:tbl>
      <w:tblPr>
        <w:tblStyle w:val="14"/>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304"/>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exact"/>
          <w:jc w:val="center"/>
        </w:trPr>
        <w:tc>
          <w:tcPr>
            <w:tcW w:w="1124"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序  号</w:t>
            </w:r>
          </w:p>
        </w:tc>
        <w:tc>
          <w:tcPr>
            <w:tcW w:w="4304"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  标  名  称</w:t>
            </w:r>
          </w:p>
        </w:tc>
        <w:tc>
          <w:tcPr>
            <w:tcW w:w="2428" w:type="dxa"/>
            <w:vAlign w:val="center"/>
          </w:tcPr>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0" w:lineRule="atLeast"/>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配电终端设备运输框架项目</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设备运输框架项目</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菏泽地区新能源场站并网检测框架服务</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日照地区新能源场站并网检测框架服务</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电气定值整定计算项目</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知识产权服务项目</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新能源场站并网性能测试及性能评估</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新能源场站测试及储能电站检测服务</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电网大气环境实时监测终端开发</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图文印刷打印制作</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办公场所装修改造项目</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发电厂管道支吊架调整劳务服务</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GJZB2022-1012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仿宋" w:hAnsi="仿宋" w:eastAsia="仿宋" w:cs="仿宋"/>
                <w:kern w:val="2"/>
                <w:sz w:val="24"/>
                <w:szCs w:val="24"/>
                <w:highlight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铁塔加固质量检测劳务服务</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GJZB2022-1013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12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4304"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配网物资辅助检测框架服务</w:t>
            </w:r>
          </w:p>
        </w:tc>
        <w:tc>
          <w:tcPr>
            <w:tcW w:w="2428" w:type="dxa"/>
            <w:vAlign w:val="center"/>
          </w:tcPr>
          <w:p>
            <w:pPr>
              <w:keepNext w:val="0"/>
              <w:keepLines w:val="0"/>
              <w:pageBreakBefore w:val="0"/>
              <w:widowControl/>
              <w:suppressLineNumbers w:val="0"/>
              <w:kinsoku/>
              <w:wordWrap/>
              <w:overflowPunct/>
              <w:topLinePunct w:val="0"/>
              <w:autoSpaceDE/>
              <w:autoSpaceDN/>
              <w:bidi w:val="0"/>
              <w:adjustRightInd/>
              <w:spacing w:line="0" w:lineRule="atLeas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YTZB2022-1017</w:t>
            </w:r>
          </w:p>
        </w:tc>
      </w:tr>
    </w:tbl>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规定纳入供应商不良行为处理。</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（5）不良行为处理：在国内招投标活动、合同履行、质保期服务过程中，按照《国家电网有限公司供应商不良行为处理管理细则》规定，未存在因不良行为导致本批次暂停、取消或永久取消中标资格的。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01</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28</w:t>
      </w:r>
      <w:r>
        <w:rPr>
          <w:rFonts w:hint="eastAsia" w:ascii="仿宋" w:hAnsi="仿宋" w:eastAsia="仿宋" w:cs="仿宋"/>
          <w:b/>
          <w:bCs/>
          <w:sz w:val="24"/>
          <w:szCs w:val="24"/>
        </w:rPr>
        <w:t>日08:30时至202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14</w:t>
      </w:r>
      <w:r>
        <w:rPr>
          <w:rFonts w:hint="eastAsia" w:ascii="仿宋" w:hAnsi="仿宋" w:eastAsia="仿宋" w:cs="仿宋"/>
          <w:b/>
          <w:bCs/>
          <w:sz w:val="24"/>
          <w:szCs w:val="24"/>
        </w:rPr>
        <w:t>日17:00时</w:t>
      </w:r>
      <w:r>
        <w:rPr>
          <w:rFonts w:hint="eastAsia" w:ascii="仿宋" w:hAnsi="仿宋" w:eastAsia="仿宋" w:cs="仿宋"/>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"https://ecp.sgcc.com.cn/ecp2.0/portal/" \l "/list/down/javascript:void(0)"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"https://ecp.sgcc.com.cn/ecp2.0/portal/" \l "/list/down/javascript:void(0)" </w:instrText>
      </w:r>
      <w:r>
        <w:rPr>
          <w:rFonts w:hint="eastAsia" w:ascii="仿宋" w:hAnsi="仿宋" w:eastAsia="仿宋" w:cs="仿宋"/>
          <w:sz w:val="24"/>
          <w:szCs w:val="24"/>
        </w:rP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（3）投标工具操作问题联系电话：010-63411000。</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5.投标文件的递交</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本次招标项目须在电子商务平台电工交易专区上进行，投标文件（应用“E供应商操作手册”格式版本）应在投标截止时间（</w:t>
      </w:r>
      <w:r>
        <w:rPr>
          <w:rFonts w:hint="eastAsia" w:ascii="仿宋" w:hAnsi="仿宋" w:eastAsia="仿宋" w:cs="仿宋"/>
          <w:b/>
          <w:color w:val="auto"/>
          <w:sz w:val="24"/>
          <w:szCs w:val="24"/>
        </w:rPr>
        <w:t>202</w:t>
      </w:r>
      <w:r>
        <w:rPr>
          <w:rFonts w:hint="eastAsia" w:ascii="仿宋" w:hAnsi="仿宋" w:eastAsia="仿宋" w:cs="仿宋"/>
          <w:b/>
          <w:color w:val="auto"/>
          <w:sz w:val="24"/>
          <w:szCs w:val="24"/>
          <w:lang w:val="en-US" w:eastAsia="zh-CN"/>
        </w:rPr>
        <w:t>2</w:t>
      </w:r>
      <w:r>
        <w:rPr>
          <w:rFonts w:hint="eastAsia" w:ascii="仿宋" w:hAnsi="仿宋" w:eastAsia="仿宋" w:cs="仿宋"/>
          <w:b/>
          <w:color w:val="FF0000"/>
          <w:sz w:val="24"/>
          <w:szCs w:val="24"/>
        </w:rPr>
        <w:t>年</w:t>
      </w:r>
      <w:r>
        <w:rPr>
          <w:rFonts w:hint="eastAsia" w:ascii="仿宋" w:hAnsi="仿宋" w:eastAsia="仿宋" w:cs="仿宋"/>
          <w:b/>
          <w:color w:val="FF0000"/>
          <w:sz w:val="24"/>
          <w:szCs w:val="24"/>
          <w:lang w:val="en-US" w:eastAsia="zh-CN"/>
        </w:rPr>
        <w:t>02</w:t>
      </w:r>
      <w:r>
        <w:rPr>
          <w:rFonts w:hint="eastAsia" w:ascii="仿宋" w:hAnsi="仿宋" w:eastAsia="仿宋" w:cs="仿宋"/>
          <w:b/>
          <w:color w:val="FF0000"/>
          <w:sz w:val="24"/>
          <w:szCs w:val="24"/>
        </w:rPr>
        <w:t>月</w:t>
      </w:r>
      <w:r>
        <w:rPr>
          <w:rFonts w:hint="eastAsia" w:ascii="仿宋" w:hAnsi="仿宋" w:eastAsia="仿宋" w:cs="仿宋"/>
          <w:b/>
          <w:color w:val="FF0000"/>
          <w:sz w:val="24"/>
          <w:szCs w:val="24"/>
          <w:lang w:val="en-US" w:eastAsia="zh-CN"/>
        </w:rPr>
        <w:t>22</w:t>
      </w:r>
      <w:r>
        <w:rPr>
          <w:rFonts w:hint="eastAsia" w:ascii="仿宋" w:hAnsi="仿宋" w:eastAsia="仿宋" w:cs="仿宋"/>
          <w:b/>
          <w:color w:val="FF0000"/>
          <w:sz w:val="24"/>
          <w:szCs w:val="24"/>
        </w:rPr>
        <w:t>日</w:t>
      </w:r>
      <w:r>
        <w:rPr>
          <w:rFonts w:hint="eastAsia" w:ascii="仿宋" w:hAnsi="仿宋" w:eastAsia="仿宋" w:cs="仿宋"/>
          <w:b/>
          <w:sz w:val="24"/>
          <w:szCs w:val="24"/>
        </w:rPr>
        <w:t>9:00时，北京时间）前上传至电子商务平台电工交易专区，同时按照相关规定递交纸质投标文件</w:t>
      </w:r>
    </w:p>
    <w:p>
      <w:pPr>
        <w:adjustRightInd w:val="0"/>
        <w:snapToGrid w:val="0"/>
        <w:spacing w:line="360" w:lineRule="auto"/>
        <w:jc w:val="left"/>
        <w:rPr>
          <w:rFonts w:hint="eastAsia"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hint="eastAsia"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hint="eastAsia" w:ascii="仿宋" w:hAnsi="仿宋" w:eastAsia="仿宋" w:cs="仿宋"/>
          <w:sz w:val="24"/>
          <w:szCs w:val="24"/>
        </w:rPr>
      </w:pPr>
      <w:r>
        <w:rPr>
          <w:rFonts w:hint="eastAsia" w:ascii="仿宋" w:hAnsi="仿宋" w:eastAsia="仿宋" w:cs="仿宋"/>
          <w:sz w:val="24"/>
          <w:szCs w:val="24"/>
        </w:rPr>
        <w:t>收件人：王德政，联系电话：15562423673。</w:t>
      </w:r>
    </w:p>
    <w:p>
      <w:pPr>
        <w:spacing w:line="360" w:lineRule="auto"/>
        <w:rPr>
          <w:rFonts w:hint="eastAsia"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21</w:t>
      </w:r>
      <w:r>
        <w:rPr>
          <w:rFonts w:hint="eastAsia" w:ascii="仿宋" w:hAnsi="仿宋" w:eastAsia="仿宋" w:cs="仿宋"/>
          <w:b/>
          <w:bCs/>
          <w:sz w:val="24"/>
          <w:szCs w:val="24"/>
        </w:rPr>
        <w:t>日12:00时之前采用邮寄方式递交到下述收件地址（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hint="eastAsia"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hint="eastAsia" w:ascii="仿宋" w:hAnsi="仿宋" w:eastAsia="仿宋" w:cs="仿宋"/>
          <w:b/>
          <w:bCs/>
          <w:sz w:val="24"/>
          <w:szCs w:val="24"/>
        </w:rPr>
      </w:pPr>
      <w:bookmarkStart w:id="1" w:name="_Hlk55828695"/>
      <w:r>
        <w:rPr>
          <w:rFonts w:hint="eastAsia" w:ascii="仿宋" w:hAnsi="仿宋" w:eastAsia="仿宋" w:cs="仿宋"/>
          <w:b/>
          <w:bCs/>
          <w:sz w:val="24"/>
          <w:szCs w:val="24"/>
        </w:rPr>
        <w:t>5.3开标时间：202</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年</w:t>
      </w:r>
      <w:r>
        <w:rPr>
          <w:rFonts w:hint="eastAsia" w:ascii="仿宋" w:hAnsi="仿宋" w:eastAsia="仿宋" w:cs="仿宋"/>
          <w:b/>
          <w:bCs/>
          <w:sz w:val="24"/>
          <w:szCs w:val="24"/>
          <w:lang w:val="en-US" w:eastAsia="zh-CN"/>
        </w:rPr>
        <w:t>02</w:t>
      </w:r>
      <w:r>
        <w:rPr>
          <w:rFonts w:hint="eastAsia" w:ascii="仿宋" w:hAnsi="仿宋" w:eastAsia="仿宋" w:cs="仿宋"/>
          <w:b/>
          <w:bCs/>
          <w:sz w:val="24"/>
          <w:szCs w:val="24"/>
        </w:rPr>
        <w:t>月</w:t>
      </w:r>
      <w:r>
        <w:rPr>
          <w:rFonts w:hint="eastAsia" w:ascii="仿宋" w:hAnsi="仿宋" w:eastAsia="仿宋" w:cs="仿宋"/>
          <w:b/>
          <w:bCs/>
          <w:color w:val="FF0000"/>
          <w:sz w:val="24"/>
          <w:szCs w:val="24"/>
          <w:lang w:val="en-US" w:eastAsia="zh-CN"/>
        </w:rPr>
        <w:t>22</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hint="eastAsia" w:ascii="仿宋" w:hAnsi="仿宋" w:eastAsia="仿宋" w:cs="仿宋"/>
          <w:sz w:val="24"/>
          <w:szCs w:val="24"/>
        </w:rPr>
      </w:pPr>
      <w:r>
        <w:rPr>
          <w:rFonts w:hint="eastAsia" w:ascii="仿宋" w:hAnsi="仿宋" w:eastAsia="仿宋" w:cs="仿宋"/>
          <w:b/>
          <w:bCs/>
          <w:sz w:val="24"/>
          <w:szCs w:val="24"/>
        </w:rPr>
        <w:t>开标地点：</w:t>
      </w:r>
      <w:r>
        <w:rPr>
          <w:rFonts w:hint="eastAsia" w:ascii="仿宋" w:hAnsi="仿宋" w:eastAsia="仿宋" w:cs="仿宋"/>
          <w:b/>
          <w:bCs/>
          <w:color w:val="FF0000"/>
          <w:sz w:val="24"/>
          <w:szCs w:val="24"/>
        </w:rPr>
        <w:t>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hint="eastAsia"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hint="eastAsia"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hint="eastAsia"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hint="eastAsia"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eastAsia" w:ascii="仿宋" w:hAnsi="仿宋" w:eastAsia="仿宋" w:cs="仿宋"/>
          <w:sz w:val="24"/>
          <w:szCs w:val="24"/>
        </w:rPr>
      </w:pPr>
      <w:r>
        <w:rPr>
          <w:rFonts w:hint="eastAsia" w:ascii="仿宋" w:hAnsi="仿宋" w:eastAsia="仿宋" w:cs="仿宋"/>
          <w:sz w:val="24"/>
          <w:szCs w:val="24"/>
        </w:rPr>
        <w:t>（5）“腾讯会议”会议号：</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会议</w:t>
      </w:r>
      <w:r>
        <w:rPr>
          <w:rFonts w:hint="eastAsia" w:ascii="仿宋" w:hAnsi="仿宋" w:eastAsia="仿宋" w:cs="仿宋"/>
          <w:b/>
          <w:bCs/>
          <w:sz w:val="24"/>
          <w:szCs w:val="24"/>
          <w:lang w:val="en-US" w:eastAsia="zh-CN"/>
        </w:rPr>
        <w:t>号及</w:t>
      </w:r>
      <w:r>
        <w:rPr>
          <w:rFonts w:hint="eastAsia" w:ascii="仿宋" w:hAnsi="仿宋" w:eastAsia="仿宋" w:cs="仿宋"/>
          <w:b/>
          <w:bCs/>
          <w:sz w:val="24"/>
          <w:szCs w:val="24"/>
        </w:rPr>
        <w:t>密码会在开标前一天发送到供应商</w:t>
      </w:r>
      <w:r>
        <w:rPr>
          <w:rFonts w:hint="eastAsia" w:ascii="仿宋" w:hAnsi="仿宋" w:eastAsia="仿宋" w:cs="仿宋"/>
          <w:b/>
          <w:bCs/>
          <w:sz w:val="24"/>
          <w:szCs w:val="24"/>
          <w:lang w:val="en-US" w:eastAsia="zh-CN"/>
        </w:rPr>
        <w:t>系统报名时留存的</w:t>
      </w:r>
      <w:r>
        <w:rPr>
          <w:rFonts w:hint="eastAsia" w:ascii="仿宋" w:hAnsi="仿宋" w:eastAsia="仿宋" w:cs="仿宋"/>
          <w:b/>
          <w:bCs/>
          <w:sz w:val="24"/>
          <w:szCs w:val="24"/>
        </w:rPr>
        <w:t>邮箱</w:t>
      </w:r>
    </w:p>
    <w:p>
      <w:pPr>
        <w:spacing w:line="360" w:lineRule="auto"/>
        <w:rPr>
          <w:rFonts w:hint="eastAsia"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hint="eastAsia"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hint="eastAsia"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3"/>
        <w:ind w:firstLine="0"/>
        <w:jc w:val="both"/>
        <w:rPr>
          <w:rFonts w:hint="eastAsia" w:ascii="仿宋" w:hAnsi="仿宋" w:eastAsia="仿宋" w:cs="仿宋"/>
          <w:sz w:val="24"/>
          <w:szCs w:val="24"/>
        </w:rPr>
      </w:pPr>
      <w:r>
        <w:rPr>
          <w:rFonts w:hint="eastAsia" w:ascii="仿宋" w:hAnsi="仿宋" w:eastAsia="仿宋" w:cs="仿宋"/>
          <w:b w:val="0"/>
          <w:bCs/>
          <w:sz w:val="24"/>
          <w:szCs w:val="24"/>
          <w:lang w:val="en-US"/>
        </w:rPr>
        <w:t>投标保证金提交截止时间：202</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lang w:val="en-US"/>
        </w:rPr>
        <w:t>年</w:t>
      </w:r>
      <w:r>
        <w:rPr>
          <w:rFonts w:hint="eastAsia" w:ascii="仿宋" w:hAnsi="仿宋" w:eastAsia="仿宋" w:cs="仿宋"/>
          <w:b w:val="0"/>
          <w:bCs/>
          <w:sz w:val="24"/>
          <w:szCs w:val="24"/>
          <w:lang w:val="en-US" w:eastAsia="zh-CN"/>
        </w:rPr>
        <w:t>02</w:t>
      </w:r>
      <w:r>
        <w:rPr>
          <w:rFonts w:hint="eastAsia" w:ascii="仿宋" w:hAnsi="仿宋" w:eastAsia="仿宋" w:cs="仿宋"/>
          <w:b w:val="0"/>
          <w:bCs/>
          <w:sz w:val="24"/>
          <w:szCs w:val="24"/>
          <w:lang w:val="en-US"/>
        </w:rPr>
        <w:t>月</w:t>
      </w:r>
      <w:r>
        <w:rPr>
          <w:rFonts w:hint="eastAsia" w:ascii="仿宋" w:hAnsi="仿宋" w:eastAsia="仿宋" w:cs="仿宋"/>
          <w:b w:val="0"/>
          <w:bCs/>
          <w:color w:val="FF0000"/>
          <w:sz w:val="24"/>
          <w:szCs w:val="24"/>
          <w:lang w:val="en-US" w:eastAsia="zh-CN"/>
        </w:rPr>
        <w:t>17</w:t>
      </w:r>
      <w:r>
        <w:rPr>
          <w:rFonts w:hint="eastAsia" w:ascii="仿宋" w:hAnsi="仿宋" w:eastAsia="仿宋" w:cs="仿宋"/>
          <w:b w:val="0"/>
          <w:bCs/>
          <w:sz w:val="24"/>
          <w:szCs w:val="24"/>
          <w:lang w:val="en-US"/>
        </w:rPr>
        <w:t>日17：00时前</w:t>
      </w:r>
    </w:p>
    <w:p>
      <w:pPr>
        <w:spacing w:line="360" w:lineRule="auto"/>
        <w:rPr>
          <w:rFonts w:hint="eastAsia" w:ascii="仿宋" w:hAnsi="仿宋" w:eastAsia="仿宋" w:cs="仿宋"/>
          <w:sz w:val="24"/>
          <w:szCs w:val="24"/>
        </w:rPr>
      </w:pPr>
      <w:r>
        <w:rPr>
          <w:rFonts w:hint="eastAsia" w:ascii="仿宋" w:hAnsi="仿宋" w:eastAsia="仿宋" w:cs="仿宋"/>
          <w:sz w:val="24"/>
          <w:szCs w:val="24"/>
        </w:rPr>
        <w:t>账户信息：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hint="eastAsia" w:ascii="仿宋" w:hAnsi="仿宋" w:eastAsia="仿宋" w:cs="仿宋"/>
          <w:sz w:val="24"/>
          <w:szCs w:val="24"/>
        </w:rPr>
      </w:pPr>
      <w:r>
        <w:rPr>
          <w:rFonts w:hint="eastAsia" w:ascii="仿宋" w:hAnsi="仿宋" w:eastAsia="仿宋" w:cs="仿宋"/>
          <w:sz w:val="24"/>
          <w:szCs w:val="24"/>
        </w:rPr>
        <w:t>账号：697833452</w:t>
      </w:r>
    </w:p>
    <w:p>
      <w:pPr>
        <w:spacing w:line="360" w:lineRule="auto"/>
        <w:rPr>
          <w:rFonts w:hint="eastAsia"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hint="eastAsia"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hint="eastAsia"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hint="eastAsia"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hint="eastAsia"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"https://sgccetp.com.cn/portal/" </w:instrText>
      </w:r>
      <w:r>
        <w:rPr>
          <w:rFonts w:hint="eastAsia" w:ascii="仿宋" w:hAnsi="仿宋" w:eastAsia="仿宋" w:cs="仿宋"/>
          <w:sz w:val="24"/>
          <w:szCs w:val="24"/>
        </w:rP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hint="eastAsia"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"http://www.syzbgs.com/" </w:instrText>
      </w:r>
      <w:r>
        <w:rPr>
          <w:rFonts w:hint="eastAsia" w:ascii="仿宋" w:hAnsi="仿宋" w:eastAsia="仿宋" w:cs="仿宋"/>
          <w:sz w:val="24"/>
          <w:szCs w:val="24"/>
        </w:rP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hint="eastAsia"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6"/>
        <w:numPr>
          <w:ilvl w:val="0"/>
          <w:numId w:val="1"/>
        </w:numPr>
        <w:spacing w:line="360" w:lineRule="auto"/>
        <w:ind w:firstLineChars="0"/>
        <w:rPr>
          <w:rFonts w:hint="eastAsia"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购买标书联系人：李月、王德政</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2</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rFonts w:ascii="仿宋" w:hAnsi="仿宋" w:eastAsia="仿宋" w:cs="仿宋"/>
        </w:rPr>
      </w:pPr>
      <w:r>
        <w:rPr>
          <w:rFonts w:hint="eastAsia" w:ascii="仿宋" w:hAnsi="仿宋" w:eastAsia="仿宋" w:cs="仿宋"/>
          <w:b/>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270"/>
        <w:gridCol w:w="1746"/>
        <w:gridCol w:w="2359"/>
        <w:gridCol w:w="1341"/>
        <w:gridCol w:w="1603"/>
        <w:gridCol w:w="1269"/>
        <w:gridCol w:w="5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标号</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分标名称</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分包名称</w:t>
            </w:r>
          </w:p>
        </w:tc>
        <w:tc>
          <w:tcPr>
            <w:tcW w:w="235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项目描述</w:t>
            </w:r>
          </w:p>
        </w:tc>
        <w:tc>
          <w:tcPr>
            <w:tcW w:w="13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服务期限</w:t>
            </w:r>
          </w:p>
        </w:tc>
        <w:tc>
          <w:tcPr>
            <w:tcW w:w="160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highlight w:val="none"/>
              </w:rPr>
            </w:pPr>
            <w:r>
              <w:rPr>
                <w:rFonts w:hint="eastAsia" w:ascii="仿宋" w:hAnsi="仿宋" w:eastAsia="仿宋" w:cs="仿宋"/>
                <w:b/>
                <w:kern w:val="0"/>
                <w:sz w:val="18"/>
                <w:szCs w:val="18"/>
                <w:highlight w:val="none"/>
              </w:rPr>
              <w:t>最高限价（含税）</w:t>
            </w:r>
          </w:p>
          <w:p>
            <w:pPr>
              <w:widowControl/>
              <w:spacing w:line="0" w:lineRule="atLeast"/>
              <w:jc w:val="center"/>
              <w:textAlignment w:val="center"/>
              <w:rPr>
                <w:rFonts w:ascii="仿宋" w:hAnsi="仿宋" w:eastAsia="仿宋" w:cs="仿宋"/>
                <w:b/>
                <w:sz w:val="18"/>
                <w:szCs w:val="18"/>
                <w:highlight w:val="none"/>
              </w:rPr>
            </w:pPr>
            <w:r>
              <w:rPr>
                <w:rFonts w:hint="eastAsia" w:ascii="仿宋" w:hAnsi="仿宋" w:eastAsia="仿宋" w:cs="仿宋"/>
                <w:b/>
                <w:kern w:val="0"/>
                <w:sz w:val="18"/>
                <w:szCs w:val="18"/>
                <w:highlight w:val="none"/>
              </w:rPr>
              <w:t>万元</w:t>
            </w:r>
          </w:p>
        </w:tc>
        <w:tc>
          <w:tcPr>
            <w:tcW w:w="126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highlight w:val="none"/>
              </w:rPr>
            </w:pPr>
            <w:r>
              <w:rPr>
                <w:rFonts w:hint="eastAsia" w:ascii="仿宋" w:hAnsi="仿宋" w:eastAsia="仿宋" w:cs="仿宋"/>
                <w:b/>
                <w:kern w:val="0"/>
                <w:sz w:val="18"/>
                <w:szCs w:val="18"/>
                <w:highlight w:val="none"/>
              </w:rPr>
              <w:t>保证金（元）</w:t>
            </w:r>
          </w:p>
        </w:tc>
        <w:tc>
          <w:tcPr>
            <w:tcW w:w="5249"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8"/>
                <w:szCs w:val="18"/>
                <w:highlight w:val="none"/>
              </w:rPr>
            </w:pPr>
            <w:r>
              <w:rPr>
                <w:rFonts w:hint="eastAsia" w:ascii="仿宋" w:hAnsi="仿宋" w:eastAsia="仿宋" w:cs="仿宋"/>
                <w:b/>
                <w:bCs/>
                <w:sz w:val="18"/>
                <w:szCs w:val="18"/>
                <w:highlight w:val="none"/>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3"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标1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配电终端设备运输框架项目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YTZB20220101KJ配电终端设备运输框架项目</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配电终端设备运输框架项目</w:t>
            </w:r>
          </w:p>
        </w:tc>
        <w:tc>
          <w:tcPr>
            <w:tcW w:w="13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rPr>
              <w:t>自合同签订之日起至</w:t>
            </w:r>
            <w:r>
              <w:rPr>
                <w:rFonts w:hint="eastAsia" w:ascii="仿宋" w:hAnsi="仿宋" w:eastAsia="仿宋" w:cs="仿宋"/>
                <w:sz w:val="18"/>
                <w:szCs w:val="18"/>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120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21000</w:t>
            </w:r>
          </w:p>
        </w:tc>
        <w:tc>
          <w:tcPr>
            <w:tcW w:w="5249" w:type="dxa"/>
            <w:tcBorders>
              <w:tl2br w:val="nil"/>
              <w:tr2bl w:val="nil"/>
            </w:tcBorders>
            <w:shd w:val="clear" w:color="auto" w:fill="FFFFFF"/>
          </w:tcPr>
          <w:p>
            <w:pPr>
              <w:numPr>
                <w:ilvl w:val="0"/>
                <w:numId w:val="2"/>
              </w:numPr>
              <w:spacing w:line="360" w:lineRule="auto"/>
              <w:rPr>
                <w:rFonts w:hint="default"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投标人须具有独立承担民事责任能力的法人单位，具有有效的营业执照；</w:t>
            </w:r>
          </w:p>
          <w:p>
            <w:pPr>
              <w:spacing w:line="360" w:lineRule="auto"/>
              <w:rPr>
                <w:rFonts w:hint="default" w:ascii="仿宋" w:hAnsi="仿宋" w:eastAsia="仿宋" w:cs="仿宋"/>
                <w:sz w:val="18"/>
                <w:szCs w:val="18"/>
                <w:highlight w:val="none"/>
                <w:lang w:val="en-US" w:eastAsia="zh-CN"/>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rPr>
              <w:t>投</w:t>
            </w:r>
            <w:r>
              <w:rPr>
                <w:rFonts w:hint="eastAsia" w:ascii="仿宋" w:hAnsi="仿宋" w:eastAsia="仿宋" w:cs="仿宋"/>
                <w:color w:val="auto"/>
                <w:sz w:val="18"/>
                <w:szCs w:val="18"/>
                <w:lang w:val="en-US" w:eastAsia="zh-CN"/>
              </w:rPr>
              <w:t>标人</w:t>
            </w:r>
            <w:r>
              <w:rPr>
                <w:rFonts w:hint="eastAsia" w:ascii="仿宋" w:hAnsi="仿宋" w:eastAsia="仿宋" w:cs="仿宋"/>
                <w:color w:val="auto"/>
                <w:sz w:val="18"/>
                <w:szCs w:val="18"/>
                <w:highlight w:val="none"/>
                <w:lang w:val="en-US" w:eastAsia="zh-CN"/>
              </w:rPr>
              <w:t>须具备</w:t>
            </w:r>
            <w:r>
              <w:rPr>
                <w:rFonts w:hint="eastAsia" w:ascii="仿宋" w:hAnsi="仿宋" w:eastAsia="仿宋" w:cs="仿宋"/>
                <w:color w:val="auto"/>
                <w:sz w:val="18"/>
                <w:szCs w:val="18"/>
                <w:lang w:val="en-US" w:eastAsia="zh-CN"/>
              </w:rPr>
              <w:t>国家核准颁发并至今有效的《道路运输经营许可证》；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3"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2</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设备运输框架项目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YTZB20220102KJ设备运输框架项目</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负责山东中实易通集团有限公司化学清洗</w:t>
            </w:r>
            <w:r>
              <w:rPr>
                <w:rFonts w:hint="eastAsia" w:ascii="仿宋" w:hAnsi="仿宋" w:eastAsia="仿宋" w:cs="仿宋"/>
                <w:sz w:val="18"/>
                <w:szCs w:val="18"/>
                <w:highlight w:val="none"/>
                <w:lang w:val="en-US" w:eastAsia="zh-CN"/>
              </w:rPr>
              <w:t>设备、</w:t>
            </w:r>
            <w:r>
              <w:rPr>
                <w:rFonts w:hint="eastAsia" w:ascii="仿宋" w:hAnsi="仿宋" w:eastAsia="仿宋" w:cs="仿宋"/>
                <w:sz w:val="18"/>
                <w:szCs w:val="18"/>
                <w:highlight w:val="none"/>
              </w:rPr>
              <w:t>六氟化硫</w:t>
            </w:r>
            <w:r>
              <w:rPr>
                <w:rFonts w:hint="eastAsia" w:ascii="仿宋" w:hAnsi="仿宋" w:eastAsia="仿宋" w:cs="仿宋"/>
                <w:sz w:val="18"/>
                <w:szCs w:val="18"/>
                <w:highlight w:val="none"/>
                <w:lang w:val="en-US" w:eastAsia="zh-CN"/>
              </w:rPr>
              <w:t>设备、在线色谱</w:t>
            </w:r>
            <w:r>
              <w:rPr>
                <w:rFonts w:hint="eastAsia" w:ascii="仿宋" w:hAnsi="仿宋" w:eastAsia="仿宋" w:cs="仿宋"/>
                <w:sz w:val="18"/>
                <w:szCs w:val="18"/>
                <w:highlight w:val="none"/>
              </w:rPr>
              <w:t>设备</w:t>
            </w:r>
            <w:r>
              <w:rPr>
                <w:rFonts w:hint="eastAsia" w:ascii="仿宋" w:hAnsi="仿宋" w:eastAsia="仿宋" w:cs="仿宋"/>
                <w:sz w:val="18"/>
                <w:szCs w:val="18"/>
                <w:highlight w:val="none"/>
                <w:lang w:val="en-US" w:eastAsia="zh-CN"/>
              </w:rPr>
              <w:t>及其他设备</w:t>
            </w:r>
            <w:r>
              <w:rPr>
                <w:rFonts w:hint="eastAsia" w:ascii="仿宋" w:hAnsi="仿宋" w:eastAsia="仿宋" w:cs="仿宋"/>
                <w:sz w:val="18"/>
                <w:szCs w:val="18"/>
                <w:highlight w:val="none"/>
              </w:rPr>
              <w:t>现场往返的货物运输。</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自合同签订之日起至</w:t>
            </w:r>
            <w:r>
              <w:rPr>
                <w:rFonts w:hint="eastAsia" w:ascii="仿宋" w:hAnsi="仿宋" w:eastAsia="仿宋" w:cs="仿宋"/>
                <w:sz w:val="18"/>
                <w:szCs w:val="18"/>
                <w:highlight w:val="none"/>
                <w:lang w:val="en-US" w:eastAsia="zh-CN"/>
              </w:rPr>
              <w:t>一年</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70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12000</w:t>
            </w:r>
          </w:p>
        </w:tc>
        <w:tc>
          <w:tcPr>
            <w:tcW w:w="5249" w:type="dxa"/>
            <w:tcBorders>
              <w:tl2br w:val="nil"/>
              <w:tr2bl w:val="nil"/>
            </w:tcBorders>
            <w:shd w:val="clear" w:color="auto" w:fill="FFFFFF"/>
            <w:vAlign w:val="top"/>
          </w:tcPr>
          <w:p>
            <w:pPr>
              <w:numPr>
                <w:ilvl w:val="0"/>
                <w:numId w:val="3"/>
              </w:numPr>
              <w:spacing w:line="360" w:lineRule="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投标人须具有独立承担民事责任能力的法人单位，具有有效的营业执</w:t>
            </w:r>
            <w:r>
              <w:rPr>
                <w:rFonts w:hint="eastAsia" w:ascii="仿宋" w:hAnsi="仿宋" w:eastAsia="仿宋" w:cs="仿宋"/>
                <w:color w:val="auto"/>
                <w:sz w:val="18"/>
                <w:szCs w:val="18"/>
                <w:highlight w:val="none"/>
                <w:lang w:val="en-US" w:eastAsia="zh-CN"/>
              </w:rPr>
              <w:t>照；</w:t>
            </w:r>
          </w:p>
          <w:p>
            <w:pPr>
              <w:numPr>
                <w:ilvl w:val="0"/>
                <w:numId w:val="0"/>
              </w:numPr>
              <w:spacing w:line="360" w:lineRule="auto"/>
              <w:rPr>
                <w:rFonts w:hint="eastAsia"/>
                <w:lang w:val="en-US" w:eastAsia="zh-CN"/>
              </w:rPr>
            </w:pPr>
            <w:r>
              <w:rPr>
                <w:rFonts w:hint="eastAsia" w:ascii="仿宋" w:hAnsi="仿宋" w:eastAsia="仿宋" w:cs="仿宋"/>
                <w:color w:val="auto"/>
                <w:sz w:val="18"/>
                <w:szCs w:val="18"/>
                <w:lang w:val="en-US" w:eastAsia="zh-CN"/>
              </w:rPr>
              <w:t>2、</w:t>
            </w:r>
            <w:r>
              <w:rPr>
                <w:rFonts w:hint="eastAsia" w:ascii="仿宋" w:hAnsi="仿宋" w:eastAsia="仿宋" w:cs="仿宋"/>
                <w:color w:val="auto"/>
                <w:sz w:val="18"/>
                <w:szCs w:val="18"/>
              </w:rPr>
              <w:t>投</w:t>
            </w:r>
            <w:r>
              <w:rPr>
                <w:rFonts w:hint="eastAsia" w:ascii="仿宋" w:hAnsi="仿宋" w:eastAsia="仿宋" w:cs="仿宋"/>
                <w:color w:val="auto"/>
                <w:sz w:val="18"/>
                <w:szCs w:val="18"/>
                <w:lang w:val="en-US" w:eastAsia="zh-CN"/>
              </w:rPr>
              <w:t>标人</w:t>
            </w:r>
            <w:r>
              <w:rPr>
                <w:rFonts w:hint="eastAsia" w:ascii="仿宋" w:hAnsi="仿宋" w:eastAsia="仿宋" w:cs="仿宋"/>
                <w:color w:val="auto"/>
                <w:sz w:val="18"/>
                <w:szCs w:val="18"/>
                <w:highlight w:val="none"/>
                <w:lang w:val="en-US" w:eastAsia="zh-CN"/>
              </w:rPr>
              <w:t>须具备</w:t>
            </w:r>
            <w:r>
              <w:rPr>
                <w:rFonts w:hint="eastAsia" w:ascii="仿宋" w:hAnsi="仿宋" w:eastAsia="仿宋" w:cs="仿宋"/>
                <w:color w:val="auto"/>
                <w:sz w:val="18"/>
                <w:szCs w:val="18"/>
                <w:lang w:val="en-US" w:eastAsia="zh-CN"/>
              </w:rPr>
              <w:t>国家核准颁发并至今有效的《道路运输经营许可证》；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菏泽地区新能源场站并网检测框架服务</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YTZB20220103KJ菏泽等地区新能源场站并网检测框架服务</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承揽的菏泽等地区10座新能源场站并网检测服务提供检测人员，受托方人员应依据委托方检测方案、检测标准，在委托方技术人员的指导下提供检测服务。</w:t>
            </w:r>
          </w:p>
        </w:tc>
        <w:tc>
          <w:tcPr>
            <w:tcW w:w="13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rPr>
              <w:t>自合同签订之日起</w:t>
            </w:r>
            <w:r>
              <w:rPr>
                <w:rFonts w:hint="eastAsia" w:ascii="仿宋" w:hAnsi="仿宋" w:eastAsia="仿宋" w:cs="仿宋"/>
                <w:sz w:val="18"/>
                <w:szCs w:val="18"/>
                <w:highlight w:val="none"/>
                <w:lang w:val="en-US" w:eastAsia="zh-CN"/>
              </w:rPr>
              <w:t>至项目结束</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135.72</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2</w:t>
            </w:r>
            <w:r>
              <w:rPr>
                <w:rFonts w:hint="eastAsia" w:ascii="仿宋" w:hAnsi="仿宋" w:eastAsia="仿宋" w:cs="仿宋"/>
                <w:sz w:val="18"/>
                <w:szCs w:val="18"/>
                <w:highlight w:val="none"/>
                <w:lang w:val="en-US" w:eastAsia="zh-CN"/>
              </w:rPr>
              <w:t>4000</w:t>
            </w:r>
          </w:p>
        </w:tc>
        <w:tc>
          <w:tcPr>
            <w:tcW w:w="5249" w:type="dxa"/>
            <w:tcBorders>
              <w:tl2br w:val="nil"/>
              <w:tr2bl w:val="nil"/>
            </w:tcBorders>
            <w:shd w:val="clear" w:color="auto" w:fill="FFFFFF"/>
            <w:vAlign w:val="center"/>
          </w:tcPr>
          <w:p>
            <w:p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1、投标人须具有独立承担民事责任能力的法人单位，具有有效的营业执照；</w:t>
            </w:r>
          </w:p>
          <w:p>
            <w:pPr>
              <w:numPr>
                <w:ilvl w:val="0"/>
                <w:numId w:val="0"/>
              </w:num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2、投标人通过质量管理体系认证，认证证书在有效期内</w:t>
            </w:r>
            <w:r>
              <w:rPr>
                <w:rFonts w:hint="eastAsia" w:ascii="仿宋" w:hAnsi="仿宋" w:eastAsia="仿宋" w:cs="仿宋"/>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日照地区新能源场站并网检测框架服务</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YTZB20220104KJ日照等地区新能源场站并网检测框架服务</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承揽的日照等地区11座新能源场站并网检测服务提供检测人员，受托方人员应依据委托方检测方案、检测标准，在委托方技术人员的指导下提供检测服务。</w:t>
            </w:r>
          </w:p>
        </w:tc>
        <w:tc>
          <w:tcPr>
            <w:tcW w:w="13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rPr>
              <w:t>自合同签订之日起</w:t>
            </w:r>
            <w:r>
              <w:rPr>
                <w:rFonts w:hint="eastAsia" w:ascii="仿宋" w:hAnsi="仿宋" w:eastAsia="仿宋" w:cs="仿宋"/>
                <w:sz w:val="18"/>
                <w:szCs w:val="18"/>
                <w:highlight w:val="none"/>
                <w:lang w:val="en-US" w:eastAsia="zh-CN"/>
              </w:rPr>
              <w:t>至项目结束</w:t>
            </w:r>
          </w:p>
          <w:p>
            <w:pPr>
              <w:widowControl/>
              <w:spacing w:line="360" w:lineRule="auto"/>
              <w:jc w:val="center"/>
              <w:textAlignment w:val="center"/>
              <w:rPr>
                <w:rFonts w:hint="eastAsia" w:ascii="仿宋" w:hAnsi="仿宋" w:eastAsia="仿宋" w:cs="仿宋"/>
                <w:sz w:val="18"/>
                <w:szCs w:val="18"/>
                <w:highlight w:val="none"/>
              </w:rPr>
            </w:pP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146.16</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26000</w:t>
            </w:r>
          </w:p>
        </w:tc>
        <w:tc>
          <w:tcPr>
            <w:tcW w:w="5249" w:type="dxa"/>
            <w:tcBorders>
              <w:tl2br w:val="nil"/>
              <w:tr2bl w:val="nil"/>
            </w:tcBorders>
            <w:shd w:val="clear" w:color="auto" w:fill="FFFFFF"/>
            <w:vAlign w:val="center"/>
          </w:tcPr>
          <w:p>
            <w:pPr>
              <w:numPr>
                <w:ilvl w:val="0"/>
                <w:numId w:val="4"/>
              </w:num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投标人须具有独立承担民事责任能力的法人单位，具有有效的营业执照</w:t>
            </w:r>
            <w:r>
              <w:rPr>
                <w:rFonts w:hint="eastAsia" w:ascii="仿宋" w:hAnsi="仿宋" w:eastAsia="仿宋" w:cs="仿宋"/>
                <w:color w:val="auto"/>
                <w:sz w:val="18"/>
                <w:szCs w:val="18"/>
                <w:highlight w:val="none"/>
                <w:lang w:val="en-US" w:eastAsia="zh-CN"/>
              </w:rPr>
              <w:t>；</w:t>
            </w:r>
          </w:p>
          <w:p>
            <w:pPr>
              <w:numPr>
                <w:ilvl w:val="0"/>
                <w:numId w:val="0"/>
              </w:num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2、投标人通过质量管理体系认证，认证证书在有效期内</w:t>
            </w:r>
            <w:r>
              <w:rPr>
                <w:rFonts w:hint="eastAsia" w:ascii="仿宋" w:hAnsi="仿宋" w:eastAsia="仿宋" w:cs="仿宋"/>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5</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电气定值整定计算项目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YTZB20220105电气定值整定计算项目</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电气定值整定计算</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自合同签订之日起至项目结束</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20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360</w:t>
            </w:r>
            <w:r>
              <w:rPr>
                <w:rFonts w:hint="eastAsia" w:ascii="仿宋" w:hAnsi="仿宋" w:eastAsia="仿宋" w:cs="仿宋"/>
                <w:sz w:val="18"/>
                <w:szCs w:val="18"/>
                <w:highlight w:val="none"/>
                <w:lang w:val="en-US" w:eastAsia="zh-CN"/>
              </w:rPr>
              <w:t>0</w:t>
            </w:r>
          </w:p>
        </w:tc>
        <w:tc>
          <w:tcPr>
            <w:tcW w:w="5249" w:type="dxa"/>
            <w:tcBorders>
              <w:tl2br w:val="nil"/>
              <w:tr2bl w:val="nil"/>
            </w:tcBorders>
            <w:shd w:val="clear" w:color="auto" w:fill="FFFFFF"/>
            <w:vAlign w:val="top"/>
          </w:tcPr>
          <w:p>
            <w:pPr>
              <w:numPr>
                <w:ilvl w:val="0"/>
                <w:numId w:val="5"/>
              </w:numPr>
              <w:spacing w:line="360" w:lineRule="auto"/>
              <w:rPr>
                <w:rFonts w:ascii="仿宋" w:hAnsi="仿宋" w:eastAsia="仿宋" w:cs="仿宋"/>
                <w:sz w:val="18"/>
                <w:szCs w:val="18"/>
                <w:highlight w:val="none"/>
              </w:rPr>
            </w:pPr>
            <w:r>
              <w:rPr>
                <w:rFonts w:hint="eastAsia" w:ascii="仿宋" w:hAnsi="仿宋" w:eastAsia="仿宋" w:cs="仿宋"/>
                <w:sz w:val="18"/>
                <w:szCs w:val="18"/>
                <w:highlight w:val="none"/>
              </w:rPr>
              <w:t>投标人须具有独立承担民事责任能力的法人单位，具有有效的营业执照；</w:t>
            </w:r>
          </w:p>
          <w:p>
            <w:pPr>
              <w:spacing w:line="360" w:lineRule="auto"/>
              <w:rPr>
                <w:rFonts w:ascii="仿宋" w:hAnsi="仿宋" w:eastAsia="仿宋" w:cs="仿宋"/>
                <w:sz w:val="18"/>
                <w:szCs w:val="18"/>
                <w:highlight w:val="none"/>
              </w:rPr>
            </w:pPr>
            <w:r>
              <w:rPr>
                <w:rFonts w:hint="eastAsia" w:ascii="仿宋" w:hAnsi="仿宋" w:eastAsia="仿宋" w:cs="仿宋"/>
                <w:sz w:val="18"/>
                <w:szCs w:val="18"/>
                <w:highlight w:val="none"/>
              </w:rPr>
              <w:t>2、投标人通过质量管理体系认证，认证证书在有效期内；</w:t>
            </w:r>
          </w:p>
          <w:p>
            <w:pPr>
              <w:spacing w:line="360" w:lineRule="auto"/>
              <w:rPr>
                <w:rFonts w:hint="default" w:ascii="仿宋" w:hAnsi="仿宋" w:eastAsia="仿宋" w:cs="仿宋"/>
                <w:color w:val="auto"/>
                <w:sz w:val="18"/>
                <w:szCs w:val="18"/>
                <w:highlight w:val="none"/>
                <w:lang w:val="en-US" w:eastAsia="zh-CN"/>
              </w:rPr>
            </w:pPr>
            <w:r>
              <w:rPr>
                <w:rFonts w:hint="eastAsia" w:ascii="仿宋" w:hAnsi="仿宋" w:eastAsia="仿宋" w:cs="仿宋"/>
                <w:sz w:val="18"/>
                <w:szCs w:val="18"/>
                <w:highlight w:val="none"/>
              </w:rPr>
              <w:t>3、</w:t>
            </w:r>
            <w:r>
              <w:rPr>
                <w:rFonts w:hint="eastAsia" w:ascii="仿宋" w:hAnsi="仿宋" w:eastAsia="仿宋" w:cs="仿宋"/>
                <w:sz w:val="18"/>
                <w:szCs w:val="18"/>
                <w:highlight w:val="none"/>
                <w:lang w:val="en-US" w:eastAsia="zh-CN"/>
              </w:rPr>
              <w:t>必须具备相同类型机组电气定值整定计算的经验，或者具备3台300MW以上等级其他类型机组电气定值整定计算的经验；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标</w:t>
            </w:r>
            <w:r>
              <w:rPr>
                <w:rFonts w:hint="eastAsia" w:ascii="仿宋" w:hAnsi="仿宋" w:eastAsia="仿宋" w:cs="仿宋"/>
                <w:sz w:val="18"/>
                <w:szCs w:val="18"/>
                <w:highlight w:val="none"/>
                <w:lang w:val="en-US" w:eastAsia="zh-CN"/>
              </w:rPr>
              <w:t>6</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知识产权服务项目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YTZB20220106KJ知识产权服务项目</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专利业务咨询；专利文献检索；专利著录项目变更。国内专利代理；商标注册、转让、续展、评审、异议、变更、复审、撤三。软件著作权登记、变更、转让。</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自合同签订之日起一年</w:t>
            </w: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5400</w:t>
            </w:r>
          </w:p>
        </w:tc>
        <w:tc>
          <w:tcPr>
            <w:tcW w:w="5249" w:type="dxa"/>
            <w:tcBorders>
              <w:tl2br w:val="nil"/>
              <w:tr2bl w:val="nil"/>
            </w:tcBorders>
            <w:shd w:val="clear" w:color="auto" w:fill="FFFFFF"/>
            <w:vAlign w:val="center"/>
          </w:tcPr>
          <w:p>
            <w:pPr>
              <w:spacing w:line="360" w:lineRule="auto"/>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1、投标人须具有独立承担民事责任能力的法人单位，具有有效的营业执照；</w:t>
            </w:r>
          </w:p>
          <w:p>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2、投标人须具有国家知识产权局颁发的专利代理机构执业许可证；</w:t>
            </w:r>
          </w:p>
          <w:p>
            <w:pPr>
              <w:spacing w:line="360" w:lineRule="auto"/>
              <w:jc w:val="left"/>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3、具有专利代理资格证书；拥有专利代理人数量不少于5人，提供专利代理执业证或专利代理师网上备案截图；</w:t>
            </w:r>
          </w:p>
          <w:p>
            <w:pPr>
              <w:spacing w:line="360" w:lineRule="auto"/>
              <w:jc w:val="left"/>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4、投标人须提供自2018年1月1日至招标公告发布前1日，至少2项专利代理业绩。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标7</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新能源场站并网性能测试及性能评估</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YTZB20220107KJ新能源场站并网性能测试及性能评估</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承揽的</w:t>
            </w:r>
            <w:r>
              <w:rPr>
                <w:rFonts w:hint="eastAsia" w:ascii="仿宋" w:hAnsi="仿宋" w:eastAsia="仿宋" w:cs="仿宋"/>
                <w:sz w:val="18"/>
                <w:szCs w:val="18"/>
                <w:highlight w:val="none"/>
                <w:lang w:val="en-US" w:eastAsia="zh-CN"/>
              </w:rPr>
              <w:t>烟台、济宁</w:t>
            </w:r>
            <w:r>
              <w:rPr>
                <w:rFonts w:hint="eastAsia" w:ascii="仿宋" w:hAnsi="仿宋" w:eastAsia="仿宋" w:cs="仿宋"/>
                <w:sz w:val="18"/>
                <w:szCs w:val="18"/>
                <w:highlight w:val="none"/>
              </w:rPr>
              <w:t>地区</w:t>
            </w:r>
            <w:r>
              <w:rPr>
                <w:rFonts w:hint="eastAsia" w:ascii="仿宋" w:hAnsi="仿宋" w:eastAsia="仿宋" w:cs="仿宋"/>
                <w:sz w:val="18"/>
                <w:szCs w:val="18"/>
                <w:highlight w:val="none"/>
                <w:lang w:val="en-US" w:eastAsia="zh-CN"/>
              </w:rPr>
              <w:t>新能源场站</w:t>
            </w:r>
            <w:r>
              <w:rPr>
                <w:rFonts w:hint="eastAsia" w:ascii="仿宋" w:hAnsi="仿宋" w:eastAsia="仿宋" w:cs="仿宋"/>
                <w:sz w:val="18"/>
                <w:szCs w:val="18"/>
                <w:highlight w:val="none"/>
              </w:rPr>
              <w:t>并网性能</w:t>
            </w:r>
            <w:r>
              <w:rPr>
                <w:rFonts w:hint="eastAsia" w:ascii="仿宋" w:hAnsi="仿宋" w:eastAsia="仿宋" w:cs="仿宋"/>
                <w:sz w:val="18"/>
                <w:szCs w:val="18"/>
                <w:highlight w:val="none"/>
                <w:lang w:val="en-US" w:eastAsia="zh-CN"/>
              </w:rPr>
              <w:t>测试及性能</w:t>
            </w:r>
            <w:r>
              <w:rPr>
                <w:rFonts w:hint="eastAsia" w:ascii="仿宋" w:hAnsi="仿宋" w:eastAsia="仿宋" w:cs="仿宋"/>
                <w:sz w:val="18"/>
                <w:szCs w:val="18"/>
                <w:highlight w:val="none"/>
              </w:rPr>
              <w:t>评估劳务服务提供技术人员，受托方人员应依据委托方评估方案、标准，在委托方技术人员的指导下提供风电场性能评估技术服务。</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自合同签订之日起至项目结束</w:t>
            </w:r>
          </w:p>
          <w:p>
            <w:pPr>
              <w:widowControl/>
              <w:spacing w:line="360" w:lineRule="auto"/>
              <w:jc w:val="center"/>
              <w:textAlignment w:val="center"/>
              <w:rPr>
                <w:rFonts w:hint="eastAsia" w:ascii="仿宋" w:hAnsi="仿宋" w:eastAsia="仿宋" w:cs="仿宋"/>
                <w:sz w:val="18"/>
                <w:szCs w:val="18"/>
                <w:highlight w:val="none"/>
              </w:rPr>
            </w:pP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50</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9000</w:t>
            </w:r>
          </w:p>
        </w:tc>
        <w:tc>
          <w:tcPr>
            <w:tcW w:w="5249" w:type="dxa"/>
            <w:tcBorders>
              <w:tl2br w:val="nil"/>
              <w:tr2bl w:val="nil"/>
            </w:tcBorders>
            <w:shd w:val="clear" w:color="auto" w:fill="FFFFFF"/>
            <w:vAlign w:val="center"/>
          </w:tcPr>
          <w:p>
            <w:pPr>
              <w:numPr>
                <w:ilvl w:val="0"/>
                <w:numId w:val="6"/>
              </w:numPr>
              <w:spacing w:line="360" w:lineRule="auto"/>
              <w:jc w:val="left"/>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投标人须具有独立承担民事责任能力的法人单位，具有有效的营业执照；</w:t>
            </w:r>
          </w:p>
          <w:p>
            <w:pPr>
              <w:numPr>
                <w:ilvl w:val="0"/>
                <w:numId w:val="6"/>
              </w:numPr>
              <w:spacing w:line="360" w:lineRule="auto"/>
              <w:jc w:val="left"/>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投标人通过质量管理体系认证，认证证书在有效期内</w:t>
            </w:r>
            <w:r>
              <w:rPr>
                <w:rFonts w:hint="eastAsia" w:ascii="仿宋" w:hAnsi="仿宋" w:eastAsia="仿宋" w:cs="仿宋"/>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8"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标8</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新能源场站测试及储能电站检测服务</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YTZB20220108KJ新能源场站测试及储能电站检测服务</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承揽的</w:t>
            </w:r>
            <w:r>
              <w:rPr>
                <w:rFonts w:hint="eastAsia" w:ascii="仿宋" w:hAnsi="仿宋" w:eastAsia="仿宋" w:cs="仿宋"/>
                <w:sz w:val="18"/>
                <w:szCs w:val="18"/>
                <w:highlight w:val="none"/>
                <w:lang w:val="en-US" w:eastAsia="zh-CN"/>
              </w:rPr>
              <w:t>青岛、泰安</w:t>
            </w:r>
            <w:r>
              <w:rPr>
                <w:rFonts w:hint="eastAsia" w:ascii="仿宋" w:hAnsi="仿宋" w:eastAsia="仿宋" w:cs="仿宋"/>
                <w:sz w:val="18"/>
                <w:szCs w:val="18"/>
                <w:highlight w:val="none"/>
              </w:rPr>
              <w:t>等</w:t>
            </w:r>
            <w:r>
              <w:rPr>
                <w:rFonts w:hint="eastAsia" w:ascii="仿宋" w:hAnsi="仿宋" w:eastAsia="仿宋" w:cs="仿宋"/>
                <w:sz w:val="18"/>
                <w:szCs w:val="18"/>
                <w:highlight w:val="none"/>
                <w:lang w:val="en-US" w:eastAsia="zh-CN"/>
              </w:rPr>
              <w:t>周边</w:t>
            </w:r>
            <w:r>
              <w:rPr>
                <w:rFonts w:hint="eastAsia" w:ascii="仿宋" w:hAnsi="仿宋" w:eastAsia="仿宋" w:cs="仿宋"/>
                <w:sz w:val="18"/>
                <w:szCs w:val="18"/>
                <w:highlight w:val="none"/>
              </w:rPr>
              <w:t>地区新能源场站</w:t>
            </w:r>
            <w:r>
              <w:rPr>
                <w:rFonts w:hint="eastAsia" w:ascii="仿宋" w:hAnsi="仿宋" w:eastAsia="仿宋" w:cs="仿宋"/>
                <w:sz w:val="18"/>
                <w:szCs w:val="18"/>
                <w:highlight w:val="none"/>
                <w:lang w:val="en-US" w:eastAsia="zh-CN"/>
              </w:rPr>
              <w:t>测试</w:t>
            </w:r>
            <w:r>
              <w:rPr>
                <w:rFonts w:hint="eastAsia" w:ascii="仿宋" w:hAnsi="仿宋" w:eastAsia="仿宋" w:cs="仿宋"/>
                <w:sz w:val="18"/>
                <w:szCs w:val="18"/>
                <w:highlight w:val="none"/>
              </w:rPr>
              <w:t>及储能</w:t>
            </w:r>
            <w:r>
              <w:rPr>
                <w:rFonts w:hint="eastAsia" w:ascii="仿宋" w:hAnsi="仿宋" w:eastAsia="仿宋" w:cs="仿宋"/>
                <w:sz w:val="18"/>
                <w:szCs w:val="18"/>
                <w:highlight w:val="none"/>
                <w:lang w:val="en-US" w:eastAsia="zh-CN"/>
              </w:rPr>
              <w:t>电站检测技术</w:t>
            </w:r>
            <w:r>
              <w:rPr>
                <w:rFonts w:hint="eastAsia" w:ascii="仿宋" w:hAnsi="仿宋" w:eastAsia="仿宋" w:cs="仿宋"/>
                <w:sz w:val="18"/>
                <w:szCs w:val="18"/>
                <w:highlight w:val="none"/>
              </w:rPr>
              <w:t>服务提供检测人员，受托方人员应依据委托方检测方案、检测标准，在委托方技术人员的指导下提供检测服务。</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自合同签订之日起至项目结束</w:t>
            </w:r>
          </w:p>
          <w:p>
            <w:pPr>
              <w:widowControl/>
              <w:spacing w:line="360" w:lineRule="auto"/>
              <w:jc w:val="center"/>
              <w:textAlignment w:val="center"/>
              <w:rPr>
                <w:rFonts w:hint="eastAsia" w:ascii="仿宋" w:hAnsi="仿宋" w:eastAsia="仿宋" w:cs="仿宋"/>
                <w:sz w:val="18"/>
                <w:szCs w:val="18"/>
                <w:highlight w:val="none"/>
              </w:rPr>
            </w:pPr>
          </w:p>
        </w:tc>
        <w:tc>
          <w:tcPr>
            <w:tcW w:w="1603" w:type="dxa"/>
            <w:tcBorders>
              <w:tl2br w:val="nil"/>
              <w:tr2bl w:val="nil"/>
            </w:tcBorders>
            <w:shd w:val="clear" w:color="auto" w:fill="FFFFFF"/>
            <w:vAlign w:val="center"/>
          </w:tcPr>
          <w:p>
            <w:pPr>
              <w:widowControl/>
              <w:spacing w:line="360" w:lineRule="auto"/>
              <w:jc w:val="center"/>
              <w:textAlignment w:val="center"/>
              <w:rPr>
                <w:rFonts w:ascii="仿宋" w:hAnsi="仿宋" w:eastAsia="仿宋" w:cs="仿宋"/>
                <w:sz w:val="18"/>
                <w:szCs w:val="18"/>
                <w:highlight w:val="none"/>
              </w:rPr>
            </w:pPr>
            <w:r>
              <w:rPr>
                <w:rFonts w:hint="eastAsia" w:ascii="仿宋" w:hAnsi="仿宋" w:eastAsia="仿宋" w:cs="仿宋"/>
                <w:sz w:val="18"/>
                <w:szCs w:val="18"/>
                <w:highlight w:val="none"/>
              </w:rPr>
              <w:t>48</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8600</w:t>
            </w:r>
          </w:p>
        </w:tc>
        <w:tc>
          <w:tcPr>
            <w:tcW w:w="5249" w:type="dxa"/>
            <w:tcBorders>
              <w:tl2br w:val="nil"/>
              <w:tr2bl w:val="nil"/>
            </w:tcBorders>
            <w:shd w:val="clear" w:color="auto" w:fill="FFFFFF"/>
            <w:vAlign w:val="center"/>
          </w:tcPr>
          <w:p>
            <w:pPr>
              <w:numPr>
                <w:ilvl w:val="0"/>
                <w:numId w:val="0"/>
              </w:numPr>
              <w:spacing w:line="36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w:t>
            </w:r>
            <w:r>
              <w:rPr>
                <w:rFonts w:hint="eastAsia" w:ascii="仿宋" w:hAnsi="仿宋" w:eastAsia="仿宋" w:cs="仿宋"/>
                <w:color w:val="auto"/>
                <w:sz w:val="18"/>
                <w:szCs w:val="18"/>
                <w:highlight w:val="none"/>
                <w:lang w:val="en-US" w:eastAsia="zh-CN"/>
              </w:rPr>
              <w:t>照；</w:t>
            </w:r>
          </w:p>
          <w:p>
            <w:pPr>
              <w:numPr>
                <w:ilvl w:val="0"/>
                <w:numId w:val="0"/>
              </w:numPr>
              <w:spacing w:line="360" w:lineRule="auto"/>
              <w:jc w:val="left"/>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投标人通过质量管理体系认证，认证证书在有效期内</w:t>
            </w:r>
            <w:r>
              <w:rPr>
                <w:rFonts w:hint="eastAsia" w:ascii="仿宋" w:hAnsi="仿宋" w:eastAsia="仿宋" w:cs="仿宋"/>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5"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标9</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电网大气环境实时监测终端开发</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YTZB20220109电网大气环境实时监测终端开发</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电网大气环境实时监测终端开发</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自合同签署之日起至2023年6月30日</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105</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18000</w:t>
            </w:r>
          </w:p>
        </w:tc>
        <w:tc>
          <w:tcPr>
            <w:tcW w:w="5249" w:type="dxa"/>
            <w:tcBorders>
              <w:tl2br w:val="nil"/>
              <w:tr2bl w:val="nil"/>
            </w:tcBorders>
            <w:shd w:val="clear" w:color="auto" w:fill="FFFFFF"/>
            <w:vAlign w:val="center"/>
          </w:tcPr>
          <w:p>
            <w:pPr>
              <w:numPr>
                <w:ilvl w:val="0"/>
                <w:numId w:val="7"/>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投标人须具有独立承担民事责任能力的法人单位，具有有效的营业执照；</w:t>
            </w:r>
          </w:p>
          <w:p>
            <w:pPr>
              <w:numPr>
                <w:ilvl w:val="0"/>
                <w:numId w:val="7"/>
              </w:numPr>
              <w:spacing w:line="360" w:lineRule="auto"/>
              <w:rPr>
                <w:rFonts w:hint="eastAsia" w:ascii="仿宋" w:hAnsi="仿宋" w:eastAsia="仿宋" w:cs="仿宋"/>
                <w:color w:val="auto"/>
                <w:sz w:val="18"/>
                <w:szCs w:val="18"/>
              </w:rPr>
            </w:pPr>
            <w:r>
              <w:rPr>
                <w:rFonts w:hint="eastAsia" w:ascii="仿宋" w:hAnsi="仿宋" w:eastAsia="仿宋" w:cs="仿宋"/>
                <w:color w:val="auto"/>
                <w:sz w:val="18"/>
                <w:szCs w:val="18"/>
              </w:rPr>
              <w:t>研发团队总人数不低于5人</w:t>
            </w:r>
            <w:r>
              <w:rPr>
                <w:rFonts w:hint="eastAsia" w:ascii="仿宋" w:hAnsi="仿宋" w:eastAsia="仿宋" w:cs="仿宋"/>
                <w:color w:val="auto"/>
                <w:sz w:val="18"/>
                <w:szCs w:val="18"/>
                <w:lang w:val="en-US" w:eastAsia="zh-CN"/>
              </w:rPr>
              <w:t>,提供近三个月内的社保缴纳证明；</w:t>
            </w:r>
          </w:p>
          <w:p>
            <w:pPr>
              <w:numPr>
                <w:ilvl w:val="0"/>
                <w:numId w:val="7"/>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rPr>
              <w:t>投标人通过质量管理体系认证</w:t>
            </w:r>
            <w:r>
              <w:rPr>
                <w:rFonts w:hint="eastAsia" w:ascii="仿宋" w:hAnsi="仿宋" w:eastAsia="仿宋" w:cs="仿宋"/>
                <w:color w:val="auto"/>
                <w:sz w:val="18"/>
                <w:szCs w:val="18"/>
                <w:lang w:eastAsia="zh-CN"/>
              </w:rPr>
              <w:t>、环境管理体系认证，</w:t>
            </w:r>
            <w:r>
              <w:rPr>
                <w:rFonts w:hint="eastAsia" w:ascii="仿宋" w:hAnsi="仿宋" w:eastAsia="仿宋" w:cs="仿宋"/>
                <w:color w:val="auto"/>
                <w:sz w:val="18"/>
                <w:szCs w:val="18"/>
              </w:rPr>
              <w:t>认证证书在有效期内</w:t>
            </w:r>
            <w:r>
              <w:rPr>
                <w:rFonts w:hint="eastAsia" w:ascii="仿宋" w:hAnsi="仿宋" w:eastAsia="仿宋" w:cs="仿宋"/>
                <w:color w:val="auto"/>
                <w:sz w:val="18"/>
                <w:szCs w:val="18"/>
                <w:lang w:eastAsia="zh-CN"/>
              </w:rPr>
              <w:t>；</w:t>
            </w:r>
          </w:p>
          <w:p>
            <w:pPr>
              <w:numPr>
                <w:ilvl w:val="0"/>
                <w:numId w:val="7"/>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投标人须提供自2019年1月1日至招标公告发布前1日</w:t>
            </w:r>
            <w:r>
              <w:rPr>
                <w:rFonts w:hint="eastAsia" w:ascii="仿宋" w:hAnsi="仿宋" w:eastAsia="仿宋" w:cs="仿宋"/>
                <w:color w:val="auto"/>
                <w:sz w:val="18"/>
                <w:szCs w:val="18"/>
              </w:rPr>
              <w:t>，至少1项</w:t>
            </w:r>
            <w:r>
              <w:rPr>
                <w:rFonts w:hint="eastAsia" w:ascii="仿宋" w:hAnsi="仿宋" w:eastAsia="仿宋" w:cs="仿宋"/>
                <w:color w:val="auto"/>
                <w:sz w:val="18"/>
                <w:szCs w:val="18"/>
                <w:lang w:val="en-US" w:eastAsia="zh-CN"/>
              </w:rPr>
              <w:t>同类项目</w:t>
            </w:r>
            <w:r>
              <w:rPr>
                <w:rFonts w:hint="eastAsia" w:ascii="仿宋" w:hAnsi="仿宋" w:eastAsia="仿宋" w:cs="仿宋"/>
                <w:color w:val="auto"/>
                <w:sz w:val="18"/>
                <w:szCs w:val="18"/>
              </w:rPr>
              <w:t>研发或技术服务业绩</w:t>
            </w:r>
            <w:r>
              <w:rPr>
                <w:rFonts w:hint="eastAsia" w:ascii="仿宋" w:hAnsi="仿宋" w:eastAsia="仿宋" w:cs="仿宋"/>
                <w:color w:val="auto"/>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标10</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图文印刷打印制作</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YTZB20220110KJ图文印刷打印制作</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图文印刷打印制作</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自合同签订之日起一年</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40</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7200</w:t>
            </w:r>
          </w:p>
        </w:tc>
        <w:tc>
          <w:tcPr>
            <w:tcW w:w="5249" w:type="dxa"/>
            <w:tcBorders>
              <w:tl2br w:val="nil"/>
              <w:tr2bl w:val="nil"/>
            </w:tcBorders>
            <w:shd w:val="clear" w:color="auto" w:fill="FFFFFF"/>
            <w:vAlign w:val="center"/>
          </w:tcPr>
          <w:p>
            <w:pPr>
              <w:numPr>
                <w:ilvl w:val="0"/>
                <w:numId w:val="0"/>
              </w:numPr>
              <w:spacing w:line="360" w:lineRule="auto"/>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标11</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办公场所装修改造项目</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YTZB20220111办公场所装修改造项目</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办公场所装修改造项目</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自合同签订之日起40天内</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22</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3900</w:t>
            </w:r>
          </w:p>
        </w:tc>
        <w:tc>
          <w:tcPr>
            <w:tcW w:w="5249" w:type="dxa"/>
            <w:tcBorders>
              <w:tl2br w:val="nil"/>
              <w:tr2bl w:val="nil"/>
            </w:tcBorders>
            <w:shd w:val="clear" w:color="auto" w:fill="FFFFFF"/>
            <w:vAlign w:val="center"/>
          </w:tcPr>
          <w:p>
            <w:pPr>
              <w:numPr>
                <w:ilvl w:val="0"/>
                <w:numId w:val="0"/>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1、投标人须具有独立承担民事责任能力的法人单位，具有有效的营业执照；</w:t>
            </w:r>
          </w:p>
          <w:p>
            <w:pPr>
              <w:numPr>
                <w:ilvl w:val="0"/>
                <w:numId w:val="0"/>
              </w:numPr>
              <w:spacing w:line="360" w:lineRule="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2、投标人须具备《建筑装修装饰工程专业承包贰级（含贰级）以上》资质；</w:t>
            </w:r>
          </w:p>
          <w:p>
            <w:pPr>
              <w:numPr>
                <w:ilvl w:val="0"/>
                <w:numId w:val="0"/>
              </w:numPr>
              <w:spacing w:line="360" w:lineRule="auto"/>
              <w:rPr>
                <w:rFonts w:hint="default"/>
                <w:lang w:val="en-US" w:eastAsia="zh-CN"/>
              </w:rPr>
            </w:pPr>
            <w:r>
              <w:rPr>
                <w:rFonts w:hint="eastAsia" w:ascii="仿宋" w:hAnsi="仿宋" w:eastAsia="仿宋" w:cs="仿宋"/>
                <w:color w:val="auto"/>
                <w:sz w:val="18"/>
                <w:szCs w:val="18"/>
                <w:lang w:val="en-US" w:eastAsia="zh-CN"/>
              </w:rPr>
              <w:t>3、提供有效的安全生产许可证。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标12</w:t>
            </w:r>
          </w:p>
          <w:p>
            <w:pPr>
              <w:widowControl/>
              <w:spacing w:line="360" w:lineRule="auto"/>
              <w:jc w:val="center"/>
              <w:textAlignment w:val="center"/>
              <w:rPr>
                <w:rFonts w:hint="default" w:ascii="仿宋" w:hAnsi="仿宋" w:eastAsia="仿宋" w:cs="仿宋"/>
                <w:sz w:val="18"/>
                <w:szCs w:val="18"/>
                <w:highlight w:val="none"/>
                <w:lang w:val="en-US" w:eastAsia="zh-CN"/>
              </w:rPr>
            </w:pP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发电厂管道支吊架调整劳务服务</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GJZB20220112KJ发电厂管道支吊架调整劳务服务</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rPr>
              <w:t>本工程涉及135MW及以上机组所属主蒸汽管道、再热蒸汽冷段管道、再热蒸汽热段管道、高压给水管道的支吊架调整施工，具体数量不定，结算时以实际工程量为准。</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自合同签订之日起至项目结束</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96</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17000</w:t>
            </w:r>
          </w:p>
        </w:tc>
        <w:tc>
          <w:tcPr>
            <w:tcW w:w="5249" w:type="dxa"/>
            <w:tcBorders>
              <w:tl2br w:val="nil"/>
              <w:tr2bl w:val="nil"/>
            </w:tcBorders>
            <w:shd w:val="clear" w:color="auto" w:fill="FFFFFF"/>
            <w:vAlign w:val="center"/>
          </w:tcPr>
          <w:p>
            <w:pPr>
              <w:numPr>
                <w:ilvl w:val="0"/>
                <w:numId w:val="0"/>
              </w:numPr>
              <w:spacing w:line="360" w:lineRule="auto"/>
              <w:jc w:val="left"/>
              <w:rPr>
                <w:rFonts w:hint="default"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标13</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铁塔加固质量检测劳务服务</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GJZB20220113KJ铁塔加固质量检测劳务服务</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本项目涉及</w:t>
            </w:r>
            <w:r>
              <w:rPr>
                <w:rFonts w:hint="eastAsia" w:ascii="仿宋" w:hAnsi="仿宋" w:eastAsia="仿宋" w:cs="仿宋"/>
                <w:sz w:val="18"/>
                <w:szCs w:val="18"/>
                <w:highlight w:val="none"/>
                <w:lang w:val="zh-CN" w:eastAsia="zh-CN"/>
              </w:rPr>
              <w:t>山东省输电线路铁塔加固质量检测</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rPr>
            </w:pPr>
            <w:r>
              <w:rPr>
                <w:rFonts w:hint="eastAsia" w:ascii="仿宋" w:hAnsi="仿宋" w:eastAsia="仿宋" w:cs="仿宋"/>
                <w:sz w:val="18"/>
                <w:szCs w:val="18"/>
                <w:highlight w:val="none"/>
                <w:lang w:val="en-US" w:eastAsia="zh-CN"/>
              </w:rPr>
              <w:t>自合同签订之日起至项目结束</w:t>
            </w:r>
          </w:p>
        </w:tc>
        <w:tc>
          <w:tcPr>
            <w:tcW w:w="160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84</w:t>
            </w:r>
          </w:p>
        </w:tc>
        <w:tc>
          <w:tcPr>
            <w:tcW w:w="1269"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15000</w:t>
            </w:r>
          </w:p>
        </w:tc>
        <w:tc>
          <w:tcPr>
            <w:tcW w:w="5249" w:type="dxa"/>
            <w:tcBorders>
              <w:tl2br w:val="nil"/>
              <w:tr2bl w:val="nil"/>
            </w:tcBorders>
            <w:shd w:val="clear" w:color="auto" w:fill="FFFFFF"/>
            <w:vAlign w:val="center"/>
          </w:tcPr>
          <w:p>
            <w:pPr>
              <w:numPr>
                <w:ilvl w:val="0"/>
                <w:numId w:val="0"/>
              </w:numPr>
              <w:spacing w:line="360" w:lineRule="auto"/>
              <w:jc w:val="left"/>
              <w:rPr>
                <w:rFonts w:hint="default"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1、投标人须具有独立承担民事责任能力的法人单位，具有有效的营业执照；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6"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标1</w:t>
            </w:r>
            <w:r>
              <w:rPr>
                <w:rFonts w:hint="eastAsia" w:ascii="仿宋" w:hAnsi="仿宋" w:eastAsia="仿宋" w:cs="仿宋"/>
                <w:sz w:val="18"/>
                <w:szCs w:val="18"/>
                <w:highlight w:val="none"/>
                <w:lang w:val="en-US" w:eastAsia="zh-CN"/>
              </w:rPr>
              <w:t>4</w:t>
            </w:r>
          </w:p>
        </w:tc>
        <w:tc>
          <w:tcPr>
            <w:tcW w:w="1270"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配网物资辅助检测框架服务</w:t>
            </w:r>
          </w:p>
        </w:tc>
        <w:tc>
          <w:tcPr>
            <w:tcW w:w="1746"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YTZB20220120KJ配网物资辅助检测框架服务</w:t>
            </w:r>
          </w:p>
        </w:tc>
        <w:tc>
          <w:tcPr>
            <w:tcW w:w="235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rPr>
              <w:t>承揽的</w:t>
            </w:r>
            <w:r>
              <w:rPr>
                <w:rFonts w:hint="eastAsia" w:ascii="仿宋" w:hAnsi="仿宋" w:eastAsia="仿宋" w:cs="仿宋"/>
                <w:sz w:val="18"/>
                <w:szCs w:val="18"/>
                <w:highlight w:val="none"/>
                <w:lang w:eastAsia="zh-CN"/>
              </w:rPr>
              <w:t>配网物资</w:t>
            </w:r>
            <w:r>
              <w:rPr>
                <w:rFonts w:hint="eastAsia" w:ascii="仿宋" w:hAnsi="仿宋" w:eastAsia="仿宋" w:cs="仿宋"/>
                <w:sz w:val="18"/>
                <w:szCs w:val="18"/>
                <w:highlight w:val="none"/>
              </w:rPr>
              <w:t>检测服务提供</w:t>
            </w:r>
            <w:r>
              <w:rPr>
                <w:rFonts w:hint="eastAsia" w:ascii="仿宋" w:hAnsi="仿宋" w:eastAsia="仿宋" w:cs="仿宋"/>
                <w:sz w:val="18"/>
                <w:szCs w:val="18"/>
                <w:highlight w:val="none"/>
                <w:lang w:eastAsia="zh-CN"/>
              </w:rPr>
              <w:t>辅助</w:t>
            </w:r>
            <w:r>
              <w:rPr>
                <w:rFonts w:hint="eastAsia" w:ascii="仿宋" w:hAnsi="仿宋" w:eastAsia="仿宋" w:cs="仿宋"/>
                <w:sz w:val="18"/>
                <w:szCs w:val="18"/>
                <w:highlight w:val="none"/>
              </w:rPr>
              <w:t>检测人员，受托方人员应依据委托方检测方案、检测标准，在委托方技术人员的指导下提供检测服务。</w:t>
            </w:r>
          </w:p>
        </w:tc>
        <w:tc>
          <w:tcPr>
            <w:tcW w:w="1341"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default" w:ascii="仿宋" w:hAnsi="仿宋" w:eastAsia="仿宋" w:cs="仿宋"/>
                <w:sz w:val="18"/>
                <w:szCs w:val="18"/>
                <w:highlight w:val="none"/>
                <w:lang w:val="en-US" w:eastAsia="zh-CN"/>
              </w:rPr>
              <w:t>自合同签订之日起至2022年12月31日止</w:t>
            </w:r>
          </w:p>
        </w:tc>
        <w:tc>
          <w:tcPr>
            <w:tcW w:w="160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96</w:t>
            </w:r>
          </w:p>
        </w:tc>
        <w:tc>
          <w:tcPr>
            <w:tcW w:w="1269"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17000</w:t>
            </w:r>
          </w:p>
        </w:tc>
        <w:tc>
          <w:tcPr>
            <w:tcW w:w="5249" w:type="dxa"/>
            <w:tcBorders>
              <w:tl2br w:val="nil"/>
              <w:tr2bl w:val="nil"/>
            </w:tcBorders>
            <w:shd w:val="clear" w:color="auto" w:fill="FFFFFF"/>
            <w:vAlign w:val="top"/>
          </w:tcPr>
          <w:p>
            <w:pPr>
              <w:numPr>
                <w:ilvl w:val="0"/>
                <w:numId w:val="8"/>
              </w:numPr>
              <w:spacing w:line="360" w:lineRule="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投标人须具有独立承担民事责任能力的法人单位，具有有效的营业执照；</w:t>
            </w:r>
          </w:p>
          <w:p>
            <w:pPr>
              <w:numPr>
                <w:ilvl w:val="0"/>
                <w:numId w:val="8"/>
              </w:numPr>
              <w:spacing w:line="360" w:lineRule="auto"/>
              <w:ind w:left="0" w:leftChars="0" w:firstLine="0" w:firstLineChars="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投标人须提供自2019年1月1日至招标公告发布前1日，至少2个类似业绩；</w:t>
            </w:r>
          </w:p>
          <w:p>
            <w:pPr>
              <w:spacing w:line="360" w:lineRule="auto"/>
              <w:rPr>
                <w:rFonts w:hint="eastAsia" w:ascii="仿宋" w:hAnsi="仿宋" w:eastAsia="仿宋" w:cs="仿宋"/>
                <w:color w:val="auto"/>
                <w:sz w:val="18"/>
                <w:szCs w:val="18"/>
                <w:highlight w:val="none"/>
                <w:lang w:val="en-US" w:eastAsia="zh-CN"/>
              </w:rPr>
            </w:pPr>
            <w:bookmarkStart w:id="2" w:name="_GoBack"/>
            <w:bookmarkEnd w:id="2"/>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34FD9"/>
    <w:multiLevelType w:val="singleLevel"/>
    <w:tmpl w:val="8F434FD9"/>
    <w:lvl w:ilvl="0" w:tentative="0">
      <w:start w:val="1"/>
      <w:numFmt w:val="decimal"/>
      <w:suff w:val="nothing"/>
      <w:lvlText w:val="%1、"/>
      <w:lvlJc w:val="left"/>
    </w:lvl>
  </w:abstractNum>
  <w:abstractNum w:abstractNumId="1">
    <w:nsid w:val="92FB25EB"/>
    <w:multiLevelType w:val="singleLevel"/>
    <w:tmpl w:val="92FB25EB"/>
    <w:lvl w:ilvl="0" w:tentative="0">
      <w:start w:val="1"/>
      <w:numFmt w:val="decimal"/>
      <w:suff w:val="nothing"/>
      <w:lvlText w:val="%1、"/>
      <w:lvlJc w:val="left"/>
    </w:lvl>
  </w:abstractNum>
  <w:abstractNum w:abstractNumId="2">
    <w:nsid w:val="E27BE3A5"/>
    <w:multiLevelType w:val="singleLevel"/>
    <w:tmpl w:val="E27BE3A5"/>
    <w:lvl w:ilvl="0" w:tentative="0">
      <w:start w:val="1"/>
      <w:numFmt w:val="decimal"/>
      <w:suff w:val="nothing"/>
      <w:lvlText w:val="%1、"/>
      <w:lvlJc w:val="left"/>
    </w:lvl>
  </w:abstractNum>
  <w:abstractNum w:abstractNumId="3">
    <w:nsid w:val="F58B63EC"/>
    <w:multiLevelType w:val="singleLevel"/>
    <w:tmpl w:val="F58B63EC"/>
    <w:lvl w:ilvl="0" w:tentative="0">
      <w:start w:val="1"/>
      <w:numFmt w:val="decimal"/>
      <w:suff w:val="nothing"/>
      <w:lvlText w:val="%1、"/>
      <w:lvlJc w:val="left"/>
    </w:lvl>
  </w:abstractNum>
  <w:abstractNum w:abstractNumId="4">
    <w:nsid w:val="00000000"/>
    <w:multiLevelType w:val="singleLevel"/>
    <w:tmpl w:val="00000000"/>
    <w:lvl w:ilvl="0" w:tentative="0">
      <w:start w:val="1"/>
      <w:numFmt w:val="decimal"/>
      <w:suff w:val="nothing"/>
      <w:lvlText w:val="%1、"/>
      <w:lvlJc w:val="left"/>
    </w:lvl>
  </w:abstractNum>
  <w:abstractNum w:abstractNumId="5">
    <w:nsid w:val="240CF3EE"/>
    <w:multiLevelType w:val="singleLevel"/>
    <w:tmpl w:val="240CF3EE"/>
    <w:lvl w:ilvl="0" w:tentative="0">
      <w:start w:val="1"/>
      <w:numFmt w:val="decimal"/>
      <w:suff w:val="nothing"/>
      <w:lvlText w:val="%1、"/>
      <w:lvlJc w:val="left"/>
    </w:lvl>
  </w:abstractNum>
  <w:abstractNum w:abstractNumId="6">
    <w:nsid w:val="580413F9"/>
    <w:multiLevelType w:val="singleLevel"/>
    <w:tmpl w:val="580413F9"/>
    <w:lvl w:ilvl="0" w:tentative="0">
      <w:start w:val="1"/>
      <w:numFmt w:val="decimal"/>
      <w:suff w:val="nothing"/>
      <w:lvlText w:val="%1、"/>
      <w:lvlJc w:val="left"/>
    </w:lvl>
  </w:abstractNum>
  <w:abstractNum w:abstractNumId="7">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
  </w:num>
  <w:num w:numId="3">
    <w:abstractNumId w:val="5"/>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9588E"/>
    <w:rsid w:val="000713FF"/>
    <w:rsid w:val="001836BE"/>
    <w:rsid w:val="001B4CBC"/>
    <w:rsid w:val="00281A46"/>
    <w:rsid w:val="00337CC7"/>
    <w:rsid w:val="00417293"/>
    <w:rsid w:val="0047524A"/>
    <w:rsid w:val="0057375F"/>
    <w:rsid w:val="007452E4"/>
    <w:rsid w:val="00A20ECD"/>
    <w:rsid w:val="00B12DD6"/>
    <w:rsid w:val="00DA5A97"/>
    <w:rsid w:val="00EE3608"/>
    <w:rsid w:val="00F9588E"/>
    <w:rsid w:val="015F1027"/>
    <w:rsid w:val="019055CB"/>
    <w:rsid w:val="01EF7212"/>
    <w:rsid w:val="03637A5D"/>
    <w:rsid w:val="03CB601C"/>
    <w:rsid w:val="05BF4560"/>
    <w:rsid w:val="065C7200"/>
    <w:rsid w:val="071D0339"/>
    <w:rsid w:val="08177384"/>
    <w:rsid w:val="081E31E9"/>
    <w:rsid w:val="083018DA"/>
    <w:rsid w:val="0860656F"/>
    <w:rsid w:val="08AD4685"/>
    <w:rsid w:val="096D76C2"/>
    <w:rsid w:val="09F16201"/>
    <w:rsid w:val="0AC35F9A"/>
    <w:rsid w:val="0C2F04E7"/>
    <w:rsid w:val="0D0F04D3"/>
    <w:rsid w:val="0D234CDB"/>
    <w:rsid w:val="0E681E9F"/>
    <w:rsid w:val="0F75567B"/>
    <w:rsid w:val="10414B65"/>
    <w:rsid w:val="10B72CD9"/>
    <w:rsid w:val="11051015"/>
    <w:rsid w:val="11623C1C"/>
    <w:rsid w:val="11EA7DAE"/>
    <w:rsid w:val="1285412D"/>
    <w:rsid w:val="14664F91"/>
    <w:rsid w:val="14967213"/>
    <w:rsid w:val="14AE6757"/>
    <w:rsid w:val="157F6CE8"/>
    <w:rsid w:val="16A41D34"/>
    <w:rsid w:val="18A548E4"/>
    <w:rsid w:val="190D174E"/>
    <w:rsid w:val="1954195E"/>
    <w:rsid w:val="1A772A0D"/>
    <w:rsid w:val="1BBD621D"/>
    <w:rsid w:val="1C711ACC"/>
    <w:rsid w:val="1CF95AC6"/>
    <w:rsid w:val="1E8124D1"/>
    <w:rsid w:val="1F83128A"/>
    <w:rsid w:val="1FF23E3D"/>
    <w:rsid w:val="20AF1FEA"/>
    <w:rsid w:val="210A49DC"/>
    <w:rsid w:val="22317EA4"/>
    <w:rsid w:val="226D7957"/>
    <w:rsid w:val="232C3F16"/>
    <w:rsid w:val="234A23D1"/>
    <w:rsid w:val="23A2690A"/>
    <w:rsid w:val="248D2F69"/>
    <w:rsid w:val="25A10296"/>
    <w:rsid w:val="25EA6315"/>
    <w:rsid w:val="264A6EF7"/>
    <w:rsid w:val="27096217"/>
    <w:rsid w:val="28ED565C"/>
    <w:rsid w:val="2AD11383"/>
    <w:rsid w:val="2B594CE5"/>
    <w:rsid w:val="2D94037D"/>
    <w:rsid w:val="2ECD493F"/>
    <w:rsid w:val="2FA07DB3"/>
    <w:rsid w:val="30624C90"/>
    <w:rsid w:val="3095294E"/>
    <w:rsid w:val="30A44409"/>
    <w:rsid w:val="31451F37"/>
    <w:rsid w:val="31D048FB"/>
    <w:rsid w:val="333C14EA"/>
    <w:rsid w:val="33AD57DB"/>
    <w:rsid w:val="33B24F66"/>
    <w:rsid w:val="34894381"/>
    <w:rsid w:val="36474AB1"/>
    <w:rsid w:val="36ED5C44"/>
    <w:rsid w:val="375077F5"/>
    <w:rsid w:val="37F60EFC"/>
    <w:rsid w:val="38EE480F"/>
    <w:rsid w:val="38F44A04"/>
    <w:rsid w:val="39CF466D"/>
    <w:rsid w:val="3A365B08"/>
    <w:rsid w:val="3A9B6522"/>
    <w:rsid w:val="3AF115C3"/>
    <w:rsid w:val="3B625B39"/>
    <w:rsid w:val="3B732487"/>
    <w:rsid w:val="3B805A0C"/>
    <w:rsid w:val="3B994F8C"/>
    <w:rsid w:val="3C41414F"/>
    <w:rsid w:val="3CEB26D2"/>
    <w:rsid w:val="3E377224"/>
    <w:rsid w:val="3E521924"/>
    <w:rsid w:val="3E793BB7"/>
    <w:rsid w:val="3F0F5924"/>
    <w:rsid w:val="3FF06A85"/>
    <w:rsid w:val="45446B87"/>
    <w:rsid w:val="45E62936"/>
    <w:rsid w:val="46E56ACD"/>
    <w:rsid w:val="471B1FC0"/>
    <w:rsid w:val="492522F9"/>
    <w:rsid w:val="4A637DD3"/>
    <w:rsid w:val="4AE81BD0"/>
    <w:rsid w:val="4D7D4E16"/>
    <w:rsid w:val="4D834563"/>
    <w:rsid w:val="4F0A30B0"/>
    <w:rsid w:val="508B175F"/>
    <w:rsid w:val="51F65888"/>
    <w:rsid w:val="521B6F37"/>
    <w:rsid w:val="525D0974"/>
    <w:rsid w:val="52AD0A97"/>
    <w:rsid w:val="530913C3"/>
    <w:rsid w:val="53A97AFA"/>
    <w:rsid w:val="54402389"/>
    <w:rsid w:val="55C03264"/>
    <w:rsid w:val="5663516B"/>
    <w:rsid w:val="5A060B64"/>
    <w:rsid w:val="5BA57EC3"/>
    <w:rsid w:val="60CE2492"/>
    <w:rsid w:val="6158156E"/>
    <w:rsid w:val="615F3C93"/>
    <w:rsid w:val="622825CC"/>
    <w:rsid w:val="63FD4B48"/>
    <w:rsid w:val="65B53D12"/>
    <w:rsid w:val="66250854"/>
    <w:rsid w:val="67372A05"/>
    <w:rsid w:val="67A8242A"/>
    <w:rsid w:val="67B02307"/>
    <w:rsid w:val="67DC442E"/>
    <w:rsid w:val="68045198"/>
    <w:rsid w:val="683A2E8C"/>
    <w:rsid w:val="698211F1"/>
    <w:rsid w:val="6C0F560E"/>
    <w:rsid w:val="6D8E14CF"/>
    <w:rsid w:val="6DA636BC"/>
    <w:rsid w:val="6E184283"/>
    <w:rsid w:val="706212F5"/>
    <w:rsid w:val="739068F9"/>
    <w:rsid w:val="73ED3799"/>
    <w:rsid w:val="7522309F"/>
    <w:rsid w:val="75D974CB"/>
    <w:rsid w:val="75E13F38"/>
    <w:rsid w:val="75F70A8C"/>
    <w:rsid w:val="7659375C"/>
    <w:rsid w:val="78C043FB"/>
    <w:rsid w:val="79715A65"/>
    <w:rsid w:val="7A4E667D"/>
    <w:rsid w:val="7AB64FD1"/>
    <w:rsid w:val="7D8B7EC3"/>
    <w:rsid w:val="7E585955"/>
    <w:rsid w:val="7EFA41C3"/>
    <w:rsid w:val="7F3C6E5E"/>
    <w:rsid w:val="7F617A28"/>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uiPriority w:val="0"/>
    <w:pPr>
      <w:keepNext/>
      <w:keepLines/>
      <w:topLinePunct/>
      <w:adjustRightInd w:val="0"/>
      <w:snapToGrid w:val="0"/>
      <w:spacing w:beforeLines="80" w:afterLines="80"/>
      <w:outlineLvl w:val="1"/>
    </w:pPr>
    <w:rPr>
      <w:rFonts w:ascii="Arial" w:hAnsi="Arial" w:eastAsia="黑体"/>
    </w:rPr>
  </w:style>
  <w:style w:type="paragraph" w:styleId="5">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4">
    <w:name w:val="Normal Indent"/>
    <w:basedOn w:val="1"/>
    <w:qFormat/>
    <w:uiPriority w:val="0"/>
    <w:pPr>
      <w:topLinePunct/>
      <w:ind w:firstLine="420"/>
    </w:pPr>
    <w:rPr>
      <w:szCs w:val="24"/>
    </w:rPr>
  </w:style>
  <w:style w:type="paragraph" w:styleId="6">
    <w:name w:val="Body Text"/>
    <w:basedOn w:val="1"/>
    <w:next w:val="1"/>
    <w:unhideWhenUsed/>
    <w:qFormat/>
    <w:uiPriority w:val="0"/>
    <w:pPr>
      <w:spacing w:after="120"/>
    </w:pPr>
  </w:style>
  <w:style w:type="paragraph" w:styleId="7">
    <w:name w:val="Body Text Indent"/>
    <w:basedOn w:val="1"/>
    <w:next w:val="8"/>
    <w:unhideWhenUsed/>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6"/>
    <w:qFormat/>
    <w:uiPriority w:val="0"/>
    <w:pPr>
      <w:ind w:firstLine="420" w:firstLineChars="100"/>
    </w:pPr>
    <w:rPr>
      <w:rFonts w:ascii="Bodoni MT" w:hAnsi="Bodoni MT"/>
      <w:szCs w:val="20"/>
    </w:rPr>
  </w:style>
  <w:style w:type="paragraph" w:styleId="13">
    <w:name w:val="Body Text First Indent 2"/>
    <w:basedOn w:val="7"/>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列出段落1"/>
    <w:basedOn w:val="1"/>
    <w:qFormat/>
    <w:uiPriority w:val="0"/>
    <w:pPr>
      <w:ind w:firstLine="420" w:firstLineChars="200"/>
    </w:pPr>
    <w:rPr>
      <w:rFonts w:ascii="Calibri" w:hAnsi="Calibri"/>
    </w:rPr>
  </w:style>
  <w:style w:type="paragraph" w:styleId="17">
    <w:name w:val="List Paragraph"/>
    <w:basedOn w:val="1"/>
    <w:unhideWhenUsed/>
    <w:qFormat/>
    <w:uiPriority w:val="99"/>
    <w:pPr>
      <w:ind w:firstLine="420" w:firstLineChars="200"/>
    </w:pPr>
  </w:style>
  <w:style w:type="paragraph" w:customStyle="1" w:styleId="18">
    <w:name w:val="p0"/>
    <w:basedOn w:val="1"/>
    <w:qFormat/>
    <w:uiPriority w:val="0"/>
    <w:pPr>
      <w:widowControl/>
    </w:pPr>
    <w:rPr>
      <w:rFonts w:ascii="Calibri" w:hAnsi="Calibri"/>
      <w:kern w:val="0"/>
      <w:szCs w:val="22"/>
    </w:rPr>
  </w:style>
  <w:style w:type="paragraph" w:customStyle="1" w:styleId="19">
    <w:name w:val="无间距"/>
    <w:qFormat/>
    <w:uiPriority w:val="0"/>
    <w:rPr>
      <w:rFonts w:ascii="Times New Roman" w:hAnsi="Times New Roman" w:eastAsia="Times New Roman" w:cs="Times New Roman"/>
      <w:sz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1162</Words>
  <Characters>6627</Characters>
  <Lines>55</Lines>
  <Paragraphs>15</Paragraphs>
  <TotalTime>1</TotalTime>
  <ScaleCrop>false</ScaleCrop>
  <LinksUpToDate>false</LinksUpToDate>
  <CharactersWithSpaces>7774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dcterms:modified xsi:type="dcterms:W3CDTF">2022-01-28T08:25:51Z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6120CF941E9948FDA26FD974F58076FA</vt:lpwstr>
  </property>
</Properties>
</file>