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"/>
        </w:tabs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需求一览表</w:t>
      </w:r>
    </w:p>
    <w:tbl>
      <w:tblPr>
        <w:tblStyle w:val="3"/>
        <w:tblW w:w="12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32"/>
        <w:gridCol w:w="1983"/>
        <w:gridCol w:w="674"/>
        <w:gridCol w:w="770"/>
        <w:gridCol w:w="869"/>
        <w:gridCol w:w="684"/>
        <w:gridCol w:w="763"/>
        <w:gridCol w:w="2590"/>
        <w:gridCol w:w="1855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pStyle w:val="5"/>
              <w:widowControl/>
              <w:shd w:val="clear" w:color="auto" w:fill="auto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5"/>
              <w:widowControl/>
              <w:shd w:val="clear" w:color="auto" w:fill="auto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要求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pStyle w:val="5"/>
              <w:widowControl/>
              <w:shd w:val="clear" w:color="auto" w:fill="auto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0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微型安全网关采购项目</w:t>
            </w:r>
          </w:p>
        </w:tc>
        <w:tc>
          <w:tcPr>
            <w:tcW w:w="732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微型安全网关（带电源适配器）</w:t>
            </w: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（1）采用标准 IPsec 协议，可在 IP 网上构建一个安全的虚拟专网；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（2）安全网关支持以下功能：密钥协商、加密通信、完整性校验、密钥资源注入、配置管理、日志查看等；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（3）安全网关支持国密算法SM1、SM2、SM3、SM4。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（4）通信接口：配备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个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10M/100M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自适应以太网电口；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（5）管理接口：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个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RS-232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RJ45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）异步串行口；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（6）平台转发：不低于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20Mbps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（7）加解密通信：不低于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10Mbps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（8）加密时延：＜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1ms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（9）外形尺寸：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106x25x65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（长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x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高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x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深，单位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（10）供电范围：直流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24V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；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（11）最大功率：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5W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（12）工作温度范围：-40℃～+70℃；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（13）存储温度范围：-40℃～+70℃；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（14）工作湿度范围：≤90%（40℃）；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（15）存储湿度范围：≤93%（40℃）；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（16）提供配套电源适配器。</w:t>
            </w:r>
          </w:p>
        </w:tc>
        <w:tc>
          <w:tcPr>
            <w:tcW w:w="674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77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2590" w:type="dxa"/>
            <w:vMerge w:val="restart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hd w:val="clear" w:color="auto" w:fill="auto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制造商或代理商。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应具有独立订立合同的法人资格。</w:t>
            </w:r>
          </w:p>
          <w:p>
            <w:pPr>
              <w:pStyle w:val="5"/>
              <w:widowControl/>
              <w:shd w:val="clear" w:color="auto" w:fill="auto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制造商提供有效的ISO9000系列质量保证体系认证证书，代理商须提供制造商有效的ISO9000系列质量保证体系认证证书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提供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具有CMA或CNAS认证资质的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第三方检测机构出具的检测报告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复印件，复印件封面需加盖制造商公章。</w:t>
            </w:r>
          </w:p>
          <w:p>
            <w:pPr>
              <w:pStyle w:val="5"/>
              <w:widowControl/>
              <w:shd w:val="clear" w:color="auto" w:fill="auto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3.2检测项至少应包括加解密吞吐率、加解密时延、渗透测试等。</w:t>
            </w:r>
          </w:p>
          <w:p>
            <w:pPr>
              <w:pStyle w:val="5"/>
              <w:widowControl/>
              <w:shd w:val="clear" w:color="auto" w:fill="auto"/>
              <w:jc w:val="both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bookmarkStart w:id="0" w:name="_GoBack"/>
            <w:bookmarkEnd w:id="0"/>
          </w:p>
          <w:p>
            <w:pPr>
              <w:pStyle w:val="5"/>
              <w:widowControl/>
              <w:shd w:val="clear" w:color="auto" w:fill="auto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pStyle w:val="5"/>
              <w:widowControl/>
              <w:shd w:val="clear" w:color="auto" w:fill="auto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pStyle w:val="5"/>
              <w:widowControl/>
              <w:shd w:val="clear" w:color="auto" w:fill="auto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pStyle w:val="5"/>
              <w:widowControl/>
              <w:shd w:val="clear" w:color="auto" w:fill="auto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pStyle w:val="5"/>
              <w:widowControl/>
              <w:shd w:val="clear" w:color="auto" w:fill="auto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pStyle w:val="5"/>
              <w:widowControl/>
              <w:shd w:val="clear" w:color="auto" w:fill="auto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pStyle w:val="5"/>
              <w:widowControl/>
              <w:shd w:val="clear" w:color="auto" w:fill="auto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pStyle w:val="5"/>
              <w:widowControl/>
              <w:shd w:val="clear" w:color="auto" w:fill="auto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pStyle w:val="5"/>
              <w:widowControl/>
              <w:shd w:val="clear" w:color="auto" w:fill="auto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55" w:type="dxa"/>
            <w:vMerge w:val="restart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年1月1日至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招标采购公告发布日止，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所投类似产品累计销售业绩不少于2份，合同额累计不少于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0万。注：业绩必须提供对应的合同复印件。</w:t>
            </w:r>
          </w:p>
          <w:p>
            <w:pPr>
              <w:pStyle w:val="5"/>
              <w:widowControl/>
              <w:shd w:val="clear" w:color="auto" w:fill="auto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pStyle w:val="5"/>
              <w:widowControl/>
              <w:shd w:val="clear" w:color="auto" w:fill="auto"/>
              <w:jc w:val="both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4" w:type="dxa"/>
            <w:vMerge w:val="restart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  <w:p>
            <w:pPr>
              <w:pStyle w:val="5"/>
              <w:widowControl/>
              <w:shd w:val="clear" w:color="auto" w:fill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Arial"/>
                <w:color w:val="auto"/>
                <w:sz w:val="22"/>
                <w:szCs w:val="22"/>
                <w:highlight w:val="none"/>
                <w:lang w:val="en-US" w:eastAsia="zh-CN"/>
              </w:rPr>
              <w:t>0.9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pStyle w:val="5"/>
              <w:widowControl/>
              <w:shd w:val="clear" w:color="auto" w:fill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32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微型安全网关（不带电源适配器）</w:t>
            </w: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（1）采用标准 IPsec 协议，可在 IP 网上构建一个安全的虚拟专网；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（2）安全网关支持以下功能：密钥协商、加密通信、完整性校验、密钥资源注入、配置管理、日志查看等；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（3）安全网关支持国密算法SM1、SM2、SM3、SM4。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（4）通信接口：配备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个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10M/100M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自适应以太网电口；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（5）管理接口：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个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RS-232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RJ45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）异步串行口；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（6）平台转发：不低于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20Mbps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（7）加解密通信：不低于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10Mbps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（8）加密时延：＜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1ms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（9）外形尺寸：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106x25x65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（长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x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高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x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深，单位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（10）供电范围：直流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24V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；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（11）最大功率：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5W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（12）工作温度范围：-40℃～+70℃；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（13）存储温度范围：-40℃～+70℃；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（14）工作湿度范围：≤90%（40℃）；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（15）存储湿度范围：≤93%（40℃）。</w:t>
            </w:r>
          </w:p>
        </w:tc>
        <w:tc>
          <w:tcPr>
            <w:tcW w:w="674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77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259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5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>
      <w:pPr>
        <w:tabs>
          <w:tab w:val="left" w:pos="625"/>
        </w:tabs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pStyle w:val="6"/>
        <w:numPr>
          <w:ilvl w:val="0"/>
          <w:numId w:val="0"/>
        </w:numPr>
        <w:spacing w:line="240" w:lineRule="auto"/>
        <w:ind w:leftChars="-170" w:firstLine="440" w:firstLineChars="200"/>
        <w:outlineLvl w:val="0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pacing w:line="240" w:lineRule="auto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pacing w:line="240" w:lineRule="auto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E4F5"/>
    <w:multiLevelType w:val="singleLevel"/>
    <w:tmpl w:val="08E3E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115E7"/>
    <w:rsid w:val="1441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2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2022-05-12T01:29:00Z</dcterms:created>
  <dc:creator>不要熬夜</dc:creator>
  <cp:lastModifiedBy>不要熬夜</cp:lastModifiedBy>
  <dcterms:modified xsi:type="dcterms:W3CDTF">2022-05-12T01:30:26Z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