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80"/>
        <w:gridCol w:w="1052"/>
        <w:gridCol w:w="799"/>
        <w:gridCol w:w="780"/>
        <w:gridCol w:w="918"/>
        <w:gridCol w:w="910"/>
        <w:gridCol w:w="921"/>
        <w:gridCol w:w="3331"/>
        <w:gridCol w:w="206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7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智能配变数据采集组件采购项目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智能配变数据采集组件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含整套产品装置组件，不含双模模块、开合式电流互感器。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7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40000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制造商：提供有效的ISO9000系列质量管理体系认证证书。代理商：提供制造商有效的ISO9000系列质量管理体系认证证书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提供国家认可第三方检测机构出具的有效型式试验报告（检验报告或鉴定报告）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  <w:t>提供台区智能融合终端专业检测报告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代理商需提供制造商的授权函和质保函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制造商：2019年1月1日起至招标公告发布之日内所投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融合终端业绩不少于5000台。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注：业绩必须提供对应的合同复印件。代理商：2019年1月1日起至招标公告发布之日内所投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融合终端业绩不少于5000台。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</w:tbl>
    <w:p>
      <w:pPr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31C60"/>
    <w:multiLevelType w:val="singleLevel"/>
    <w:tmpl w:val="2A731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MDY4MmRkN2Q3YjI1MzgwMTQwMjY5ZGI3MzEyNTY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6C62EC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864D4C"/>
    <w:rsid w:val="439E6864"/>
    <w:rsid w:val="43E01DD0"/>
    <w:rsid w:val="446245CF"/>
    <w:rsid w:val="449A2972"/>
    <w:rsid w:val="455B308D"/>
    <w:rsid w:val="456F1527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BBE1225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A325CCD"/>
    <w:rsid w:val="6B0033F1"/>
    <w:rsid w:val="6B6E095E"/>
    <w:rsid w:val="6CF1193D"/>
    <w:rsid w:val="6DA02747"/>
    <w:rsid w:val="6E02774C"/>
    <w:rsid w:val="6E1718FD"/>
    <w:rsid w:val="6E683928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3639</Words>
  <Characters>4189</Characters>
  <Lines>28</Lines>
  <Paragraphs>8</Paragraphs>
  <TotalTime>3</TotalTime>
  <ScaleCrop>false</ScaleCrop>
  <LinksUpToDate>false</LinksUpToDate>
  <CharactersWithSpaces>4203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qiao</cp:lastModifiedBy>
  <dcterms:modified xsi:type="dcterms:W3CDTF">2022-12-07T11:29:32Z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B9D790BC200E42E1852D85AC6EAAB8FA</vt:lpwstr>
  </property>
</Properties>
</file>