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4392" w:type="dxa"/>
        <w:tblInd w:w="-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58"/>
        <w:gridCol w:w="4484"/>
        <w:gridCol w:w="504"/>
        <w:gridCol w:w="794"/>
        <w:gridCol w:w="1219"/>
        <w:gridCol w:w="900"/>
        <w:gridCol w:w="873"/>
        <w:gridCol w:w="1091"/>
        <w:gridCol w:w="1595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bookmarkStart w:id="0" w:name="商务初评模板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主要技术要求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交货日期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质保期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交货地点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专用资质要求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专用业绩要求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保证金（万元）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9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高清摄像机、图像识别算法服务器等采购项目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网络云台摄像机</w:t>
            </w:r>
          </w:p>
        </w:tc>
        <w:tc>
          <w:tcPr>
            <w:tcW w:w="4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不低于200万像素；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支持光学变倍≥30倍，数字变倍≥16倍；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最低照度：彩色：0.0025Lux,黑白：0.0007Lux；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旋转速度：水平速度≥160°/s 垂直速度≥60°/s，速度可调；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编码方式：支持H264/H265；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宽动态：≥120dB；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信噪比：≥56dB；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支持红外照射：≥100米；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Smart图像增强:透雾、电子防抖、背光补偿、宽动态；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运动范围:水平0-360°连续旋转，垂直+90°～ -90°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预置点个数支持≥256个；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功能要求：支持H.264/H.265高效压缩算法；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支持多码流技术，每路码流可独立配置分辨率及帧率；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支持宽动态、3D降噪、强光抑制、背光补偿、电子防抖；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支持3D定位，可通过鼠标框选目标以实现目标的快速定位与捕捉；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支持音频输入和音频输出，采用G.711A音频压缩标准；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支持视频参数调节功能，包括音视频传输模式设置（视频、音频及音视频同传）、 音视频通道设置、视频图像参数设置（色度、灰度、对比度、亮度）、音视频编码 参数设置（编码类型、分辨率、定/变码流类型、码率大小）、视频OSD参数设置 （日期、时间、通道名称等）；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支持守望位功能；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支持白光补光。防水防尘IP66级，并带防护罩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厂商要求：供应商应具有独立订立合同的法人资格。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业绩要求：2020年1月1日至招标采购公告发布日止，完成过摄像机类销售业绩不少于2份，合同额累计不少于150万。注：业绩必须提供对应的合同复印件。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网络球型摄像机</w:t>
            </w:r>
          </w:p>
        </w:tc>
        <w:tc>
          <w:tcPr>
            <w:tcW w:w="4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不低于200万像素；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支持光学变倍≥30倍，数字变倍≥16倍；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最低照度：0.005Lux@F1.5，黑白：0.0005Lux@F1.5；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支持红外照射：≥100米；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编码方式：支持H264/H265；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宽动态：≥120dB；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信噪比：≥56dB；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旋转速度：水平速度≥240°/s 垂直速度≥200°/s，速度可调；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Smart图像增强:透雾、电子防抖、背光补偿、宽动态；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运动范围:水平0-360°连续旋转，垂直-15°-90°(自动翻转)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预置点个数支持≥256个；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功能要求：支持H.264/H.265高效压缩算法；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支持多码流技术，每路码流可独立配置分辨率及帧率；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支持宽动态、3D降噪、强光抑制、背光补偿、电子防抖；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支持3D定位，可通过鼠标框选目标以实现目标的快速定位与捕捉；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支持音频输入和音频输出，采用G.711A音频压缩标准；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视频参数调节功能，包括音视频传输模式设置（视频、音频及音视频同传）、音视频通道设置、视频图像参数设置（色度、灰度、对比度、亮度）、音视频编码参数设置（编码类型、分辨率、定/变码流类型、码率大小）、视频OSD参数设置（日期、时间、通道名称等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支持守望位功能；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支持白光补光。防水防尘IP66级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防爆球型摄像机</w:t>
            </w:r>
          </w:p>
        </w:tc>
        <w:tc>
          <w:tcPr>
            <w:tcW w:w="4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不低于200万像素；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最低照度：0.0005 Lux @ (F1.2, AGC ON)；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支持光学变倍≥37倍，数字变倍≥16倍；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宽动态：≥120dB；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信噪比：≥52dB；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预置点个数支持≥256个；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运动范围:水平0-360°连续旋转，垂直-15°-90°(自动翻转)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旋转速度：水平速度≥240°/s 垂直速度≥200°/s，速度可调；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防爆标志：Ex d ⅡC T6 Gb，Ex tD A21 IP68 T80℃；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Smart图像增强:透雾、电子防抖、背光补偿、宽动态；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功能要求：支持H.264/H.265高效压缩算法；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支持多码流技术，每路码流可独立配置分辨率及帧率；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支持宽动态、3D降噪、强光抑制、背光补偿、电子防抖；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支持3D定位，可通过鼠标框选目标以实现目标的快速定位与捕捉；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支持音频输入和音频输出，采用G.711A音频压缩标准；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视频参数调节功能，包括音视频传输模式设置（视频、音频及音视频同传）、音视频通道设置、视频图像参数设置（色度、灰度、对比度、亮度）、音视频编码参数设置（编码类型、分辨率、定/变码流类型、码率大小）、视频OSD参数设置 （日期、时间、通道名称等）；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支持守望位功能。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支持白光补光。防水防尘IP66级，并带防护罩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网络枪式摄像机</w:t>
            </w:r>
          </w:p>
        </w:tc>
        <w:tc>
          <w:tcPr>
            <w:tcW w:w="4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不低于200万像素；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最低照度：彩色：0.002Lux，黑白：0.0002Lux；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宽动态：≥120dB；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信噪比：≥56dB；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支持红外照射：≥100米；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编码方式：支持H264/H265；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Smart图像增强:透雾、电子防抖、背光补偿、宽动态；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镜头：水平视场角: 98.4°-30.2°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预置点个数支持≥256个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功能：支持H.264/H.265高效压缩算法；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支持多码流技术，每路码流可独立配置分辨率及帧率；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支持宽动态、3D降噪、强光抑制、背光补偿、电子防抖；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支持音频输入和音频输出，采用G.711A音频压缩标准；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支持视频参数调节功能，包括音视频传输模式设置（视频、音频及音视频同传）、 音视频通道设置、视频图像参数设置（色度、灰度、对比度、亮度）、音视频编码参数设置（编码类型、分辨率、定/变码流类型、码率大小）、视频OSD参数设置（日期、时间、通道名称等）；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支持白光补光。防水防尘IP66级，并带防护罩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全景摄像机</w:t>
            </w:r>
          </w:p>
        </w:tc>
        <w:tc>
          <w:tcPr>
            <w:tcW w:w="4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全景视频分辨率支持：4096×1800或4096×1800×2；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最低照度：彩色：0.005Lux@F2.2 黑白：0.0005Lux@F2.2；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支持光学变倍≥40倍，数字变倍≥16倍；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宽动态：≥120dB；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信噪比：≥56dB；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支持红外照射全景：≥30米；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运动范围:水平0-360°，垂直-15°-90°；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图像传感器：1/2" CMOS，逐行扫描；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图像处理：背光补偿，自动白平衡，失真校正，智能视频分析(智能动态侦测)；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虚拟PTZ：数字俯仰/转动/缩放，无级放大至8倍；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运行条件：防护等级IP65 (按DIN EN 60529)，环境温度 -30°至 +60 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预置点个数支持≥256个；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功能要求：支持180°或360°单画面超大视野，大场景监控，同时配合细节跟踪摄像机支持联动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监控、自动跟踪、细节抓拍等功能；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支持H.264/H.265高效压缩算法；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支持多码流技术，每路码流可独立配置分辨率及帧率；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支持3D定位，可通过鼠标框选目标以实现目标的快速定位与捕捉；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支持宽动态、3D降噪、强光抑制、背光补偿、电子防抖；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支持音频输入和音频输出，采用G.711A音频压缩标准；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支持视频参数调节功能，包括音视频传输模式设置（视频、音频及音视频同传）、 音视频通道设置、视频图像参数设置（色度、灰度、对比度、亮度）、音视频编码参数设置（编码类型、分辨率、定/变码流类型、码率大小）、视频OSD参数设置 （日期、时间、通道名称等）；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支持白光补光。防水防尘IP66级，并带防护罩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红外热成像摄像机</w:t>
            </w:r>
          </w:p>
        </w:tc>
        <w:tc>
          <w:tcPr>
            <w:tcW w:w="4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可见光像素：不低于200万；热成像红外摄像头像素：不低于640*480；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热灵敏度：≤40mK；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测温范围：-20℃～+500℃；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温度分辨率：0.1℃；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精度：±2℃或±2%(读数范围),取大值。；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测温距离范围：应不小于6米～20米；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运动范围:水平0-360°连续旋转，垂直+90°～ -90°；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旋转速度：水平速度≥160°/s 垂直速度≥60°/s，速度可调；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预置点个数支持≥256个；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宽动态：≥100dB；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信噪比：≥55dB；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功能：支持H.264/H.265高效压缩算法；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支持多码流技术，每路码流可独立配置分辨率及帧率；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支持高精度非接触式温度测量；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支持多种伪彩可调；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支持视频参数调节功能、视频编码参数设置（编码类型、分辨率、定/变码流类型、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码率大小）、视频OSD参数设置（日期、时间、通道名称等）；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支持守望位功能。防水防尘IP66级，并带防护罩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微型卡片机</w:t>
            </w:r>
          </w:p>
        </w:tc>
        <w:tc>
          <w:tcPr>
            <w:tcW w:w="4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传感器：单片CMOS；有效像素：200万像素；镜头：3mm、6mm、8mm；最大图像尺寸：1920*1080；红外照射距离：20米；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车辆识别摄像机</w:t>
            </w:r>
          </w:p>
        </w:tc>
        <w:tc>
          <w:tcPr>
            <w:tcW w:w="4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1.传感器类型：1/2.8英寸CMOS；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2.镜头：标配2.7~13.5mm电动变焦镜头；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3.图像分辨率：1920×1080（不包含OSD黑边）；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4.视频分辨率：主码流：1080P（1920×1080）/720P（1280×720）辅码流：720P（1280×720）/D1（704× 576）；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最大补光距离：8m；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5.触发方式：支持视频检测、I/O线圈、雷达三种触发方式；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6.报警事件：支持无存储卡、存储卡空间不足、存储卡出错、网络断开、IP冲突、非法访问等状况报警；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7.车辆检测：车辆捕获率≥99.5%；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8.车辆识别：支持车型、车标、车系、车身颜色、车牌颜色、车牌号码、车牌类型、无牌车、新能源车牌识别车牌识别率≥99.5%；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9.视频结构化：支持；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10.智能轨迹帧：支持智能帧显示，可显示车牌和车辆行驶轨迹；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11.供电方式：AC220V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12.倾斜车牌识别功能：支持水平60°、倾斜30°倾斜车牌识别。在15m以内、车速小于20km/h、角度小于30度的情况下车牌识别准确率≥95%；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13.异常车牌识别功能：支持污损车牌、遮挡车牌识别。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14. 支持网络触发连续抓拍功能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支持导入黑名单和白名单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支持硬件看门狗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支持配置文件导入导出。支持白光补光。防水防尘IP66级，并带防护罩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高清摄像机立杆</w:t>
            </w:r>
          </w:p>
        </w:tc>
        <w:tc>
          <w:tcPr>
            <w:tcW w:w="4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不锈钢304材质含固定地笼支架（立杆高度包含不同尺寸）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358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图像识别算法服务器（含算法）</w:t>
            </w:r>
          </w:p>
        </w:tc>
        <w:tc>
          <w:tcPr>
            <w:tcW w:w="4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CPU不低于3GHz主频，不低于16核；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内存不低于256G；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8T 机械硬盘；4T固态；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配置双热插拔冗余电源；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智能分析模组AI算力不低于64TOPS INT8；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2*1GE PCIE标准网卡。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1、实现对变电站设备状态的分析识别，包括表计、开关、刀闸、屏柜指示灯、屏柜硬压板等状态识别；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2、实现对变电站设备外观异常的智能识别，包括表计绝缘子部件破损、呼吸器缺陷、设备异物附着、金属锈蚀25项；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3、实现对变电站作业安全异常行为识别，支持在巡视任务中对未佩戴安全帽检测。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在线智能巡视主机（含巡检服务软件）</w:t>
            </w:r>
          </w:p>
        </w:tc>
        <w:tc>
          <w:tcPr>
            <w:tcW w:w="4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CPU不低于3GHz主频，不低于16核；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内存不低于128G；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至少8块12T SATA盘，2块2T M2接口SSD盘；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2*1GE PCIE标准网卡。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配置双热插拔冗余电源；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带有变电站智能巡检子站系统的软硬一体机，实现变电站前端感知数据采集、处理、分析及上报，包含智能巡视、主辅设备告警联动、告警管理、综合监视等应用功能。不小于一年的图像存储。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工作站</w:t>
            </w:r>
          </w:p>
        </w:tc>
        <w:tc>
          <w:tcPr>
            <w:tcW w:w="4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CPU不低于3GHz主频，不低于16核；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内存不低于128G；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8T 机械硬盘；4T固态；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2*1GE PCIE标准网卡。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千兆交换机</w:t>
            </w:r>
          </w:p>
        </w:tc>
        <w:tc>
          <w:tcPr>
            <w:tcW w:w="4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千兆交换机，≥48口，三层交换机，冗余电源，48个100/1000M口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4个SFP+万兆光端口；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1个Slot插槽；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冗余电源、风扇；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整机转发交换容量：≥598Gbps；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转发性能：≥216Mpps。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百兆交换机</w:t>
            </w:r>
          </w:p>
        </w:tc>
        <w:tc>
          <w:tcPr>
            <w:tcW w:w="4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百兆交换机，≥24口，三层交换机，冗余电源，24个100/1000M口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4个SFP+万兆光端口；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1个Slot插槽；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冗余电源、风扇；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整机转发交换容量：≥598Gbps；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转发性能：≥216Mpps。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视频综合电源</w:t>
            </w:r>
          </w:p>
        </w:tc>
        <w:tc>
          <w:tcPr>
            <w:tcW w:w="4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AC24V或DC12V/24V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4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最大接入带宽：接入384Mbps,储存384Mbps,转发384Mbps；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接入路数：不小于32路网络硬盘录像机，根据摄像机数量合理配置，包含录像存储硬盘，满足普通视频保存90天的要求，标记存储缺陷视频保存一年的要求；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以太网口：支持2个1000M以上以太网口，可将网口设置不同网段的IP地址；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硬盘接口数：至少支持10个SATA接口，每个接口最大支持不小于12T容量的SATA接口硬盘；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录像功能：可设置主码流、子码流进行录像；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录像文件：支持录像打包时间1-300分钟可设置；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支持国网B接口，支持ONVIF协议接入摄像机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硬盘</w:t>
            </w:r>
          </w:p>
        </w:tc>
        <w:tc>
          <w:tcPr>
            <w:tcW w:w="4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16TB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KVM切换器</w:t>
            </w:r>
          </w:p>
        </w:tc>
        <w:tc>
          <w:tcPr>
            <w:tcW w:w="4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8口，含显示器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正向隔离装置</w:t>
            </w:r>
          </w:p>
        </w:tc>
        <w:tc>
          <w:tcPr>
            <w:tcW w:w="448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千兆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反向隔离装置</w:t>
            </w:r>
          </w:p>
        </w:tc>
        <w:tc>
          <w:tcPr>
            <w:tcW w:w="448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千兆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防火墙</w:t>
            </w:r>
          </w:p>
        </w:tc>
        <w:tc>
          <w:tcPr>
            <w:tcW w:w="4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千兆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机柜</w:t>
            </w:r>
          </w:p>
        </w:tc>
        <w:tc>
          <w:tcPr>
            <w:tcW w:w="4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尺寸：2260mm*800mm*1000mm；根据现场颜色定制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就地柜</w:t>
            </w:r>
          </w:p>
        </w:tc>
        <w:tc>
          <w:tcPr>
            <w:tcW w:w="4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设备采用双层隔热模式设计，不锈钢304材质；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防护等级至少达到IP55；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内部空间为19英寸标准机架式，安装空间不小于20U。含光纤转发器，模块、双电源切换装置等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阻燃铠装电源ZA-YJV22 4*6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90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阻燃铠装电源ZA-YJV22 4*2.5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阻燃电源ZA-KVVP2 2*1.5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25000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网线</w:t>
            </w:r>
          </w:p>
        </w:tc>
        <w:tc>
          <w:tcPr>
            <w:tcW w:w="4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超六类屏蔽双绞线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25000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光缆</w:t>
            </w:r>
          </w:p>
        </w:tc>
        <w:tc>
          <w:tcPr>
            <w:tcW w:w="4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8芯阻燃护套 单模光缆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16"/>
        <w:ind w:left="0" w:leftChars="0" w:firstLine="0" w:firstLineChars="0"/>
        <w:outlineLvl w:val="0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bookmarkEnd w:id="0"/>
    <w:p>
      <w:pP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4"/>
        <w:tabs>
          <w:tab w:val="left" w:pos="625"/>
        </w:tabs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TE0MzIzMTQwNjNjMjhkYTc4ZjlhMTk4Yjc1Mjg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56A1771"/>
    <w:rsid w:val="06290239"/>
    <w:rsid w:val="06816373"/>
    <w:rsid w:val="0876413A"/>
    <w:rsid w:val="089F22C8"/>
    <w:rsid w:val="0906460D"/>
    <w:rsid w:val="09E04429"/>
    <w:rsid w:val="0A3001E0"/>
    <w:rsid w:val="0B6D73F9"/>
    <w:rsid w:val="0BC04CF3"/>
    <w:rsid w:val="0BD91152"/>
    <w:rsid w:val="0BF56915"/>
    <w:rsid w:val="0CDB468D"/>
    <w:rsid w:val="0DB95E90"/>
    <w:rsid w:val="0EA12E42"/>
    <w:rsid w:val="0F0570EE"/>
    <w:rsid w:val="0F2134B8"/>
    <w:rsid w:val="0F853369"/>
    <w:rsid w:val="0FB1516E"/>
    <w:rsid w:val="11FC0675"/>
    <w:rsid w:val="12F50C4D"/>
    <w:rsid w:val="146D2DFE"/>
    <w:rsid w:val="14BD7815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8D36EDA"/>
    <w:rsid w:val="2910361F"/>
    <w:rsid w:val="29E71C19"/>
    <w:rsid w:val="2B7E4049"/>
    <w:rsid w:val="2BAE3592"/>
    <w:rsid w:val="2C5C438C"/>
    <w:rsid w:val="2D1A547B"/>
    <w:rsid w:val="308B1E37"/>
    <w:rsid w:val="31266444"/>
    <w:rsid w:val="31BA0B13"/>
    <w:rsid w:val="32580053"/>
    <w:rsid w:val="32F0076D"/>
    <w:rsid w:val="32F60393"/>
    <w:rsid w:val="33DB0308"/>
    <w:rsid w:val="344E7D48"/>
    <w:rsid w:val="35A4703C"/>
    <w:rsid w:val="36A81F19"/>
    <w:rsid w:val="36CA60B6"/>
    <w:rsid w:val="376F090C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651DCD"/>
    <w:rsid w:val="439E6864"/>
    <w:rsid w:val="43E01DD0"/>
    <w:rsid w:val="446245CF"/>
    <w:rsid w:val="455B308D"/>
    <w:rsid w:val="462E7CF2"/>
    <w:rsid w:val="469C56AA"/>
    <w:rsid w:val="476A5954"/>
    <w:rsid w:val="494C2758"/>
    <w:rsid w:val="49721EC3"/>
    <w:rsid w:val="49A858B7"/>
    <w:rsid w:val="4A87279D"/>
    <w:rsid w:val="4B6A1A87"/>
    <w:rsid w:val="4BDB43AD"/>
    <w:rsid w:val="4D444125"/>
    <w:rsid w:val="4DB36D12"/>
    <w:rsid w:val="4E0711EB"/>
    <w:rsid w:val="4EA529C9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944E47"/>
    <w:rsid w:val="60A05C01"/>
    <w:rsid w:val="62922A0B"/>
    <w:rsid w:val="632B03E5"/>
    <w:rsid w:val="633B3238"/>
    <w:rsid w:val="63400718"/>
    <w:rsid w:val="65870405"/>
    <w:rsid w:val="659F3FA8"/>
    <w:rsid w:val="676906D7"/>
    <w:rsid w:val="68E967E2"/>
    <w:rsid w:val="69481F1D"/>
    <w:rsid w:val="6AE94418"/>
    <w:rsid w:val="6B0033F1"/>
    <w:rsid w:val="6B6E095E"/>
    <w:rsid w:val="6CF1193D"/>
    <w:rsid w:val="6D1822F8"/>
    <w:rsid w:val="6DE003EC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7620</Words>
  <Characters>9004</Characters>
  <Lines>28</Lines>
  <Paragraphs>8</Paragraphs>
  <TotalTime>17</TotalTime>
  <ScaleCrop>false</ScaleCrop>
  <LinksUpToDate>false</LinksUpToDate>
  <CharactersWithSpaces>9084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WPS_1671083447</cp:lastModifiedBy>
  <dcterms:modified xsi:type="dcterms:W3CDTF">2023-03-09T12:45:55Z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32382F13A3394F7A89AF72EE556E3C3E</vt:lpwstr>
  </property>
</Properties>
</file>