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分标一：无线通信模块采购项目</w:t>
      </w:r>
    </w:p>
    <w:tbl>
      <w:tblPr>
        <w:tblStyle w:val="8"/>
        <w:tblW w:w="14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62"/>
        <w:gridCol w:w="1238"/>
        <w:gridCol w:w="512"/>
        <w:gridCol w:w="775"/>
        <w:gridCol w:w="763"/>
        <w:gridCol w:w="887"/>
        <w:gridCol w:w="1075"/>
        <w:gridCol w:w="3488"/>
        <w:gridCol w:w="253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3"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1162"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1238"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512"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77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763"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887" w:type="dxa"/>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107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3488"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专用资质要求</w:t>
            </w:r>
          </w:p>
        </w:tc>
        <w:tc>
          <w:tcPr>
            <w:tcW w:w="253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专用业绩要求</w:t>
            </w:r>
          </w:p>
        </w:tc>
        <w:tc>
          <w:tcPr>
            <w:tcW w:w="99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213"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无线通信模块采购项目（包一）</w:t>
            </w:r>
          </w:p>
        </w:tc>
        <w:tc>
          <w:tcPr>
            <w:tcW w:w="1162"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无线通信模块</w:t>
            </w:r>
          </w:p>
        </w:tc>
        <w:tc>
          <w:tcPr>
            <w:tcW w:w="1238"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串口、网口；</w:t>
            </w:r>
            <w:r>
              <w:rPr>
                <w:rFonts w:hint="eastAsia" w:ascii="仿宋" w:hAnsi="仿宋" w:eastAsia="仿宋" w:cs="仿宋"/>
                <w:sz w:val="22"/>
                <w:szCs w:val="22"/>
                <w:highlight w:val="none"/>
              </w:rPr>
              <w:t>支持4G/3G/2G五模自适应。</w:t>
            </w:r>
          </w:p>
        </w:tc>
        <w:tc>
          <w:tcPr>
            <w:tcW w:w="512"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只</w:t>
            </w:r>
          </w:p>
        </w:tc>
        <w:tc>
          <w:tcPr>
            <w:tcW w:w="775"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2580</w:t>
            </w:r>
          </w:p>
        </w:tc>
        <w:tc>
          <w:tcPr>
            <w:tcW w:w="763"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接到供货通知后15日内</w:t>
            </w:r>
          </w:p>
        </w:tc>
        <w:tc>
          <w:tcPr>
            <w:tcW w:w="887"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 w:val="22"/>
                <w:szCs w:val="22"/>
                <w:highlight w:val="none"/>
              </w:rPr>
              <w:t>3年</w:t>
            </w:r>
          </w:p>
        </w:tc>
        <w:tc>
          <w:tcPr>
            <w:tcW w:w="1075"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3488" w:type="dxa"/>
            <w:shd w:val="clear" w:color="auto" w:fill="auto"/>
            <w:vAlign w:val="center"/>
          </w:tcPr>
          <w:p>
            <w:pPr>
              <w:widowControl/>
              <w:numPr>
                <w:ilvl w:val="0"/>
                <w:numId w:val="1"/>
              </w:numPr>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厂商要求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制造商</w:t>
            </w:r>
            <w:r>
              <w:rPr>
                <w:rFonts w:hint="eastAsia" w:ascii="仿宋" w:hAnsi="仿宋" w:eastAsia="仿宋" w:cs="仿宋"/>
                <w:color w:val="000000" w:themeColor="text1"/>
                <w:kern w:val="0"/>
                <w:sz w:val="22"/>
                <w:szCs w:val="22"/>
                <w:highlight w:val="none"/>
                <w:lang w:eastAsia="zh-CN"/>
              </w:rPr>
              <w:t>；</w:t>
            </w:r>
          </w:p>
          <w:p>
            <w:pPr>
              <w:widowControl/>
              <w:numPr>
                <w:ilvl w:val="0"/>
                <w:numId w:val="1"/>
              </w:numPr>
              <w:ind w:left="0" w:leftChars="0" w:firstLine="0" w:firstLineChars="0"/>
              <w:jc w:val="left"/>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rPr>
              <w:t>认证证书</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提供有效的ISO9000系列质量管理体系认证证书</w:t>
            </w:r>
            <w:r>
              <w:rPr>
                <w:rFonts w:hint="eastAsia" w:ascii="仿宋" w:hAnsi="仿宋" w:eastAsia="仿宋" w:cs="仿宋"/>
                <w:color w:val="000000" w:themeColor="text1"/>
                <w:kern w:val="0"/>
                <w:sz w:val="22"/>
                <w:szCs w:val="22"/>
                <w:highlight w:val="none"/>
                <w:lang w:eastAsia="zh-CN"/>
              </w:rPr>
              <w:t>：</w:t>
            </w:r>
          </w:p>
          <w:p>
            <w:pPr>
              <w:widowControl/>
              <w:numPr>
                <w:ilvl w:val="0"/>
                <w:numId w:val="0"/>
              </w:numPr>
              <w:ind w:leftChars="0"/>
              <w:jc w:val="left"/>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3、</w:t>
            </w:r>
            <w:r>
              <w:rPr>
                <w:rFonts w:hint="eastAsia" w:ascii="仿宋" w:hAnsi="仿宋" w:eastAsia="仿宋" w:cs="仿宋"/>
                <w:color w:val="000000" w:themeColor="text1"/>
                <w:kern w:val="0"/>
                <w:sz w:val="22"/>
                <w:szCs w:val="22"/>
                <w:highlight w:val="none"/>
              </w:rPr>
              <w:t>产品型式试验报告或检测报告或鉴定报告</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提供第三方权威检测机构的有效的检测报告</w:t>
            </w:r>
            <w:r>
              <w:rPr>
                <w:rFonts w:hint="eastAsia" w:ascii="仿宋" w:hAnsi="仿宋" w:eastAsia="仿宋" w:cs="仿宋"/>
                <w:color w:val="000000" w:themeColor="text1"/>
                <w:kern w:val="0"/>
                <w:sz w:val="22"/>
                <w:szCs w:val="22"/>
                <w:highlight w:val="none"/>
                <w:lang w:eastAsia="zh-CN"/>
              </w:rPr>
              <w:t>。</w:t>
            </w:r>
          </w:p>
        </w:tc>
        <w:tc>
          <w:tcPr>
            <w:tcW w:w="2537" w:type="dxa"/>
            <w:shd w:val="clear" w:color="auto" w:fill="auto"/>
            <w:vAlign w:val="center"/>
          </w:tcPr>
          <w:p>
            <w:pPr>
              <w:widowControl/>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业绩要求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2020年1月1日至招标公告发布之日内所投无线通信模块产品累计销售业绩不少于110万。注：业绩必须提供对应的合同复印件。</w:t>
            </w:r>
          </w:p>
        </w:tc>
        <w:tc>
          <w:tcPr>
            <w:tcW w:w="999"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themeColor="text1"/>
                <w:kern w:val="0"/>
                <w:sz w:val="22"/>
                <w:szCs w:val="22"/>
                <w:highlight w:val="none"/>
                <w:lang w:val="en-US"/>
              </w:rPr>
            </w:pPr>
            <w:r>
              <w:rPr>
                <w:rFonts w:hint="eastAsia" w:ascii="仿宋" w:hAnsi="仿宋" w:eastAsia="仿宋" w:cs="仿宋"/>
                <w:i w:val="0"/>
                <w:iCs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213"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无线通信模块采购项目（包二）</w:t>
            </w:r>
          </w:p>
        </w:tc>
        <w:tc>
          <w:tcPr>
            <w:tcW w:w="1162" w:type="dxa"/>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无线通信模块</w:t>
            </w:r>
          </w:p>
        </w:tc>
        <w:tc>
          <w:tcPr>
            <w:tcW w:w="123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color w:val="000000" w:themeColor="text1"/>
                <w:kern w:val="0"/>
                <w:sz w:val="22"/>
                <w:szCs w:val="22"/>
                <w:highlight w:val="none"/>
              </w:rPr>
              <w:t>串口、网口；</w:t>
            </w:r>
            <w:r>
              <w:rPr>
                <w:rFonts w:hint="eastAsia" w:ascii="仿宋" w:hAnsi="仿宋" w:eastAsia="仿宋" w:cs="仿宋"/>
                <w:sz w:val="22"/>
                <w:szCs w:val="22"/>
                <w:highlight w:val="none"/>
              </w:rPr>
              <w:t>支持4G/3G/2G五模自适应。</w:t>
            </w:r>
          </w:p>
        </w:tc>
        <w:tc>
          <w:tcPr>
            <w:tcW w:w="512"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只</w:t>
            </w:r>
          </w:p>
        </w:tc>
        <w:tc>
          <w:tcPr>
            <w:tcW w:w="775" w:type="dxa"/>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1720</w:t>
            </w:r>
          </w:p>
        </w:tc>
        <w:tc>
          <w:tcPr>
            <w:tcW w:w="763"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接到供货通知后15日内</w:t>
            </w:r>
          </w:p>
        </w:tc>
        <w:tc>
          <w:tcPr>
            <w:tcW w:w="887"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3年</w:t>
            </w:r>
          </w:p>
        </w:tc>
        <w:tc>
          <w:tcPr>
            <w:tcW w:w="1075" w:type="dxa"/>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3488" w:type="dxa"/>
            <w:shd w:val="clear" w:color="auto" w:fill="auto"/>
            <w:vAlign w:val="center"/>
          </w:tcPr>
          <w:p>
            <w:pPr>
              <w:widowControl/>
              <w:numPr>
                <w:ilvl w:val="0"/>
                <w:numId w:val="0"/>
              </w:numPr>
              <w:jc w:val="left"/>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1、</w:t>
            </w:r>
            <w:r>
              <w:rPr>
                <w:rFonts w:hint="eastAsia" w:ascii="仿宋" w:hAnsi="仿宋" w:eastAsia="仿宋" w:cs="仿宋"/>
                <w:color w:val="000000" w:themeColor="text1"/>
                <w:kern w:val="0"/>
                <w:sz w:val="22"/>
                <w:szCs w:val="22"/>
                <w:highlight w:val="none"/>
              </w:rPr>
              <w:t>厂商要求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制造商</w:t>
            </w:r>
            <w:r>
              <w:rPr>
                <w:rFonts w:hint="eastAsia" w:ascii="仿宋" w:hAnsi="仿宋" w:eastAsia="仿宋" w:cs="仿宋"/>
                <w:color w:val="000000" w:themeColor="text1"/>
                <w:kern w:val="0"/>
                <w:sz w:val="22"/>
                <w:szCs w:val="22"/>
                <w:highlight w:val="none"/>
                <w:lang w:eastAsia="zh-CN"/>
              </w:rPr>
              <w:t>；</w:t>
            </w:r>
          </w:p>
          <w:p>
            <w:pPr>
              <w:widowControl/>
              <w:numPr>
                <w:ilvl w:val="0"/>
                <w:numId w:val="0"/>
              </w:numPr>
              <w:ind w:leftChars="0"/>
              <w:jc w:val="left"/>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2、</w:t>
            </w:r>
            <w:r>
              <w:rPr>
                <w:rFonts w:hint="eastAsia" w:ascii="仿宋" w:hAnsi="仿宋" w:eastAsia="仿宋" w:cs="仿宋"/>
                <w:color w:val="000000" w:themeColor="text1"/>
                <w:kern w:val="0"/>
                <w:sz w:val="22"/>
                <w:szCs w:val="22"/>
                <w:highlight w:val="none"/>
              </w:rPr>
              <w:t>认证证书</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提供有效的ISO9000系列质量管理体系认证证书</w:t>
            </w:r>
            <w:r>
              <w:rPr>
                <w:rFonts w:hint="eastAsia" w:ascii="仿宋" w:hAnsi="仿宋" w:eastAsia="仿宋" w:cs="仿宋"/>
                <w:color w:val="000000" w:themeColor="text1"/>
                <w:kern w:val="0"/>
                <w:sz w:val="22"/>
                <w:szCs w:val="22"/>
                <w:highlight w:val="none"/>
                <w:lang w:eastAsia="zh-CN"/>
              </w:rPr>
              <w:t>：</w:t>
            </w:r>
          </w:p>
          <w:p>
            <w:pPr>
              <w:widowControl/>
              <w:numPr>
                <w:ilvl w:val="0"/>
                <w:numId w:val="0"/>
              </w:numPr>
              <w:ind w:left="0" w:leftChars="0" w:firstLine="0" w:firstLineChars="0"/>
              <w:jc w:val="left"/>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lang w:val="en-US" w:eastAsia="zh-CN"/>
              </w:rPr>
              <w:t>3、</w:t>
            </w:r>
            <w:r>
              <w:rPr>
                <w:rFonts w:hint="eastAsia" w:ascii="仿宋" w:hAnsi="仿宋" w:eastAsia="仿宋" w:cs="仿宋"/>
                <w:color w:val="000000" w:themeColor="text1"/>
                <w:kern w:val="0"/>
                <w:sz w:val="22"/>
                <w:szCs w:val="22"/>
                <w:highlight w:val="none"/>
              </w:rPr>
              <w:t>产品型式试验报告或检测报告或鉴定报告</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提供第三方权威检测机构的有效的检测报告</w:t>
            </w:r>
            <w:r>
              <w:rPr>
                <w:rFonts w:hint="eastAsia" w:ascii="仿宋" w:hAnsi="仿宋" w:eastAsia="仿宋" w:cs="仿宋"/>
                <w:color w:val="000000" w:themeColor="text1"/>
                <w:kern w:val="0"/>
                <w:sz w:val="22"/>
                <w:szCs w:val="22"/>
                <w:highlight w:val="none"/>
                <w:lang w:eastAsia="zh-CN"/>
              </w:rPr>
              <w:t>。</w:t>
            </w:r>
          </w:p>
        </w:tc>
        <w:tc>
          <w:tcPr>
            <w:tcW w:w="2537" w:type="dxa"/>
            <w:shd w:val="clear" w:color="auto" w:fill="auto"/>
            <w:vAlign w:val="center"/>
          </w:tcPr>
          <w:p>
            <w:pPr>
              <w:widowControl/>
              <w:jc w:val="left"/>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业绩要求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2020年1月1日至招标公告发布之日内所投无线通信模块产品累计销售业绩不少于110万。注：业绩必须提供对应的合同复印件。</w:t>
            </w:r>
          </w:p>
        </w:tc>
        <w:tc>
          <w:tcPr>
            <w:tcW w:w="999"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themeColor="text1"/>
                <w:kern w:val="0"/>
                <w:sz w:val="22"/>
                <w:szCs w:val="22"/>
                <w:highlight w:val="none"/>
                <w:lang w:val="en-US"/>
              </w:rPr>
            </w:pPr>
            <w:r>
              <w:rPr>
                <w:rFonts w:hint="eastAsia" w:ascii="仿宋" w:hAnsi="仿宋" w:eastAsia="仿宋" w:cs="仿宋"/>
                <w:i w:val="0"/>
                <w:iCs w:val="0"/>
                <w:color w:val="000000"/>
                <w:kern w:val="0"/>
                <w:sz w:val="24"/>
                <w:szCs w:val="24"/>
                <w:highlight w:val="none"/>
                <w:u w:val="none"/>
                <w:lang w:val="en-US" w:eastAsia="zh-CN" w:bidi="ar"/>
              </w:rPr>
              <w:t>1.4</w:t>
            </w:r>
          </w:p>
        </w:tc>
      </w:tr>
    </w:tbl>
    <w:p>
      <w:pPr>
        <w:pStyle w:val="17"/>
        <w:rPr>
          <w:rFonts w:hint="eastAsia" w:ascii="仿宋" w:hAnsi="仿宋" w:eastAsia="仿宋"/>
          <w:sz w:val="22"/>
          <w:szCs w:val="22"/>
          <w:highlight w:val="none"/>
        </w:rPr>
      </w:pPr>
      <w:bookmarkStart w:id="0" w:name="商务初评模板"/>
      <w:r>
        <w:rPr>
          <w:rFonts w:hint="eastAsia" w:ascii="仿宋" w:hAnsi="仿宋" w:eastAsia="仿宋"/>
          <w:sz w:val="22"/>
          <w:szCs w:val="22"/>
          <w:highlight w:val="none"/>
        </w:rPr>
        <w:t>具体供货不局限于上述产品。应包括上述产品相关配件，类似升级产品</w:t>
      </w:r>
      <w:r>
        <w:rPr>
          <w:rFonts w:hint="eastAsia" w:ascii="仿宋" w:hAnsi="仿宋" w:eastAsia="仿宋"/>
          <w:sz w:val="22"/>
          <w:szCs w:val="22"/>
          <w:highlight w:val="none"/>
          <w:lang w:eastAsia="zh-CN"/>
        </w:rPr>
        <w:t>。</w:t>
      </w:r>
    </w:p>
    <w:p>
      <w:pPr>
        <w:pStyle w:val="17"/>
        <w:rPr>
          <w:rFonts w:hint="eastAsia" w:ascii="仿宋" w:hAnsi="仿宋" w:eastAsia="仿宋"/>
          <w:sz w:val="22"/>
          <w:szCs w:val="22"/>
          <w:highlight w:val="none"/>
        </w:rPr>
      </w:pPr>
      <w:r>
        <w:rPr>
          <w:rFonts w:hint="eastAsia" w:ascii="仿宋" w:hAnsi="仿宋" w:eastAsia="仿宋"/>
          <w:sz w:val="22"/>
          <w:szCs w:val="22"/>
          <w:highlight w:val="none"/>
        </w:rPr>
        <w:t>备注：</w:t>
      </w:r>
    </w:p>
    <w:p>
      <w:pPr>
        <w:pStyle w:val="17"/>
        <w:rPr>
          <w:rFonts w:hint="eastAsia" w:ascii="仿宋" w:hAnsi="仿宋" w:eastAsia="仿宋"/>
          <w:sz w:val="22"/>
          <w:szCs w:val="22"/>
          <w:highlight w:val="none"/>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7"/>
        <w:rPr>
          <w:rFonts w:hint="eastAsia" w:ascii="仿宋" w:hAnsi="仿宋" w:eastAsia="仿宋" w:cs="Times New Roman"/>
          <w:kern w:val="0"/>
          <w:sz w:val="22"/>
          <w:szCs w:val="22"/>
          <w:highlight w:val="none"/>
          <w:lang w:val="en-US" w:eastAsia="zh-CN" w:bidi="ar-SA"/>
        </w:rPr>
      </w:pPr>
      <w:r>
        <w:rPr>
          <w:rFonts w:hint="eastAsia" w:ascii="仿宋" w:hAnsi="仿宋" w:eastAsia="仿宋"/>
          <w:sz w:val="22"/>
          <w:szCs w:val="22"/>
          <w:highlight w:val="none"/>
        </w:rPr>
        <w:t>2.投标文件中提供的证明材料复印件应复印清晰、可辨认且不得遮盖、涂抹，否则视为无效</w:t>
      </w:r>
      <w:r>
        <w:rPr>
          <w:rFonts w:hint="eastAsia" w:ascii="仿宋" w:hAnsi="仿宋" w:eastAsia="仿宋" w:cs="Times New Roman"/>
          <w:kern w:val="0"/>
          <w:sz w:val="22"/>
          <w:szCs w:val="22"/>
          <w:highlight w:val="none"/>
          <w:lang w:val="en-US" w:eastAsia="zh-CN" w:bidi="ar-SA"/>
        </w:rPr>
        <w:t>。</w:t>
      </w:r>
      <w:bookmarkEnd w:id="0"/>
      <w:r>
        <w:rPr>
          <w:rFonts w:hint="eastAsia" w:ascii="仿宋" w:hAnsi="仿宋" w:eastAsia="仿宋" w:cs="Times New Roman"/>
          <w:kern w:val="0"/>
          <w:sz w:val="22"/>
          <w:szCs w:val="22"/>
          <w:highlight w:val="none"/>
          <w:lang w:val="en-US" w:eastAsia="zh-CN" w:bidi="ar-SA"/>
        </w:rPr>
        <w:br w:type="page"/>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分标二：服务器采购项目</w:t>
      </w:r>
    </w:p>
    <w:tbl>
      <w:tblPr>
        <w:tblStyle w:val="8"/>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5"/>
        <w:gridCol w:w="569"/>
        <w:gridCol w:w="914"/>
        <w:gridCol w:w="961"/>
        <w:gridCol w:w="914"/>
        <w:gridCol w:w="1068"/>
        <w:gridCol w:w="3763"/>
        <w:gridCol w:w="235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w:t>
            </w:r>
          </w:p>
        </w:tc>
        <w:tc>
          <w:tcPr>
            <w:tcW w:w="1175"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569"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91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96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914"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106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3763"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专用资质要求</w:t>
            </w:r>
          </w:p>
        </w:tc>
        <w:tc>
          <w:tcPr>
            <w:tcW w:w="235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专用业绩要求</w:t>
            </w:r>
          </w:p>
        </w:tc>
        <w:tc>
          <w:tcPr>
            <w:tcW w:w="109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themeColor="text1"/>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18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服务器采购项目</w:t>
            </w:r>
          </w:p>
        </w:tc>
        <w:tc>
          <w:tcPr>
            <w:tcW w:w="1175"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机架式、非机架式</w:t>
            </w:r>
          </w:p>
        </w:tc>
        <w:tc>
          <w:tcPr>
            <w:tcW w:w="569"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台</w:t>
            </w:r>
          </w:p>
        </w:tc>
        <w:tc>
          <w:tcPr>
            <w:tcW w:w="914"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90</w:t>
            </w:r>
          </w:p>
        </w:tc>
        <w:tc>
          <w:tcPr>
            <w:tcW w:w="961"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接到供货通知后20日内</w:t>
            </w:r>
          </w:p>
        </w:tc>
        <w:tc>
          <w:tcPr>
            <w:tcW w:w="914"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3年</w:t>
            </w:r>
          </w:p>
        </w:tc>
        <w:tc>
          <w:tcPr>
            <w:tcW w:w="106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3763" w:type="dxa"/>
            <w:shd w:val="clear" w:color="auto" w:fill="auto"/>
            <w:vAlign w:val="center"/>
          </w:tcPr>
          <w:p>
            <w:pPr>
              <w:widowControl/>
              <w:numPr>
                <w:ilvl w:val="0"/>
                <w:numId w:val="2"/>
              </w:numPr>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厂商要求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制造商或代理商</w:t>
            </w:r>
            <w:r>
              <w:rPr>
                <w:rFonts w:hint="eastAsia" w:ascii="仿宋" w:hAnsi="仿宋" w:eastAsia="仿宋" w:cs="仿宋"/>
                <w:kern w:val="0"/>
                <w:sz w:val="22"/>
                <w:szCs w:val="22"/>
                <w:highlight w:val="none"/>
                <w:lang w:eastAsia="zh-CN"/>
              </w:rPr>
              <w:t>；</w:t>
            </w:r>
          </w:p>
          <w:p>
            <w:pPr>
              <w:widowControl/>
              <w:numPr>
                <w:ilvl w:val="0"/>
                <w:numId w:val="2"/>
              </w:numPr>
              <w:ind w:left="0" w:leftChars="0" w:firstLine="0" w:firstLineChars="0"/>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制造商提供有效的ISO9000系列质量管理体系认证证书，代理商须提供制造商有效的ISO9000系列质量管理体系认证证书</w:t>
            </w:r>
            <w:r>
              <w:rPr>
                <w:rFonts w:hint="eastAsia" w:ascii="仿宋" w:hAnsi="仿宋" w:eastAsia="仿宋" w:cs="仿宋"/>
                <w:kern w:val="0"/>
                <w:sz w:val="22"/>
                <w:szCs w:val="22"/>
                <w:highlight w:val="none"/>
                <w:lang w:eastAsia="zh-CN"/>
              </w:rPr>
              <w:t>；</w:t>
            </w:r>
          </w:p>
          <w:p>
            <w:pPr>
              <w:widowControl/>
              <w:numPr>
                <w:ilvl w:val="0"/>
                <w:numId w:val="2"/>
              </w:numPr>
              <w:ind w:left="0" w:leftChars="0" w:firstLine="0" w:firstLineChars="0"/>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color w:val="000000" w:themeColor="text1"/>
                <w:kern w:val="0"/>
                <w:sz w:val="22"/>
                <w:szCs w:val="22"/>
              </w:rPr>
              <w:t>提供第三方检测机构出具的有效的检测报告</w:t>
            </w:r>
            <w:r>
              <w:rPr>
                <w:rFonts w:hint="eastAsia" w:ascii="仿宋" w:hAnsi="仿宋" w:eastAsia="仿宋" w:cs="仿宋"/>
                <w:color w:val="000000" w:themeColor="text1"/>
                <w:kern w:val="0"/>
                <w:sz w:val="22"/>
                <w:szCs w:val="22"/>
                <w:lang w:eastAsia="zh-CN"/>
              </w:rPr>
              <w:t>；</w:t>
            </w:r>
          </w:p>
          <w:p>
            <w:pPr>
              <w:widowControl/>
              <w:numPr>
                <w:ilvl w:val="0"/>
                <w:numId w:val="0"/>
              </w:numPr>
              <w:ind w:leftChars="0"/>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4、</w:t>
            </w:r>
            <w:r>
              <w:rPr>
                <w:rFonts w:hint="eastAsia" w:ascii="仿宋" w:hAnsi="仿宋" w:eastAsia="仿宋" w:cs="仿宋"/>
                <w:kern w:val="0"/>
                <w:sz w:val="22"/>
                <w:szCs w:val="22"/>
                <w:highlight w:val="none"/>
              </w:rPr>
              <w:t>备注</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代理商需提供制造商授权函及制造商出具的质保函</w:t>
            </w:r>
            <w:r>
              <w:rPr>
                <w:rFonts w:hint="eastAsia" w:ascii="仿宋" w:hAnsi="仿宋" w:eastAsia="仿宋" w:cs="仿宋"/>
                <w:kern w:val="0"/>
                <w:sz w:val="22"/>
                <w:szCs w:val="22"/>
                <w:highlight w:val="none"/>
                <w:lang w:eastAsia="zh-CN"/>
              </w:rPr>
              <w:t>。</w:t>
            </w:r>
          </w:p>
        </w:tc>
        <w:tc>
          <w:tcPr>
            <w:tcW w:w="2351" w:type="dxa"/>
            <w:shd w:val="clear" w:color="auto" w:fill="auto"/>
            <w:vAlign w:val="center"/>
          </w:tcPr>
          <w:p>
            <w:pPr>
              <w:widowControl/>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 2020年1月1日至投标截止日内同类产品累计销售业绩不少于200万。代理商：2020年1月1日至投标截止日内同类产品累计销售业绩不少于200万。注：业绩必须提供对应的合同复印件。</w:t>
            </w:r>
          </w:p>
        </w:tc>
        <w:tc>
          <w:tcPr>
            <w:tcW w:w="1092" w:type="dxa"/>
            <w:shd w:val="clear" w:color="auto" w:fill="auto"/>
            <w:vAlign w:val="center"/>
          </w:tcPr>
          <w:p>
            <w:pPr>
              <w:widowControl/>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1.7</w:t>
            </w:r>
          </w:p>
        </w:tc>
      </w:tr>
    </w:tbl>
    <w:p>
      <w:pPr>
        <w:pStyle w:val="17"/>
        <w:rPr>
          <w:rFonts w:ascii="仿宋" w:hAnsi="仿宋" w:eastAsia="仿宋"/>
          <w:sz w:val="22"/>
          <w:szCs w:val="22"/>
          <w:highlight w:val="none"/>
        </w:rPr>
      </w:pPr>
      <w:r>
        <w:rPr>
          <w:rFonts w:hint="eastAsia" w:ascii="仿宋" w:hAnsi="仿宋" w:eastAsia="仿宋"/>
          <w:sz w:val="22"/>
          <w:szCs w:val="22"/>
          <w:highlight w:val="none"/>
          <w:lang w:eastAsia="zh-CN"/>
        </w:rPr>
        <w:t>具体供货不局限于上述产品。应包括上述产品相关配件，类似升级产品。</w:t>
      </w:r>
    </w:p>
    <w:p>
      <w:pPr>
        <w:pStyle w:val="17"/>
        <w:rPr>
          <w:rFonts w:ascii="仿宋" w:hAnsi="仿宋" w:eastAsia="仿宋"/>
          <w:sz w:val="22"/>
          <w:szCs w:val="22"/>
          <w:highlight w:val="none"/>
        </w:rPr>
      </w:pPr>
      <w:r>
        <w:rPr>
          <w:rFonts w:hint="eastAsia" w:ascii="仿宋" w:hAnsi="仿宋" w:eastAsia="仿宋"/>
          <w:sz w:val="22"/>
          <w:szCs w:val="22"/>
          <w:highlight w:val="none"/>
        </w:rPr>
        <w:t>备注：</w:t>
      </w:r>
    </w:p>
    <w:p>
      <w:pPr>
        <w:jc w:val="left"/>
        <w:rPr>
          <w:rFonts w:hint="eastAsia" w:ascii="仿宋" w:hAnsi="仿宋" w:eastAsia="仿宋" w:cs="Times New Roman"/>
          <w:kern w:val="0"/>
          <w:sz w:val="22"/>
          <w:szCs w:val="22"/>
          <w:highlight w:val="none"/>
          <w:lang w:val="en-US" w:eastAsia="zh-CN" w:bidi="ar-SA"/>
        </w:rPr>
      </w:pPr>
      <w:r>
        <w:rPr>
          <w:rFonts w:hint="eastAsia" w:ascii="仿宋" w:hAnsi="仿宋" w:eastAsia="仿宋" w:cs="Times New Roman"/>
          <w:kern w:val="0"/>
          <w:sz w:val="22"/>
          <w:szCs w:val="22"/>
          <w:highlight w:val="none"/>
          <w:lang w:val="en-US"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Times New Roman"/>
          <w:kern w:val="0"/>
          <w:sz w:val="22"/>
          <w:szCs w:val="22"/>
          <w:highlight w:val="none"/>
          <w:lang w:val="en-US" w:eastAsia="zh-CN" w:bidi="ar-SA"/>
        </w:rPr>
      </w:pPr>
      <w:r>
        <w:rPr>
          <w:rFonts w:hint="eastAsia" w:ascii="仿宋" w:hAnsi="仿宋" w:eastAsia="仿宋" w:cs="Times New Roman"/>
          <w:kern w:val="0"/>
          <w:sz w:val="22"/>
          <w:szCs w:val="22"/>
          <w:highlight w:val="none"/>
          <w:lang w:val="en-US" w:eastAsia="zh-CN" w:bidi="ar-SA"/>
        </w:rPr>
        <w:t>2.投标文件中提供的证明材料复印件应复印清晰、可辨认且不得遮盖、涂抹，否则视为无效。</w:t>
      </w:r>
    </w:p>
    <w:p>
      <w:pPr>
        <w:pStyle w:val="2"/>
        <w:rPr>
          <w:rFonts w:hint="eastAsia"/>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3E41E"/>
    <w:multiLevelType w:val="singleLevel"/>
    <w:tmpl w:val="2EF3E41E"/>
    <w:lvl w:ilvl="0" w:tentative="0">
      <w:start w:val="1"/>
      <w:numFmt w:val="decimal"/>
      <w:suff w:val="nothing"/>
      <w:lvlText w:val="%1、"/>
      <w:lvlJc w:val="left"/>
    </w:lvl>
  </w:abstractNum>
  <w:abstractNum w:abstractNumId="1">
    <w:nsid w:val="49AAD20B"/>
    <w:multiLevelType w:val="singleLevel"/>
    <w:tmpl w:val="49AAD2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A0ZmI3NzliYzgxNmFkMTcwYjZhMjgzNmI1MTM1ZDgifQ=="/>
  </w:docVars>
  <w:rsids>
    <w:rsidRoot w:val="00090E29"/>
    <w:rsid w:val="00090E29"/>
    <w:rsid w:val="00096144"/>
    <w:rsid w:val="000C018A"/>
    <w:rsid w:val="0013644E"/>
    <w:rsid w:val="001855CA"/>
    <w:rsid w:val="003266DE"/>
    <w:rsid w:val="003F2197"/>
    <w:rsid w:val="0050209C"/>
    <w:rsid w:val="00546BA4"/>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C55DC0"/>
    <w:rsid w:val="04FC416D"/>
    <w:rsid w:val="06816373"/>
    <w:rsid w:val="0876413A"/>
    <w:rsid w:val="08912845"/>
    <w:rsid w:val="089F22C8"/>
    <w:rsid w:val="0906460D"/>
    <w:rsid w:val="09981FC5"/>
    <w:rsid w:val="09E04429"/>
    <w:rsid w:val="0A3001E0"/>
    <w:rsid w:val="0BC04CF3"/>
    <w:rsid w:val="0BFC182F"/>
    <w:rsid w:val="0CDB468D"/>
    <w:rsid w:val="0DB95E90"/>
    <w:rsid w:val="0EA12E42"/>
    <w:rsid w:val="0F2134B8"/>
    <w:rsid w:val="0F853369"/>
    <w:rsid w:val="0FB1516E"/>
    <w:rsid w:val="110063E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AB56A6"/>
    <w:rsid w:val="1EF10925"/>
    <w:rsid w:val="1F3D1E63"/>
    <w:rsid w:val="20142DFA"/>
    <w:rsid w:val="203577BE"/>
    <w:rsid w:val="20373F93"/>
    <w:rsid w:val="22D20AD3"/>
    <w:rsid w:val="239F1CF6"/>
    <w:rsid w:val="26C9733C"/>
    <w:rsid w:val="26D04D02"/>
    <w:rsid w:val="274A6465"/>
    <w:rsid w:val="27BF14E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85278A8"/>
    <w:rsid w:val="494C2758"/>
    <w:rsid w:val="49721EC3"/>
    <w:rsid w:val="49A858B7"/>
    <w:rsid w:val="4A074876"/>
    <w:rsid w:val="4A87279D"/>
    <w:rsid w:val="4B567869"/>
    <w:rsid w:val="4BDB43AD"/>
    <w:rsid w:val="4C3B71AC"/>
    <w:rsid w:val="4D444125"/>
    <w:rsid w:val="4DD54703"/>
    <w:rsid w:val="4E0711EB"/>
    <w:rsid w:val="507846AA"/>
    <w:rsid w:val="50B80434"/>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C7826AC"/>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4233</Words>
  <Characters>4835</Characters>
  <Lines>28</Lines>
  <Paragraphs>8</Paragraphs>
  <TotalTime>0</TotalTime>
  <ScaleCrop>false</ScaleCrop>
  <LinksUpToDate>false</LinksUpToDate>
  <CharactersWithSpaces>4850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2023-05-09T06:09:10Z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B9D790BC200E42E1852D85AC6EAAB8FA</vt:lpwstr>
  </property>
</Properties>
</file>