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月</w:t>
      </w:r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分标一：物联网电气类零星物料采购项目</w:t>
      </w:r>
    </w:p>
    <w:tbl>
      <w:tblPr>
        <w:tblStyle w:val="8"/>
        <w:tblW w:w="13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192"/>
        <w:gridCol w:w="1199"/>
        <w:gridCol w:w="644"/>
        <w:gridCol w:w="806"/>
        <w:gridCol w:w="1045"/>
        <w:gridCol w:w="1027"/>
        <w:gridCol w:w="1075"/>
        <w:gridCol w:w="1758"/>
        <w:gridCol w:w="2397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保证金（万元）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</w:rPr>
              <w:t>物联网电气类零星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物料采购项目（包一）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</w:rPr>
              <w:t>物联网电气类零星物料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满足招标文件各项要求</w:t>
            </w: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8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</w:rPr>
              <w:t>8715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接到供货通知后2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交付验收合格后3年</w:t>
            </w:r>
          </w:p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集货商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2020年1月1日至招标公告发布之日内所投电气类产品累计销售业绩不少于200万。注：业绩必须提供对应的合同复印件。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</w:rPr>
              <w:t>物联网电气类零星物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料采购项目（包二）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</w:rPr>
              <w:t>物联网电气类零星物料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满足招标文件各项要求</w:t>
            </w: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8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</w:rPr>
              <w:t>5363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接到供货通知后2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交付验收合格后3年</w:t>
            </w:r>
          </w:p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集货商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2020年1月1日至招标公告发布之日内所投电气类产品累计销售业绩不少于200万。注：业绩必须提供对应的合同复印件。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vAlign w:val="center"/>
          </w:tcPr>
          <w:p>
            <w:pPr>
              <w:widowControl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</w:rPr>
              <w:t>物联网电气类零星物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料采购项目（包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</w:rPr>
              <w:t>物联网电气类零星物料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满足招标文件各项要求</w:t>
            </w: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8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</w:rPr>
              <w:t>3484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接到供货通知后2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交付验收合格后3年</w:t>
            </w:r>
          </w:p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买方指定仓库地面交货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集货商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3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</w:rPr>
              <w:t>2020年1月1日至招标公告发布之日内所投电气类产品累计销售业绩不少于200万。注：业绩必须提供对应的合同复印件。</w:t>
            </w: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1.5</w:t>
            </w:r>
          </w:p>
        </w:tc>
      </w:tr>
    </w:tbl>
    <w:p>
      <w:pPr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分标二：低压配电控制组件采购项目</w:t>
      </w:r>
    </w:p>
    <w:tbl>
      <w:tblPr>
        <w:tblStyle w:val="8"/>
        <w:tblW w:w="15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14"/>
        <w:gridCol w:w="1465"/>
        <w:gridCol w:w="819"/>
        <w:gridCol w:w="900"/>
        <w:gridCol w:w="1016"/>
        <w:gridCol w:w="992"/>
        <w:gridCol w:w="1039"/>
        <w:gridCol w:w="3977"/>
        <w:gridCol w:w="1985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97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保证金（万元）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低压配电控制组件采购项目（包一）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低压配电控制组件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满足配电遥测、遥信、遥控及相关功能</w:t>
            </w:r>
          </w:p>
        </w:tc>
        <w:tc>
          <w:tcPr>
            <w:tcW w:w="8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55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提供具有有效的ISO9000系列质量管理体系认证证书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提供第三方权威检测机构的有效的检测报告（不需要提供全部招标产品的检测报告，同系列产品只提供一种产品检测报告即可）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20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年1月1日至招标公告发布之日内所投配电终端产品累计销售数量不少于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800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台。注：业绩必须提供对应的合同复印件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低压配电控制组件采购项目（包二）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低压配电控制组件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满足配电遥测、遥信、遥控及相关功能</w:t>
            </w:r>
          </w:p>
        </w:tc>
        <w:tc>
          <w:tcPr>
            <w:tcW w:w="8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91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提供具有有效的ISO9000系列质量管理体系认证证书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提供第三方权威检测机构的有效的检测报告（不需要提供全部招标产品的检测报告，同系列产品只提供一种产品检测报告即可）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20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年1月1日至招标公告发布之日内所投配电终端产品累计销售数量不少于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800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台。注：业绩必须提供对应的合同复印件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1.4</w:t>
            </w:r>
          </w:p>
        </w:tc>
      </w:tr>
    </w:tbl>
    <w:p>
      <w:pPr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br w:type="page"/>
      </w:r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6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分标三：</w:t>
      </w:r>
      <w:r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工业级工频不间断电源采购项目</w:t>
      </w:r>
    </w:p>
    <w:tbl>
      <w:tblPr>
        <w:tblStyle w:val="8"/>
        <w:tblW w:w="14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58"/>
        <w:gridCol w:w="764"/>
        <w:gridCol w:w="874"/>
        <w:gridCol w:w="1228"/>
        <w:gridCol w:w="709"/>
        <w:gridCol w:w="660"/>
        <w:gridCol w:w="3322"/>
        <w:gridCol w:w="2877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32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保证金（万元）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工业级工频不间断电源采购项目（包一）</w:t>
            </w:r>
          </w:p>
        </w:tc>
        <w:tc>
          <w:tcPr>
            <w:tcW w:w="1758" w:type="dxa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工频在线式，输入、输出均带隔离变压器、带充电功能，工频在线式，输入、输出均带隔离变压器、高频在线式、后备式工频电力专用逆变电源</w:t>
            </w:r>
          </w:p>
        </w:tc>
        <w:tc>
          <w:tcPr>
            <w:tcW w:w="7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65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10kVA 以下容量20日内，10kVA及以上容量30日内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32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制造商提供有效的ISO9000系列质量管理体系认证证书，代理商须提供制造商有效的ISO9000系列质量管理体系认证证书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：2020年1月1日至招标公告发布之日内同类产品累计销售业绩200台及以上。注：业绩必须提供对应的合同复印件。代理商：2020年1月1日至招标公告发布之日内同类产品累计销售业绩200台及以上。注：业绩必须提供对应的合同复印件。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工业级工频不间断电源采购项目（包二）</w:t>
            </w:r>
          </w:p>
        </w:tc>
        <w:tc>
          <w:tcPr>
            <w:tcW w:w="1758" w:type="dxa"/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工频在线式，输入、输出均带隔离变压器、带充电功能，工频在线式，输入、输出均带隔离变压器、高频在线式、后备式工频电力专用逆变电源</w:t>
            </w:r>
          </w:p>
        </w:tc>
        <w:tc>
          <w:tcPr>
            <w:tcW w:w="7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8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8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10kVA 以下容量20日内，10kVA及以上容量30日内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32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制造商提供有效的ISO9000系列质量管理体系认证证书，代理商须提供制造商有效的ISO9000系列质量管理体系认证证书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：2020年1月1日至招标公告发布之日内同类产品累计销售业绩200台及以上。注：业绩必须提供对应的合同复印件。代理商：2020年1月1日至招标公告发布之日内同类产品累计销售业绩200台及以上。注：业绩必须提供对应的合同复印件。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2.5</w:t>
            </w:r>
          </w:p>
        </w:tc>
      </w:tr>
    </w:tbl>
    <w:p>
      <w:pPr>
        <w:ind w:firstLine="420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6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2"/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wY2M5NGVmY2Y5YTVkMTJmMzEwY2NlODY1MmIwYTM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3B2337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5E8194C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4077A99"/>
    <w:rsid w:val="241C77B7"/>
    <w:rsid w:val="26C9733C"/>
    <w:rsid w:val="26D04D02"/>
    <w:rsid w:val="26FF3768"/>
    <w:rsid w:val="274A6465"/>
    <w:rsid w:val="27BF14E5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47668A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8638C5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85278A8"/>
    <w:rsid w:val="494C2758"/>
    <w:rsid w:val="49721EC3"/>
    <w:rsid w:val="49A858B7"/>
    <w:rsid w:val="4A87279D"/>
    <w:rsid w:val="4B567869"/>
    <w:rsid w:val="4BDB43AD"/>
    <w:rsid w:val="4C3B71AC"/>
    <w:rsid w:val="4D247F6A"/>
    <w:rsid w:val="4D444125"/>
    <w:rsid w:val="4DD54703"/>
    <w:rsid w:val="4E0711EB"/>
    <w:rsid w:val="507846AA"/>
    <w:rsid w:val="51B0110A"/>
    <w:rsid w:val="52513C34"/>
    <w:rsid w:val="533E4B60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3033EE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1D40D4C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C7826AC"/>
    <w:rsid w:val="7D0A606C"/>
    <w:rsid w:val="7DF050B2"/>
    <w:rsid w:val="7EC421EB"/>
    <w:rsid w:val="7EE54684"/>
    <w:rsid w:val="7F942F3F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5578</Words>
  <Characters>6307</Characters>
  <Lines>28</Lines>
  <Paragraphs>8</Paragraphs>
  <TotalTime>4</TotalTime>
  <ScaleCrop>false</ScaleCrop>
  <LinksUpToDate>false</LinksUpToDate>
  <CharactersWithSpaces>6323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 昙花一现</cp:lastModifiedBy>
  <dcterms:modified xsi:type="dcterms:W3CDTF">2023-06-08T14:25:29Z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B9D790BC200E42E1852D85AC6EAAB8FA</vt:lpwstr>
  </property>
</Properties>
</file>