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="100" w:beforeAutospacing="1" w:after="100" w:afterAutospacing="1"/>
        <w:jc w:val="center"/>
        <w:rPr>
          <w:rFonts w:hint="eastAsia" w:ascii="仿宋" w:hAnsi="仿宋" w:eastAsia="仿宋" w:cs="仿宋"/>
          <w:b/>
          <w:sz w:val="28"/>
          <w:szCs w:val="28"/>
          <w:highlight w:val="none"/>
        </w:rPr>
      </w:pPr>
      <w:bookmarkStart w:id="0" w:name="_GoBack"/>
      <w:bookmarkEnd w:id="0"/>
    </w:p>
    <w:p>
      <w:pPr>
        <w:pStyle w:val="13"/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  <w:t>附件1   招标需求一览表</w:t>
      </w:r>
    </w:p>
    <w:tbl>
      <w:tblPr>
        <w:tblStyle w:val="7"/>
        <w:tblW w:w="129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4"/>
        <w:gridCol w:w="974"/>
        <w:gridCol w:w="2835"/>
        <w:gridCol w:w="425"/>
        <w:gridCol w:w="709"/>
        <w:gridCol w:w="818"/>
        <w:gridCol w:w="772"/>
        <w:gridCol w:w="994"/>
        <w:gridCol w:w="1748"/>
        <w:gridCol w:w="1751"/>
        <w:gridCol w:w="6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244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物资名称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主要技术要求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8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交货日期</w:t>
            </w:r>
          </w:p>
        </w:tc>
        <w:tc>
          <w:tcPr>
            <w:tcW w:w="772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质保期（不低于）</w:t>
            </w:r>
          </w:p>
        </w:tc>
        <w:tc>
          <w:tcPr>
            <w:tcW w:w="99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交货地点</w:t>
            </w:r>
          </w:p>
        </w:tc>
        <w:tc>
          <w:tcPr>
            <w:tcW w:w="174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专用资质要求</w:t>
            </w:r>
          </w:p>
        </w:tc>
        <w:tc>
          <w:tcPr>
            <w:tcW w:w="17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专用业绩要求</w:t>
            </w:r>
          </w:p>
        </w:tc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机场、无人机维修物料采购项目</w:t>
            </w: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机场舱盖组件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长*宽*高≤1500mm*1500mm*800mm；主材质覆铝锌板、ABS；重量：≤30kg；满足IP54防护，内带骨架，具有防水通讯口；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接到供货通知后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u w:val="single"/>
              </w:rPr>
              <w:t>30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  <w:t>日内</w:t>
            </w:r>
          </w:p>
        </w:tc>
        <w:tc>
          <w:tcPr>
            <w:tcW w:w="772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  <w:t>12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个月</w:t>
            </w:r>
          </w:p>
        </w:tc>
        <w:tc>
          <w:tcPr>
            <w:tcW w:w="994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买方指定地点地面交货</w:t>
            </w:r>
          </w:p>
        </w:tc>
        <w:tc>
          <w:tcPr>
            <w:tcW w:w="1748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厂商要求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供应商应具有独立订立合同的法人资格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备注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具备《民用无人驾驶航空器经营许可证》或《通用航空企业经营许可证》</w:t>
            </w:r>
          </w:p>
        </w:tc>
        <w:tc>
          <w:tcPr>
            <w:tcW w:w="1751" w:type="dxa"/>
            <w:vMerge w:val="restart"/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业绩要求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  <w:t>2020年1月1日至招标采购公告发布日止，完成过无人机及相关配件、载荷销售业绩不少于1份，合同额累计不少于200万元。注：业绩必须提供对应的合同复印件。</w:t>
            </w:r>
          </w:p>
        </w:tc>
        <w:tc>
          <w:tcPr>
            <w:tcW w:w="6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机场RTK组件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RTK 基站卫星接收频点同时接收：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GPS：L1 C/A、L2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BeiDou2：B1l、B2l、B3l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BeiDou3：B1l、B3l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GLONASS：L1、L2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Galileo：E1、E5B；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机场主控模块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工作电压≤12VDC，尺寸≤20*20cm；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供电系统隔离；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最大主频：72MHz，Flashd≥256KB ；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开关量输入：≥6路隔离输入；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开关量输出：≥8路隔离输出；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机场电机组件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尺寸≤60*60*120mm；内置编码器；工作电流≤5.0A；单相电压≤1.9V；扭矩≥2N.M；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机场停机坪出风口组件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供电电压：≤12V/24V;转速：≥2000rpm；风量≥0.8m³³；出风口尺寸≥150*20mm；总长度≤200mm；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机场电池保护壳组件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尺寸≤100*100*200mm，材质宜选用ABS塑料或者碳纤维材质，不易变形，采用卡扣方式固定，方便拆卸；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机场蓄电池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额定电压：≤12VDC；额定容量：≥5AH；尺寸≤150*150*90mm；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套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机场停机坪舵机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金属无刷数字舵机，最大扭力≥70KG，多协议支持：至少包含CAN总线，RS485及PWM控制；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机场电机传动轴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材质为碳钢，尺寸≤5*90mm；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80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机场水浸传感器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供电：DC10-30V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最大功耗：≤1.2W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RS485 输出：≤0.4W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变送器电路工作温度：-20℃~+60℃，0%RH~80%RH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继电器信号输出：常开触点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RS485 输出：ModBus-RTU 协议；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机场RTK连接线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线长≥100mm，屏蔽双绞线，两头带有接线端子；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条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机场传动轴轴承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内径10mm，外径30mm，P0级精度，宽度9mm，Cr≥5.1kN；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80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机场环境温度传感器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温度精度：±0.5℃；湿度精度：±3%RH；温度量程：-40℃～+60℃；湿度量程：0～80%RH；温度分辨率≤0.1℃；湿度分辨率≤0.1%RH；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机场撑杆固定支架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碳钢材质，90°角立面结构，单面开孔2个，单孔直径2.5mm，适用于M2.5螺丝；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机场摇臂承载件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双环链接构件，单环内径尺寸≤40mm，连接件中心可镂空处理，但要保证整体构件强度满足要求；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机场下舱链轮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材料使用优质45钢，齿面强度不低于45HRC，内孔直径70mm，外轮直径150mm，齿数19个；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机场防雷器后备保护器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最大放电电流≤40kA, 8/20uA；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机场雨量计接口板组件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开关量信号输入≥4路，支持检测干接点通断状态，外接无源干接点，响应时间≤0.2S；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机场张紧轮组件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碳钢材质，构件两端预留10mm的开孔位置，张紧轮采用主体组件相同材质，以轴承链接固定；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机场信号线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16PIN，≥4芯，两端带有防水段子；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条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机场急停开关保护罩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开孔直径≤30mm，长*宽*高≤60mm*60mm*50mm，工程塑料材质，抗老化；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机场ACDC电源模块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工作频率100 - 200 KHz，绝缘电阻≥200 MΩ，电压精度≤±2%，功率≤100w，电压范围：220 VAC(额定值）176-264 VAC，输入宽频噪声滤波，输入浪涌电流抑制电路；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机场集成电路板组件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层数≥6L，介电常数4.3，板厚1.6mm，外层铜箔厚度：1oz，内层铜箔厚度：1oz，表面处理方式：沉金，最小孔径：0.2MM 最小线宽/线距：0.075mm/0.075MM；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机场空调TEC控制板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测温精度0.1°，供电DC48V，功耗≤5W，工作环境温度：-30°~70°，＜90%RH，尺寸≤100mm*110mm*10mm；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机场雨量计鼓面感应组件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雨量计脉冲信号输入≥1路，支持采集磁开关脉冲信号进行雨量计量，默认脉冲当量≤0.2mm；数据上传间隔1S～10000S可设；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机场电机驱动器组件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接口采用高速光耦隔离，八种细分可调，6档电流控制，电源接入DC9v-40V直流（DC24V)，驱动器脉冲信号3.3V/5V/24V；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机场停机坪组件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材质采用钢材或者高强度工程塑料，尺寸≤1000mm*1000mm，根据需要可涂装无人机视觉定位图像，预留穿线孔位，具有散热孔不少于2个；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机场停机坪线材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连接主控-停机坪，线束一分为二，采用屏蔽双绞线，长度≥200mm，C级阻燃，两端接线端子防水处理；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条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机场电机电调线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连接主控-电机，线束一分为五，采用屏蔽双绞线，长度≥200mm，C级阻燃，两端接线端子防水处理；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条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80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机场无人机核心板组件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集成气压计、陀螺仪、加速度计等多种传感器，搭载WIFI、蓝牙和4G等多种无线通讯模块；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条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机场无人机云台至机身连接线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UL1007，300V 80°，电子线32AWG -16AWG ,单根或者裸铜，镀锡铜丝，标准UL758 -。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套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机场无人机摄像头模组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光学尺寸≥1/6′，感光阵列≥640*480，模拟电压2.45VDV，工作温度≥-30℃到70℃，动态范围≥52dB；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机场无人机云台支撑架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采用ABS材质，高温条件下形变量≤5%；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机场无人机机臂线束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线材采用UL2661或UL1569，注塑成型，线束外部套热缩套管，导通阻抗：≤2欧姆，绝缘阻抗：≥20兆欧姆，端子采用插板端子（JCTC）；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机场无人机电池仓支架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采用高强度工程塑料材质，结构稳定，预留孔位符合电池仓尺寸；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机场无人机视觉板组件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FOV：65°(H)，50°(V)，障碍物感知范围：前：0.6-38 m，上下后左右：0.5-33 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机场无人机下壳组件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采用ABS材质，预留螺丝孔位≥6个，结构强化加固凹槽面积≥30%；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机场无人机上壳组件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采用ABS材质，表面光滑无磨损，预留至少4个散热孔，结构强度符合要求；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机场无人机机臂碳管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碳纤维材质，外径*内径≤20*14，长度≤300mm，配有铝合金紧固装置；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机场无人机电池仓组件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高强度航空铝合金材质，电池仓孔隙率≥50%，采用螺丝或者高强度尼龙魔术贴固定；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机场无人机RTK板组件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尺寸≤80mm*50mm*10mm，初始化时间≤5秒，定向精度≤0.2度/1m基线，重量≤20g；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机场无人机起落架组件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材质为碳纤维或工程塑料，重量≤100g，支撑杆尺寸≤200mm，横杆尺寸≤150mm，包含防滑垫和连接件；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机场无人机桨叶（正反桨）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桨盘直径：≤42 厘米（≤16 英寸）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螺距：≤20 厘米（≤7.6 英寸）；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机场无人机机身连接件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高强度航空铝合金材质，重量≤100g，尺寸≤100mm*50mm*50mm；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机场无人机减震球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橡胶材质，净重≤60g，壁厚≥1mm，直径≥12mm；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机场无人机RTK天线组件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频率范围: GPS L1 GLONASS L1，增益≥38dB，驻 波比:&lt;1.5，阻抗≤50Ω；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机场无人机电调板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接口类型：AC/DC，采用注塑工艺，接触件材质采用铜镀金，PA66绝缘体材质，芯数≥4，针数≥4；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机场无人机动力电机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电机尺寸≤50mm*40mm，轴径≤4mm，重量≤200g，最大连续功率≥800W；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机场无人机专用电池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容量：≤6000 mAh，重量：≤700 g，电压：≤27 V，工作温度：-20℃ 至 50℃；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块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轻小型无人机桨叶（正反桨）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桨盘直径：≤42 厘米（≤16 英寸）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螺距：≤20 厘米（≤7.6 英寸）；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400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轻小型无人机机身连接件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直径 × 螺距：≤9 ×5 inch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单个重量：≤8 g；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轻小型无人机智能飞行电池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容量：≤4000 毫安时，标称电压≤16 伏，充电限制电压≤18 伏，电池类型：LiPo 4S，能量≥59.29 瓦时，重量≤300 克，充电环境温度：5℃ 至 40℃，最大充电功率≥80 瓦；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块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100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轻小型无人机电调板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接口类型：AC/DC，采用注塑工艺，接触件材质采用铜镀金，PA66绝缘体材质，芯数≥2，针数≥2；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200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轻小型无人机电机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电机尺寸≤40mm*30mm，轴径≤3mm，重量≤150g，最大连续功率≥650W；</w:t>
            </w:r>
          </w:p>
        </w:tc>
        <w:tc>
          <w:tcPr>
            <w:tcW w:w="425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个</w:t>
            </w:r>
          </w:p>
        </w:tc>
        <w:tc>
          <w:tcPr>
            <w:tcW w:w="709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</w:rPr>
              <w:t>50</w:t>
            </w:r>
          </w:p>
        </w:tc>
        <w:tc>
          <w:tcPr>
            <w:tcW w:w="818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772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:u w:val="singl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8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2"/>
                <w:szCs w:val="2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16"/>
        <w:ind w:firstLine="660" w:firstLineChars="300"/>
        <w:outlineLvl w:val="0"/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:highlight w:val="none"/>
          <w14:textFill>
            <w14:solidFill>
              <w14:schemeClr w14:val="tx1"/>
            </w14:solidFill>
          </w14:textFill>
        </w:rPr>
        <w:t>具体供货不局限于上述产品。应包括上述产品相关配件，类似升级产品。</w:t>
      </w:r>
    </w:p>
    <w:p>
      <w:pPr>
        <w:rPr>
          <w:rFonts w:hint="eastAsia" w:ascii="仿宋" w:hAnsi="仿宋" w:eastAsia="仿宋" w:cs="仿宋"/>
          <w:color w:val="000000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000000"/>
          <w:sz w:val="22"/>
          <w:szCs w:val="22"/>
          <w:highlight w:val="none"/>
        </w:rPr>
        <w:t>备注：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000000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CCA02A"/>
    <w:multiLevelType w:val="singleLevel"/>
    <w:tmpl w:val="B2CCA02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1NjU5NTU1OTBhZTRiN2E3MWZhYWU2MjFkNTEwNzkifQ=="/>
  </w:docVars>
  <w:rsids>
    <w:rsidRoot w:val="00090E29"/>
    <w:rsid w:val="00090E29"/>
    <w:rsid w:val="00096144"/>
    <w:rsid w:val="000C018A"/>
    <w:rsid w:val="0013644E"/>
    <w:rsid w:val="001855CA"/>
    <w:rsid w:val="003266DE"/>
    <w:rsid w:val="003F2197"/>
    <w:rsid w:val="0050209C"/>
    <w:rsid w:val="00546C4D"/>
    <w:rsid w:val="0056369E"/>
    <w:rsid w:val="006004F0"/>
    <w:rsid w:val="00611B0C"/>
    <w:rsid w:val="006B5136"/>
    <w:rsid w:val="006D1C5C"/>
    <w:rsid w:val="007A0757"/>
    <w:rsid w:val="007D28B6"/>
    <w:rsid w:val="008B14B2"/>
    <w:rsid w:val="008B7C97"/>
    <w:rsid w:val="008E1E8A"/>
    <w:rsid w:val="008E369A"/>
    <w:rsid w:val="00B93A79"/>
    <w:rsid w:val="00BA7EA8"/>
    <w:rsid w:val="00C80E50"/>
    <w:rsid w:val="00D16E51"/>
    <w:rsid w:val="00D4130D"/>
    <w:rsid w:val="00D65A7A"/>
    <w:rsid w:val="00DA55CC"/>
    <w:rsid w:val="00E16677"/>
    <w:rsid w:val="00EE78CF"/>
    <w:rsid w:val="00F151A4"/>
    <w:rsid w:val="00F25139"/>
    <w:rsid w:val="00F56925"/>
    <w:rsid w:val="014043A2"/>
    <w:rsid w:val="01C46A49"/>
    <w:rsid w:val="03AE5E0E"/>
    <w:rsid w:val="04FC416D"/>
    <w:rsid w:val="056A1771"/>
    <w:rsid w:val="06816373"/>
    <w:rsid w:val="0876413A"/>
    <w:rsid w:val="089F22C8"/>
    <w:rsid w:val="0906460D"/>
    <w:rsid w:val="091E3A91"/>
    <w:rsid w:val="09E04429"/>
    <w:rsid w:val="0A3001E0"/>
    <w:rsid w:val="0B6D73F9"/>
    <w:rsid w:val="0BC04CF3"/>
    <w:rsid w:val="0BD91152"/>
    <w:rsid w:val="0CDB468D"/>
    <w:rsid w:val="0DB95E90"/>
    <w:rsid w:val="0EA12E42"/>
    <w:rsid w:val="0F0570EE"/>
    <w:rsid w:val="0F2134B8"/>
    <w:rsid w:val="0F853369"/>
    <w:rsid w:val="0FB1516E"/>
    <w:rsid w:val="11745D3C"/>
    <w:rsid w:val="11FC0675"/>
    <w:rsid w:val="146D2DFE"/>
    <w:rsid w:val="14BD7815"/>
    <w:rsid w:val="14EE61CB"/>
    <w:rsid w:val="1539292A"/>
    <w:rsid w:val="167F68EE"/>
    <w:rsid w:val="169A6592"/>
    <w:rsid w:val="17C76F5B"/>
    <w:rsid w:val="183F7C42"/>
    <w:rsid w:val="19F57C86"/>
    <w:rsid w:val="1B224D55"/>
    <w:rsid w:val="1B3B1EBB"/>
    <w:rsid w:val="1BCA56F4"/>
    <w:rsid w:val="1BD229BC"/>
    <w:rsid w:val="1D514BA0"/>
    <w:rsid w:val="1E434B69"/>
    <w:rsid w:val="1EF10925"/>
    <w:rsid w:val="203577BE"/>
    <w:rsid w:val="20373F93"/>
    <w:rsid w:val="22D20AD3"/>
    <w:rsid w:val="24217E53"/>
    <w:rsid w:val="246A6564"/>
    <w:rsid w:val="26C9733C"/>
    <w:rsid w:val="26D04D02"/>
    <w:rsid w:val="27E6353A"/>
    <w:rsid w:val="283F1CD8"/>
    <w:rsid w:val="2894561A"/>
    <w:rsid w:val="28D36EDA"/>
    <w:rsid w:val="2910361F"/>
    <w:rsid w:val="29E71C19"/>
    <w:rsid w:val="2A6C66B0"/>
    <w:rsid w:val="2B7E4049"/>
    <w:rsid w:val="2BAE3592"/>
    <w:rsid w:val="2C5C438C"/>
    <w:rsid w:val="2D1A547B"/>
    <w:rsid w:val="2E994F0A"/>
    <w:rsid w:val="308B1E37"/>
    <w:rsid w:val="31BA0B13"/>
    <w:rsid w:val="32580053"/>
    <w:rsid w:val="32F0076D"/>
    <w:rsid w:val="32F60393"/>
    <w:rsid w:val="33DB0308"/>
    <w:rsid w:val="344E7D48"/>
    <w:rsid w:val="35A4703C"/>
    <w:rsid w:val="36A81F19"/>
    <w:rsid w:val="36CA60B6"/>
    <w:rsid w:val="376F090C"/>
    <w:rsid w:val="37AF7C77"/>
    <w:rsid w:val="38B81CA1"/>
    <w:rsid w:val="3A910FF4"/>
    <w:rsid w:val="3B0E674D"/>
    <w:rsid w:val="3B1F79D9"/>
    <w:rsid w:val="3B9138B1"/>
    <w:rsid w:val="3C4E257E"/>
    <w:rsid w:val="3CC36B3B"/>
    <w:rsid w:val="3CCF6B42"/>
    <w:rsid w:val="3FB31195"/>
    <w:rsid w:val="405979E4"/>
    <w:rsid w:val="416B26FA"/>
    <w:rsid w:val="439E6864"/>
    <w:rsid w:val="43E01DD0"/>
    <w:rsid w:val="446245CF"/>
    <w:rsid w:val="455B308D"/>
    <w:rsid w:val="462E7CF2"/>
    <w:rsid w:val="476A5954"/>
    <w:rsid w:val="48DF58ED"/>
    <w:rsid w:val="494C2758"/>
    <w:rsid w:val="494E09BC"/>
    <w:rsid w:val="49721EC3"/>
    <w:rsid w:val="49A858B7"/>
    <w:rsid w:val="4A87279D"/>
    <w:rsid w:val="4B6A1A87"/>
    <w:rsid w:val="4BDB43AD"/>
    <w:rsid w:val="4D444125"/>
    <w:rsid w:val="4DB36D12"/>
    <w:rsid w:val="4E0711EB"/>
    <w:rsid w:val="4F6858D7"/>
    <w:rsid w:val="4F70583A"/>
    <w:rsid w:val="507846AA"/>
    <w:rsid w:val="52513C34"/>
    <w:rsid w:val="53791460"/>
    <w:rsid w:val="54216585"/>
    <w:rsid w:val="54980EB6"/>
    <w:rsid w:val="54E95C72"/>
    <w:rsid w:val="55656F9E"/>
    <w:rsid w:val="557F4DE1"/>
    <w:rsid w:val="55A579A1"/>
    <w:rsid w:val="55F54C7D"/>
    <w:rsid w:val="568B6C91"/>
    <w:rsid w:val="56B46D29"/>
    <w:rsid w:val="57857FF7"/>
    <w:rsid w:val="58765B48"/>
    <w:rsid w:val="5AC040F1"/>
    <w:rsid w:val="5C263591"/>
    <w:rsid w:val="5C2D449E"/>
    <w:rsid w:val="5C3E77E9"/>
    <w:rsid w:val="5CDC1B37"/>
    <w:rsid w:val="5DA22CDF"/>
    <w:rsid w:val="5E3F3359"/>
    <w:rsid w:val="5EC86D9B"/>
    <w:rsid w:val="5F9C524B"/>
    <w:rsid w:val="5FF27BF4"/>
    <w:rsid w:val="60A05C01"/>
    <w:rsid w:val="62922A0B"/>
    <w:rsid w:val="632B03E5"/>
    <w:rsid w:val="633B3238"/>
    <w:rsid w:val="63400718"/>
    <w:rsid w:val="65870405"/>
    <w:rsid w:val="659F3FA8"/>
    <w:rsid w:val="65D753CD"/>
    <w:rsid w:val="676906D7"/>
    <w:rsid w:val="68E967E2"/>
    <w:rsid w:val="69481F1D"/>
    <w:rsid w:val="6AE94418"/>
    <w:rsid w:val="6B0033F1"/>
    <w:rsid w:val="6B6E095E"/>
    <w:rsid w:val="6CF1193D"/>
    <w:rsid w:val="6D1822F8"/>
    <w:rsid w:val="6E02774C"/>
    <w:rsid w:val="6E1718FD"/>
    <w:rsid w:val="6F25181B"/>
    <w:rsid w:val="6F654A89"/>
    <w:rsid w:val="7014228B"/>
    <w:rsid w:val="702D53B9"/>
    <w:rsid w:val="703525D6"/>
    <w:rsid w:val="72CA25D7"/>
    <w:rsid w:val="735E7233"/>
    <w:rsid w:val="75FF703D"/>
    <w:rsid w:val="76475D36"/>
    <w:rsid w:val="768176EC"/>
    <w:rsid w:val="77F03460"/>
    <w:rsid w:val="78305C20"/>
    <w:rsid w:val="786E1F54"/>
    <w:rsid w:val="78E00C4B"/>
    <w:rsid w:val="79285B16"/>
    <w:rsid w:val="7A387BE2"/>
    <w:rsid w:val="7AF431F7"/>
    <w:rsid w:val="7B3A67BA"/>
    <w:rsid w:val="7C071D5E"/>
    <w:rsid w:val="7C0A0245"/>
    <w:rsid w:val="7C1E0984"/>
    <w:rsid w:val="7D0A606C"/>
    <w:rsid w:val="7DF050B2"/>
    <w:rsid w:val="7EC421EB"/>
    <w:rsid w:val="7EE54684"/>
    <w:rsid w:val="7FF868B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2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标题 1 Char"/>
    <w:basedOn w:val="8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3">
    <w:name w:val="本文正文"/>
    <w:basedOn w:val="1"/>
    <w:qFormat/>
    <w:uiPriority w:val="0"/>
    <w:pPr>
      <w:tabs>
        <w:tab w:val="left" w:pos="630"/>
      </w:tabs>
      <w:topLinePunct/>
      <w:adjustRightInd w:val="0"/>
      <w:spacing w:line="360" w:lineRule="exact"/>
    </w:pPr>
    <w:rPr>
      <w:color w:val="000000"/>
    </w:rPr>
  </w:style>
  <w:style w:type="paragraph" w:customStyle="1" w:styleId="14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5">
    <w:name w:val="批注框文本 Char"/>
    <w:basedOn w:val="8"/>
    <w:link w:val="4"/>
    <w:semiHidden/>
    <w:qFormat/>
    <w:uiPriority w:val="99"/>
    <w:rPr>
      <w:kern w:val="2"/>
      <w:sz w:val="18"/>
      <w:szCs w:val="18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5475</Words>
  <Characters>6722</Characters>
  <Lines>28</Lines>
  <Paragraphs>8</Paragraphs>
  <TotalTime>0</TotalTime>
  <ScaleCrop>false</ScaleCrop>
  <LinksUpToDate>false</LinksUpToDate>
  <CharactersWithSpaces>6796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2021-02-01T07:32:00Z</dcterms:created>
  <dc:creator>CX2020111</dc:creator>
  <cp:lastModifiedBy>纪俊玲18254166172</cp:lastModifiedBy>
  <dcterms:modified xsi:type="dcterms:W3CDTF">2023-09-28T08:40:18Z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50E3D4C7BB3D4AAD9A7BBABAF22C3CF1_13</vt:lpwstr>
  </property>
</Properties>
</file>