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400" w:lineRule="exact"/>
        <w:rPr>
          <w:rFonts w:hint="eastAsia" w:ascii="仿宋" w:hAnsi="仿宋" w:eastAsia="仿宋" w:cs="仿宋"/>
          <w:b/>
          <w:bCs w:val="0"/>
          <w:i w:val="0"/>
          <w:iCs w:val="0"/>
          <w:color w:val="auto"/>
          <w:sz w:val="21"/>
          <w:szCs w:val="21"/>
          <w:highlight w:val="none"/>
          <w:u w:val="none"/>
        </w:rPr>
      </w:pPr>
      <w:bookmarkStart w:id="0" w:name="_GoBack"/>
      <w:bookmarkEnd w:id="0"/>
      <w:r>
        <w:rPr>
          <w:rFonts w:hint="eastAsia" w:ascii="仿宋" w:hAnsi="仿宋" w:eastAsia="仿宋" w:cs="仿宋"/>
          <w:b/>
          <w:bCs w:val="0"/>
          <w:i w:val="0"/>
          <w:iCs w:val="0"/>
          <w:color w:val="auto"/>
          <w:sz w:val="21"/>
          <w:szCs w:val="21"/>
          <w:highlight w:val="none"/>
          <w:u w:val="none"/>
        </w:rPr>
        <w:t>附件1   招标需求一览表</w:t>
      </w:r>
    </w:p>
    <w:p>
      <w:pPr>
        <w:pStyle w:val="3"/>
        <w:shd w:val="clear"/>
        <w:rPr>
          <w:rFonts w:hint="default" w:ascii="仿宋" w:hAnsi="仿宋" w:eastAsia="仿宋" w:cs="仿宋"/>
          <w:b/>
          <w:bCs w:val="0"/>
          <w:i w:val="0"/>
          <w:iCs w:val="0"/>
          <w:color w:val="auto"/>
          <w:kern w:val="2"/>
          <w:sz w:val="21"/>
          <w:szCs w:val="21"/>
          <w:highlight w:val="none"/>
          <w:u w:val="none"/>
          <w:lang w:val="en-US" w:eastAsia="zh-CN" w:bidi="ar-SA"/>
        </w:rPr>
      </w:pPr>
      <w:r>
        <w:rPr>
          <w:rFonts w:hint="eastAsia" w:ascii="仿宋" w:hAnsi="仿宋" w:eastAsia="仿宋" w:cs="仿宋"/>
          <w:b/>
          <w:bCs w:val="0"/>
          <w:i w:val="0"/>
          <w:iCs w:val="0"/>
          <w:color w:val="auto"/>
          <w:kern w:val="2"/>
          <w:sz w:val="21"/>
          <w:szCs w:val="21"/>
          <w:highlight w:val="none"/>
          <w:u w:val="none"/>
          <w:lang w:val="en-US" w:eastAsia="zh-CN" w:bidi="ar-SA"/>
        </w:rPr>
        <w:t>分标一</w:t>
      </w:r>
      <w:r>
        <w:rPr>
          <w:rFonts w:hint="eastAsia"/>
          <w:b/>
          <w:bCs w:val="0"/>
          <w:color w:val="auto"/>
          <w:highlight w:val="none"/>
          <w:lang w:val="en-US" w:eastAsia="zh-CN"/>
        </w:rPr>
        <w:t>：</w:t>
      </w:r>
      <w:r>
        <w:rPr>
          <w:rFonts w:hint="eastAsia" w:ascii="仿宋" w:hAnsi="仿宋" w:eastAsia="仿宋" w:cs="仿宋"/>
          <w:b/>
          <w:bCs w:val="0"/>
          <w:i w:val="0"/>
          <w:iCs w:val="0"/>
          <w:color w:val="auto"/>
          <w:kern w:val="2"/>
          <w:sz w:val="21"/>
          <w:szCs w:val="21"/>
          <w:highlight w:val="none"/>
          <w:u w:val="none"/>
          <w:lang w:val="en-US" w:eastAsia="zh-CN" w:bidi="ar-SA"/>
        </w:rPr>
        <w:t>集控系统接入模块采购项目</w:t>
      </w:r>
    </w:p>
    <w:tbl>
      <w:tblPr>
        <w:tblStyle w:val="9"/>
        <w:tblW w:w="14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213"/>
        <w:gridCol w:w="3668"/>
        <w:gridCol w:w="505"/>
        <w:gridCol w:w="703"/>
        <w:gridCol w:w="715"/>
        <w:gridCol w:w="573"/>
        <w:gridCol w:w="720"/>
        <w:gridCol w:w="1926"/>
        <w:gridCol w:w="2064"/>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29" w:type="dxa"/>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序号</w:t>
            </w:r>
          </w:p>
        </w:tc>
        <w:tc>
          <w:tcPr>
            <w:tcW w:w="1213" w:type="dxa"/>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物资名称</w:t>
            </w:r>
          </w:p>
        </w:tc>
        <w:tc>
          <w:tcPr>
            <w:tcW w:w="3668" w:type="dxa"/>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主要技术要求</w:t>
            </w:r>
          </w:p>
        </w:tc>
        <w:tc>
          <w:tcPr>
            <w:tcW w:w="505" w:type="dxa"/>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单位</w:t>
            </w:r>
          </w:p>
        </w:tc>
        <w:tc>
          <w:tcPr>
            <w:tcW w:w="703" w:type="dxa"/>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预估数量</w:t>
            </w:r>
          </w:p>
        </w:tc>
        <w:tc>
          <w:tcPr>
            <w:tcW w:w="715" w:type="dxa"/>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交货</w:t>
            </w:r>
          </w:p>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日期</w:t>
            </w:r>
          </w:p>
        </w:tc>
        <w:tc>
          <w:tcPr>
            <w:tcW w:w="573" w:type="dxa"/>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质保期</w:t>
            </w:r>
          </w:p>
        </w:tc>
        <w:tc>
          <w:tcPr>
            <w:tcW w:w="720" w:type="dxa"/>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交货地点</w:t>
            </w:r>
          </w:p>
        </w:tc>
        <w:tc>
          <w:tcPr>
            <w:tcW w:w="1926" w:type="dxa"/>
            <w:vAlign w:val="center"/>
          </w:tcPr>
          <w:p>
            <w:pPr>
              <w:widowControl/>
              <w:shd w:val="clear"/>
              <w:jc w:val="center"/>
              <w:rPr>
                <w:rFonts w:hint="default"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专用资质要求</w:t>
            </w:r>
          </w:p>
        </w:tc>
        <w:tc>
          <w:tcPr>
            <w:tcW w:w="2064" w:type="dxa"/>
            <w:vAlign w:val="center"/>
          </w:tcPr>
          <w:p>
            <w:pPr>
              <w:widowControl/>
              <w:shd w:val="clear"/>
              <w:jc w:val="center"/>
              <w:rPr>
                <w:rFonts w:hint="default"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专用业绩要求</w:t>
            </w:r>
          </w:p>
        </w:tc>
        <w:tc>
          <w:tcPr>
            <w:tcW w:w="1531" w:type="dxa"/>
            <w:vAlign w:val="center"/>
          </w:tcPr>
          <w:p>
            <w:pPr>
              <w:widowControl/>
              <w:shd w:val="clear"/>
              <w:jc w:val="center"/>
              <w:rPr>
                <w:rFonts w:hint="default"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保证金金额（万元）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829" w:type="dxa"/>
          </w:tcPr>
          <w:p>
            <w:pPr>
              <w:widowControl/>
              <w:shd w:val="clear"/>
              <w:snapToGrid w:val="0"/>
              <w:spacing w:before="78" w:beforeLines="25" w:after="78" w:afterLines="25"/>
              <w:jc w:val="center"/>
              <w:rPr>
                <w:rFonts w:hint="eastAsia" w:ascii="仿宋" w:hAnsi="仿宋" w:eastAsia="仿宋" w:cs="仿宋"/>
                <w:color w:val="auto"/>
                <w:kern w:val="0"/>
                <w:sz w:val="24"/>
                <w:szCs w:val="24"/>
                <w:highlight w:val="none"/>
              </w:rPr>
            </w:pPr>
          </w:p>
          <w:p>
            <w:pPr>
              <w:widowControl/>
              <w:shd w:val="clear"/>
              <w:snapToGrid w:val="0"/>
              <w:spacing w:before="78" w:beforeLines="25" w:after="78" w:afterLines="25"/>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1213" w:type="dxa"/>
            <w:vAlign w:val="center"/>
          </w:tcPr>
          <w:p>
            <w:pPr>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
              </w:rPr>
              <w:t>主站防误模块</w:t>
            </w:r>
          </w:p>
        </w:tc>
        <w:tc>
          <w:tcPr>
            <w:tcW w:w="3668" w:type="dxa"/>
            <w:vAlign w:val="center"/>
          </w:tcPr>
          <w:p>
            <w:pPr>
              <w:shd w:val="clear"/>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
              </w:rPr>
              <w:t>支持</w:t>
            </w:r>
            <w:r>
              <w:rPr>
                <w:rFonts w:hint="eastAsia" w:ascii="仿宋" w:hAnsi="仿宋" w:eastAsia="仿宋" w:cs="仿宋"/>
                <w:color w:val="auto"/>
                <w:kern w:val="0"/>
                <w:sz w:val="24"/>
                <w:szCs w:val="24"/>
                <w:highlight w:val="none"/>
              </w:rPr>
              <w:t>基础校核、操作票闭锁、拓扑防误、信号闭锁、逻辑规则闭锁、调用站端防误6种，根据实际需求灵活配置防误措施</w:t>
            </w:r>
          </w:p>
        </w:tc>
        <w:tc>
          <w:tcPr>
            <w:tcW w:w="505" w:type="dxa"/>
            <w:vAlign w:val="center"/>
          </w:tcPr>
          <w:p>
            <w:pPr>
              <w:widowControl/>
              <w:shd w:val="clear"/>
              <w:snapToGrid w:val="0"/>
              <w:spacing w:before="78" w:beforeLines="25" w:after="78" w:afterLines="25"/>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套</w:t>
            </w:r>
          </w:p>
        </w:tc>
        <w:tc>
          <w:tcPr>
            <w:tcW w:w="703" w:type="dxa"/>
            <w:vAlign w:val="center"/>
          </w:tcPr>
          <w:p>
            <w:pPr>
              <w:widowControl/>
              <w:shd w:val="clear"/>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bidi="ar"/>
              </w:rPr>
              <w:t>195</w:t>
            </w:r>
          </w:p>
        </w:tc>
        <w:tc>
          <w:tcPr>
            <w:tcW w:w="715" w:type="dxa"/>
            <w:vMerge w:val="restart"/>
            <w:vAlign w:val="center"/>
          </w:tcPr>
          <w:p>
            <w:pPr>
              <w:widowControl/>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合同签订后后30日内</w:t>
            </w:r>
          </w:p>
        </w:tc>
        <w:tc>
          <w:tcPr>
            <w:tcW w:w="573" w:type="dxa"/>
            <w:vMerge w:val="restart"/>
            <w:vAlign w:val="center"/>
          </w:tcPr>
          <w:p>
            <w:pPr>
              <w:widowControl/>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投运后3年</w:t>
            </w:r>
          </w:p>
          <w:p>
            <w:pPr>
              <w:widowControl/>
              <w:shd w:val="clear"/>
              <w:jc w:val="center"/>
              <w:rPr>
                <w:rFonts w:hint="eastAsia" w:ascii="仿宋" w:hAnsi="仿宋" w:eastAsia="仿宋" w:cs="仿宋"/>
                <w:color w:val="auto"/>
                <w:kern w:val="0"/>
                <w:sz w:val="24"/>
                <w:szCs w:val="24"/>
                <w:highlight w:val="none"/>
              </w:rPr>
            </w:pPr>
          </w:p>
        </w:tc>
        <w:tc>
          <w:tcPr>
            <w:tcW w:w="720" w:type="dxa"/>
            <w:vMerge w:val="restart"/>
            <w:vAlign w:val="center"/>
          </w:tcPr>
          <w:p>
            <w:pPr>
              <w:widowControl/>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买方指定仓库地面交货</w:t>
            </w:r>
          </w:p>
        </w:tc>
        <w:tc>
          <w:tcPr>
            <w:tcW w:w="1926" w:type="dxa"/>
            <w:vMerge w:val="restart"/>
            <w:vAlign w:val="center"/>
          </w:tcPr>
          <w:p>
            <w:pPr>
              <w:widowControl/>
              <w:shd w:val="clea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1.厂商要求：制造商；</w:t>
            </w:r>
          </w:p>
          <w:p>
            <w:pPr>
              <w:widowControl/>
              <w:shd w:val="clear"/>
              <w:jc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2.认证证书：</w:t>
            </w:r>
            <w:r>
              <w:rPr>
                <w:rFonts w:hint="eastAsia" w:ascii="仿宋" w:hAnsi="仿宋" w:eastAsia="仿宋" w:cs="仿宋"/>
                <w:color w:val="auto"/>
                <w:kern w:val="0"/>
                <w:sz w:val="24"/>
                <w:szCs w:val="24"/>
                <w:highlight w:val="none"/>
              </w:rPr>
              <w:t>提供有效的ISO9000系列质量管理体系认证证书</w:t>
            </w:r>
            <w:r>
              <w:rPr>
                <w:rFonts w:hint="eastAsia" w:ascii="仿宋" w:hAnsi="仿宋" w:eastAsia="仿宋" w:cs="仿宋"/>
                <w:color w:val="auto"/>
                <w:kern w:val="0"/>
                <w:sz w:val="24"/>
                <w:szCs w:val="24"/>
                <w:highlight w:val="none"/>
                <w:lang w:eastAsia="zh-CN"/>
              </w:rPr>
              <w:t>；</w:t>
            </w:r>
          </w:p>
          <w:p>
            <w:pPr>
              <w:widowControl/>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产品型式试验报告或检测报告或鉴定报告</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提供与招标产品功能类似的国家认可的第三方权威机构出具的检测报告。（新一代集控站）</w:t>
            </w:r>
            <w:r>
              <w:rPr>
                <w:rFonts w:hint="eastAsia" w:ascii="仿宋" w:hAnsi="仿宋" w:eastAsia="仿宋" w:cs="仿宋"/>
                <w:color w:val="auto"/>
                <w:kern w:val="0"/>
                <w:sz w:val="24"/>
                <w:szCs w:val="24"/>
                <w:highlight w:val="none"/>
                <w:lang w:eastAsia="zh-CN"/>
              </w:rPr>
              <w:t>。</w:t>
            </w:r>
          </w:p>
        </w:tc>
        <w:tc>
          <w:tcPr>
            <w:tcW w:w="2064" w:type="dxa"/>
            <w:vMerge w:val="restart"/>
            <w:vAlign w:val="center"/>
          </w:tcPr>
          <w:p>
            <w:pPr>
              <w:widowControl/>
              <w:shd w:val="clea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业绩要求：2021年1月1日至采购公告发布日，具有新一代集控站设备监控系统主站建设销售业绩不少于3份。（时间以合同签订日期为准，须提供用户合同封面、金额页、合同签字盖章页复印件、证明合同内容的合同页；发票复印件；发票查验截图）。</w:t>
            </w:r>
          </w:p>
        </w:tc>
        <w:tc>
          <w:tcPr>
            <w:tcW w:w="1531" w:type="dxa"/>
            <w:vMerge w:val="restart"/>
            <w:vAlign w:val="center"/>
          </w:tcPr>
          <w:p>
            <w:pPr>
              <w:widowControl/>
              <w:shd w:val="clear"/>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9" w:type="dxa"/>
          </w:tcPr>
          <w:p>
            <w:pPr>
              <w:widowControl/>
              <w:shd w:val="clear"/>
              <w:snapToGrid w:val="0"/>
              <w:spacing w:before="78" w:beforeLines="25" w:after="78" w:afterLines="25"/>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c>
          <w:tcPr>
            <w:tcW w:w="1213" w:type="dxa"/>
            <w:vAlign w:val="center"/>
          </w:tcPr>
          <w:p>
            <w:pPr>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
              </w:rPr>
              <w:t>集控系统AVC模块</w:t>
            </w:r>
          </w:p>
        </w:tc>
        <w:tc>
          <w:tcPr>
            <w:tcW w:w="3668" w:type="dxa"/>
            <w:vAlign w:val="center"/>
          </w:tcPr>
          <w:p>
            <w:pPr>
              <w:shd w:val="clear"/>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
              </w:rPr>
              <w:t>具备</w:t>
            </w:r>
            <w:r>
              <w:rPr>
                <w:rFonts w:hint="eastAsia" w:ascii="仿宋" w:hAnsi="仿宋" w:eastAsia="仿宋" w:cs="仿宋"/>
                <w:color w:val="auto"/>
                <w:kern w:val="0"/>
                <w:sz w:val="24"/>
                <w:szCs w:val="24"/>
                <w:highlight w:val="none"/>
              </w:rPr>
              <w:t>实时</w:t>
            </w:r>
            <w:r>
              <w:rPr>
                <w:rFonts w:hint="eastAsia" w:ascii="仿宋" w:hAnsi="仿宋" w:eastAsia="仿宋" w:cs="仿宋"/>
                <w:color w:val="auto"/>
                <w:kern w:val="0"/>
                <w:sz w:val="24"/>
                <w:szCs w:val="24"/>
                <w:highlight w:val="none"/>
                <w:lang w:eastAsia="zh"/>
              </w:rPr>
              <w:t>判断集控或省地调控系统中AVC设备监控状态并进行交互</w:t>
            </w:r>
          </w:p>
        </w:tc>
        <w:tc>
          <w:tcPr>
            <w:tcW w:w="505" w:type="dxa"/>
            <w:vAlign w:val="center"/>
          </w:tcPr>
          <w:p>
            <w:pPr>
              <w:widowControl/>
              <w:shd w:val="clear"/>
              <w:snapToGrid w:val="0"/>
              <w:spacing w:before="78" w:beforeLines="25" w:after="78" w:afterLines="25"/>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套</w:t>
            </w:r>
          </w:p>
        </w:tc>
        <w:tc>
          <w:tcPr>
            <w:tcW w:w="703" w:type="dxa"/>
            <w:vAlign w:val="center"/>
          </w:tcPr>
          <w:p>
            <w:pPr>
              <w:widowControl/>
              <w:shd w:val="clear"/>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bidi="ar"/>
              </w:rPr>
              <w:t>195</w:t>
            </w:r>
          </w:p>
        </w:tc>
        <w:tc>
          <w:tcPr>
            <w:tcW w:w="715" w:type="dxa"/>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573" w:type="dxa"/>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720" w:type="dxa"/>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1926" w:type="dxa"/>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2064" w:type="dxa"/>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1531" w:type="dxa"/>
            <w:vMerge w:val="continue"/>
            <w:vAlign w:val="center"/>
          </w:tcPr>
          <w:p>
            <w:pPr>
              <w:widowControl/>
              <w:shd w:val="clear"/>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9" w:type="dxa"/>
            <w:vAlign w:val="center"/>
          </w:tcPr>
          <w:p>
            <w:pPr>
              <w:widowControl/>
              <w:shd w:val="clear"/>
              <w:snapToGrid w:val="0"/>
              <w:spacing w:before="78" w:beforeLines="25" w:after="78" w:afterLines="25"/>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p>
        </w:tc>
        <w:tc>
          <w:tcPr>
            <w:tcW w:w="1213" w:type="dxa"/>
            <w:vAlign w:val="center"/>
          </w:tcPr>
          <w:p>
            <w:pPr>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
              </w:rPr>
              <w:t>一键顺控模块</w:t>
            </w:r>
          </w:p>
        </w:tc>
        <w:tc>
          <w:tcPr>
            <w:tcW w:w="3668" w:type="dxa"/>
            <w:vAlign w:val="center"/>
          </w:tcPr>
          <w:p>
            <w:pPr>
              <w:shd w:val="clear"/>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
              </w:rPr>
              <w:t>支持</w:t>
            </w:r>
            <w:r>
              <w:rPr>
                <w:rFonts w:hint="eastAsia" w:ascii="仿宋" w:hAnsi="仿宋" w:eastAsia="仿宋" w:cs="仿宋"/>
                <w:color w:val="auto"/>
                <w:kern w:val="0"/>
                <w:sz w:val="24"/>
                <w:szCs w:val="24"/>
                <w:highlight w:val="none"/>
              </w:rPr>
              <w:t>按照倒闸操作逻辑顺序调用线路两端变电站间隔的顺控票</w:t>
            </w:r>
            <w:r>
              <w:rPr>
                <w:rFonts w:hint="eastAsia" w:ascii="仿宋" w:hAnsi="仿宋" w:eastAsia="仿宋" w:cs="仿宋"/>
                <w:color w:val="auto"/>
                <w:kern w:val="0"/>
                <w:sz w:val="24"/>
                <w:szCs w:val="24"/>
                <w:highlight w:val="none"/>
                <w:lang w:eastAsia="zh"/>
              </w:rPr>
              <w:t>；支持</w:t>
            </w:r>
            <w:r>
              <w:rPr>
                <w:rFonts w:hint="eastAsia" w:ascii="仿宋" w:hAnsi="仿宋" w:eastAsia="仿宋" w:cs="仿宋"/>
                <w:color w:val="auto"/>
                <w:kern w:val="0"/>
                <w:sz w:val="24"/>
                <w:szCs w:val="24"/>
                <w:highlight w:val="none"/>
              </w:rPr>
              <w:t>多状态、多任务灵活操作组票</w:t>
            </w:r>
          </w:p>
        </w:tc>
        <w:tc>
          <w:tcPr>
            <w:tcW w:w="505" w:type="dxa"/>
            <w:vAlign w:val="center"/>
          </w:tcPr>
          <w:p>
            <w:pPr>
              <w:widowControl/>
              <w:shd w:val="clear"/>
              <w:snapToGrid w:val="0"/>
              <w:spacing w:before="78" w:beforeLines="25" w:after="78" w:afterLines="25"/>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套</w:t>
            </w:r>
          </w:p>
        </w:tc>
        <w:tc>
          <w:tcPr>
            <w:tcW w:w="703" w:type="dxa"/>
            <w:vAlign w:val="center"/>
          </w:tcPr>
          <w:p>
            <w:pPr>
              <w:widowControl/>
              <w:shd w:val="clear"/>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bidi="ar"/>
              </w:rPr>
              <w:t>199</w:t>
            </w:r>
          </w:p>
        </w:tc>
        <w:tc>
          <w:tcPr>
            <w:tcW w:w="715" w:type="dxa"/>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573" w:type="dxa"/>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720" w:type="dxa"/>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1926" w:type="dxa"/>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2064" w:type="dxa"/>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1531" w:type="dxa"/>
            <w:vMerge w:val="continue"/>
            <w:vAlign w:val="center"/>
          </w:tcPr>
          <w:p>
            <w:pPr>
              <w:widowControl/>
              <w:shd w:val="clear"/>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29" w:type="dxa"/>
            <w:vAlign w:val="center"/>
          </w:tcPr>
          <w:p>
            <w:pPr>
              <w:widowControl/>
              <w:shd w:val="clear"/>
              <w:snapToGrid w:val="0"/>
              <w:spacing w:before="78" w:beforeLines="25" w:after="78" w:afterLines="25"/>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w:t>
            </w:r>
          </w:p>
        </w:tc>
        <w:tc>
          <w:tcPr>
            <w:tcW w:w="1213" w:type="dxa"/>
            <w:vAlign w:val="center"/>
          </w:tcPr>
          <w:p>
            <w:pPr>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
              </w:rPr>
              <w:t>主变近区短路故障研判模块</w:t>
            </w:r>
          </w:p>
        </w:tc>
        <w:tc>
          <w:tcPr>
            <w:tcW w:w="3668" w:type="dxa"/>
            <w:vAlign w:val="center"/>
          </w:tcPr>
          <w:p>
            <w:pPr>
              <w:shd w:val="clear"/>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
              </w:rPr>
              <w:t>支持</w:t>
            </w:r>
            <w:r>
              <w:rPr>
                <w:rFonts w:hint="eastAsia" w:ascii="仿宋" w:hAnsi="仿宋" w:eastAsia="仿宋" w:cs="仿宋"/>
                <w:color w:val="auto"/>
                <w:kern w:val="0"/>
                <w:sz w:val="24"/>
                <w:szCs w:val="24"/>
                <w:highlight w:val="none"/>
              </w:rPr>
              <w:t>变压器近区短路故障自动判断</w:t>
            </w:r>
          </w:p>
          <w:p>
            <w:pPr>
              <w:shd w:val="clear"/>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
              </w:rPr>
              <w:t>支持与指定设备联合判断生成</w:t>
            </w:r>
            <w:r>
              <w:rPr>
                <w:rFonts w:hint="eastAsia" w:ascii="仿宋" w:hAnsi="仿宋" w:eastAsia="仿宋" w:cs="仿宋"/>
                <w:color w:val="auto"/>
                <w:kern w:val="0"/>
                <w:sz w:val="24"/>
                <w:szCs w:val="24"/>
                <w:highlight w:val="none"/>
              </w:rPr>
              <w:t>事件化告警</w:t>
            </w:r>
          </w:p>
        </w:tc>
        <w:tc>
          <w:tcPr>
            <w:tcW w:w="505" w:type="dxa"/>
            <w:vAlign w:val="center"/>
          </w:tcPr>
          <w:p>
            <w:pPr>
              <w:widowControl/>
              <w:shd w:val="clear"/>
              <w:snapToGrid w:val="0"/>
              <w:spacing w:before="78" w:beforeLines="25" w:after="78" w:afterLines="25"/>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套</w:t>
            </w:r>
          </w:p>
        </w:tc>
        <w:tc>
          <w:tcPr>
            <w:tcW w:w="703" w:type="dxa"/>
            <w:vAlign w:val="center"/>
          </w:tcPr>
          <w:p>
            <w:pPr>
              <w:widowControl/>
              <w:shd w:val="clear"/>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bidi="ar"/>
              </w:rPr>
              <w:t>80</w:t>
            </w:r>
          </w:p>
        </w:tc>
        <w:tc>
          <w:tcPr>
            <w:tcW w:w="715" w:type="dxa"/>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573" w:type="dxa"/>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720" w:type="dxa"/>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1926" w:type="dxa"/>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2064" w:type="dxa"/>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1531" w:type="dxa"/>
            <w:vMerge w:val="continue"/>
            <w:vAlign w:val="center"/>
          </w:tcPr>
          <w:p>
            <w:pPr>
              <w:widowControl/>
              <w:shd w:val="clear"/>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9" w:type="dxa"/>
            <w:vAlign w:val="center"/>
          </w:tcPr>
          <w:p>
            <w:pPr>
              <w:widowControl/>
              <w:shd w:val="clear"/>
              <w:snapToGrid w:val="0"/>
              <w:spacing w:before="78" w:beforeLines="25" w:after="78" w:afterLines="25"/>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w:t>
            </w:r>
          </w:p>
        </w:tc>
        <w:tc>
          <w:tcPr>
            <w:tcW w:w="1213" w:type="dxa"/>
            <w:vAlign w:val="center"/>
          </w:tcPr>
          <w:p>
            <w:pPr>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预警</w:t>
            </w:r>
            <w:r>
              <w:rPr>
                <w:rFonts w:hint="eastAsia" w:ascii="仿宋" w:hAnsi="仿宋" w:eastAsia="仿宋" w:cs="仿宋"/>
                <w:color w:val="auto"/>
                <w:kern w:val="0"/>
                <w:sz w:val="24"/>
                <w:szCs w:val="24"/>
                <w:highlight w:val="none"/>
                <w:lang w:eastAsia="zh"/>
              </w:rPr>
              <w:t>监视模块</w:t>
            </w:r>
          </w:p>
        </w:tc>
        <w:tc>
          <w:tcPr>
            <w:tcW w:w="3668" w:type="dxa"/>
            <w:vAlign w:val="center"/>
          </w:tcPr>
          <w:p>
            <w:pPr>
              <w:shd w:val="clear"/>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
              </w:rPr>
              <w:t>支持变电站消防、安防、动环等辅控设备实时监视，具备主辅联动、辅辅联动功能 辅助设备事件化告警功能</w:t>
            </w:r>
          </w:p>
        </w:tc>
        <w:tc>
          <w:tcPr>
            <w:tcW w:w="505" w:type="dxa"/>
            <w:vAlign w:val="center"/>
          </w:tcPr>
          <w:p>
            <w:pPr>
              <w:widowControl/>
              <w:shd w:val="clear"/>
              <w:snapToGrid w:val="0"/>
              <w:spacing w:before="78" w:beforeLines="25" w:after="78" w:afterLines="25"/>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套</w:t>
            </w:r>
          </w:p>
        </w:tc>
        <w:tc>
          <w:tcPr>
            <w:tcW w:w="703" w:type="dxa"/>
            <w:vAlign w:val="center"/>
          </w:tcPr>
          <w:p>
            <w:pPr>
              <w:widowControl/>
              <w:shd w:val="clear"/>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bidi="ar"/>
              </w:rPr>
              <w:t>80</w:t>
            </w:r>
          </w:p>
        </w:tc>
        <w:tc>
          <w:tcPr>
            <w:tcW w:w="715" w:type="dxa"/>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573" w:type="dxa"/>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720" w:type="dxa"/>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1926" w:type="dxa"/>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2064" w:type="dxa"/>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1531" w:type="dxa"/>
            <w:vMerge w:val="continue"/>
            <w:vAlign w:val="center"/>
          </w:tcPr>
          <w:p>
            <w:pPr>
              <w:widowControl/>
              <w:shd w:val="clear"/>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9" w:type="dxa"/>
            <w:vAlign w:val="center"/>
          </w:tcPr>
          <w:p>
            <w:pPr>
              <w:widowControl/>
              <w:shd w:val="clear"/>
              <w:snapToGrid w:val="0"/>
              <w:spacing w:before="78" w:beforeLines="25" w:after="78" w:afterLines="25"/>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w:t>
            </w:r>
          </w:p>
        </w:tc>
        <w:tc>
          <w:tcPr>
            <w:tcW w:w="1213" w:type="dxa"/>
            <w:vAlign w:val="center"/>
          </w:tcPr>
          <w:p>
            <w:pPr>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
              </w:rPr>
              <w:t>主变油色谱监视模块</w:t>
            </w:r>
          </w:p>
        </w:tc>
        <w:tc>
          <w:tcPr>
            <w:tcW w:w="3668" w:type="dxa"/>
            <w:vAlign w:val="center"/>
          </w:tcPr>
          <w:p>
            <w:pPr>
              <w:shd w:val="clear"/>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
              </w:rPr>
              <w:t>支持</w:t>
            </w:r>
            <w:r>
              <w:rPr>
                <w:rFonts w:hint="eastAsia" w:ascii="仿宋" w:hAnsi="仿宋" w:eastAsia="仿宋" w:cs="仿宋"/>
                <w:color w:val="auto"/>
                <w:kern w:val="0"/>
                <w:sz w:val="24"/>
                <w:szCs w:val="24"/>
                <w:highlight w:val="none"/>
              </w:rPr>
              <w:t>油色谱在线监测数据及辅控类设备状态信息的全面监视</w:t>
            </w:r>
            <w:r>
              <w:rPr>
                <w:rFonts w:hint="eastAsia" w:ascii="仿宋" w:hAnsi="仿宋" w:eastAsia="仿宋" w:cs="仿宋"/>
                <w:color w:val="auto"/>
                <w:kern w:val="0"/>
                <w:sz w:val="24"/>
                <w:szCs w:val="24"/>
                <w:highlight w:val="none"/>
                <w:lang w:eastAsia="zh"/>
              </w:rPr>
              <w:t>，能够进行告警、四级预警、设备故障分析、复测等功能，具备数据上传其他系统能力</w:t>
            </w:r>
          </w:p>
        </w:tc>
        <w:tc>
          <w:tcPr>
            <w:tcW w:w="505" w:type="dxa"/>
            <w:vAlign w:val="center"/>
          </w:tcPr>
          <w:p>
            <w:pPr>
              <w:widowControl/>
              <w:shd w:val="clear"/>
              <w:snapToGrid w:val="0"/>
              <w:spacing w:before="78" w:beforeLines="25" w:after="78" w:afterLines="25"/>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套</w:t>
            </w:r>
          </w:p>
        </w:tc>
        <w:tc>
          <w:tcPr>
            <w:tcW w:w="703" w:type="dxa"/>
            <w:vAlign w:val="center"/>
          </w:tcPr>
          <w:p>
            <w:pPr>
              <w:widowControl/>
              <w:shd w:val="clear"/>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bidi="ar"/>
              </w:rPr>
              <w:t>199</w:t>
            </w:r>
          </w:p>
        </w:tc>
        <w:tc>
          <w:tcPr>
            <w:tcW w:w="715" w:type="dxa"/>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573" w:type="dxa"/>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720" w:type="dxa"/>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1926" w:type="dxa"/>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2064" w:type="dxa"/>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1531" w:type="dxa"/>
            <w:vMerge w:val="continue"/>
            <w:vAlign w:val="center"/>
          </w:tcPr>
          <w:p>
            <w:pPr>
              <w:widowControl/>
              <w:shd w:val="clear"/>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9" w:type="dxa"/>
            <w:vAlign w:val="center"/>
          </w:tcPr>
          <w:p>
            <w:pPr>
              <w:widowControl/>
              <w:shd w:val="clear"/>
              <w:snapToGrid w:val="0"/>
              <w:spacing w:before="78" w:beforeLines="25" w:after="78" w:afterLines="25"/>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w:t>
            </w:r>
          </w:p>
        </w:tc>
        <w:tc>
          <w:tcPr>
            <w:tcW w:w="1213" w:type="dxa"/>
            <w:vAlign w:val="center"/>
          </w:tcPr>
          <w:p>
            <w:pPr>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BMS</w:t>
            </w:r>
            <w:r>
              <w:rPr>
                <w:rFonts w:hint="eastAsia" w:ascii="仿宋" w:hAnsi="仿宋" w:eastAsia="仿宋" w:cs="仿宋"/>
                <w:color w:val="auto"/>
                <w:kern w:val="0"/>
                <w:sz w:val="24"/>
                <w:szCs w:val="24"/>
                <w:highlight w:val="none"/>
                <w:lang w:eastAsia="zh"/>
              </w:rPr>
              <w:t>监测监视模块</w:t>
            </w:r>
          </w:p>
        </w:tc>
        <w:tc>
          <w:tcPr>
            <w:tcW w:w="3668" w:type="dxa"/>
            <w:vAlign w:val="center"/>
          </w:tcPr>
          <w:p>
            <w:pPr>
              <w:shd w:val="clear"/>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
              </w:rPr>
              <w:t>具备</w:t>
            </w:r>
            <w:r>
              <w:rPr>
                <w:rFonts w:hint="eastAsia" w:ascii="仿宋" w:hAnsi="仿宋" w:eastAsia="仿宋" w:cs="仿宋"/>
                <w:color w:val="auto"/>
                <w:kern w:val="0"/>
                <w:sz w:val="24"/>
                <w:szCs w:val="24"/>
                <w:highlight w:val="none"/>
              </w:rPr>
              <w:t>单体蓄电池电压、内阻、温度及整组电压在线监测</w:t>
            </w:r>
            <w:r>
              <w:rPr>
                <w:rFonts w:hint="eastAsia" w:ascii="仿宋" w:hAnsi="仿宋" w:eastAsia="仿宋" w:cs="仿宋"/>
                <w:color w:val="auto"/>
                <w:kern w:val="0"/>
                <w:sz w:val="24"/>
                <w:szCs w:val="24"/>
                <w:highlight w:val="none"/>
                <w:lang w:eastAsia="zh"/>
              </w:rPr>
              <w:t>；具备数据上传其他系统能力</w:t>
            </w:r>
          </w:p>
        </w:tc>
        <w:tc>
          <w:tcPr>
            <w:tcW w:w="505" w:type="dxa"/>
            <w:vAlign w:val="center"/>
          </w:tcPr>
          <w:p>
            <w:pPr>
              <w:widowControl/>
              <w:shd w:val="clear"/>
              <w:snapToGrid w:val="0"/>
              <w:spacing w:before="78" w:beforeLines="25" w:after="78" w:afterLines="25"/>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套</w:t>
            </w:r>
          </w:p>
        </w:tc>
        <w:tc>
          <w:tcPr>
            <w:tcW w:w="703" w:type="dxa"/>
            <w:vAlign w:val="center"/>
          </w:tcPr>
          <w:p>
            <w:pPr>
              <w:widowControl/>
              <w:shd w:val="clear"/>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bidi="ar"/>
              </w:rPr>
              <w:t>199</w:t>
            </w:r>
          </w:p>
        </w:tc>
        <w:tc>
          <w:tcPr>
            <w:tcW w:w="715" w:type="dxa"/>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573" w:type="dxa"/>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720" w:type="dxa"/>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1926" w:type="dxa"/>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2064" w:type="dxa"/>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1531" w:type="dxa"/>
            <w:vMerge w:val="continue"/>
            <w:vAlign w:val="center"/>
          </w:tcPr>
          <w:p>
            <w:pPr>
              <w:widowControl/>
              <w:shd w:val="clear"/>
              <w:jc w:val="center"/>
              <w:rPr>
                <w:rFonts w:hint="eastAsia" w:ascii="仿宋" w:hAnsi="仿宋" w:eastAsia="仿宋" w:cs="仿宋"/>
                <w:color w:val="auto"/>
                <w:kern w:val="0"/>
                <w:sz w:val="24"/>
                <w:szCs w:val="24"/>
                <w:highlight w:val="none"/>
              </w:rPr>
            </w:pPr>
          </w:p>
        </w:tc>
      </w:tr>
    </w:tbl>
    <w:p>
      <w:pPr>
        <w:shd w:val="clear"/>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具体供货不局限于上述产品。应包括上述产品相关配件，类似升级产品</w:t>
      </w:r>
      <w:r>
        <w:rPr>
          <w:rFonts w:hint="eastAsia" w:ascii="仿宋" w:hAnsi="仿宋" w:eastAsia="仿宋" w:cs="仿宋"/>
          <w:color w:val="auto"/>
          <w:sz w:val="24"/>
          <w:szCs w:val="24"/>
          <w:highlight w:val="none"/>
          <w:lang w:eastAsia="zh-CN"/>
        </w:rPr>
        <w:t>。</w:t>
      </w:r>
    </w:p>
    <w:p>
      <w:pPr>
        <w:shd w:val="clea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p>
      <w:pPr>
        <w:shd w:val="clea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取得《国家电网有限公司集中规模招标采购供应商资质能力核实证明》（以下简称《核实证明》）的投标人，应按要求使用该《核实证明》。《核实证明》含有的业绩、试验报告不能满足招标文件要求的，需要提供满足要求的业绩、试验报告等证明材料；未取得《核实证明》的，投标人需要提供对应支持证明材料。</w:t>
      </w:r>
    </w:p>
    <w:p>
      <w:pPr>
        <w:shd w:val="clea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2.投标文件中提供的证明材料复印件应复印清晰、可辨认且不得遮盖、涂抹，否则视为无效。</w:t>
      </w:r>
    </w:p>
    <w:p>
      <w:pPr>
        <w:pStyle w:val="8"/>
        <w:shd w:val="clea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 xml:space="preserve">3. </w:t>
      </w:r>
      <w:r>
        <w:rPr>
          <w:rFonts w:hint="eastAsia" w:ascii="仿宋" w:hAnsi="仿宋" w:eastAsia="仿宋" w:cs="仿宋"/>
          <w:b/>
          <w:bCs/>
          <w:color w:val="auto"/>
          <w:sz w:val="24"/>
          <w:szCs w:val="24"/>
          <w:highlight w:val="none"/>
        </w:rPr>
        <w:t>本批次采购业绩均应出具与项目建设单位直接签订并执行的合同关键部分（包括封面、合同协议书、签署页、承包范围（工作内容）及其它关键条款等）（转包、分包合同不予认可）和发票原件影印件（至少提供预付款、进度款、结算款三种发票中的一种，发票扫描件需清晰可辨，发票二维码区不得遮挡、涂抹，如因扫描件模糊无法查验真伪的，该业绩可能不被认可）作为支撑材料。业绩认定时间以合同签订时间为准，若合同无签署日期，且无其他可以证明合同签署日期的文件，则该项业绩无效。若合同上存在多个签署日期的，以最后一方签署的时间为准。业绩发票影印件后须附通过国家税务总局全国增值税发票查验平台（网址：</w:t>
      </w:r>
      <w:r>
        <w:rPr>
          <w:rFonts w:hint="eastAsia" w:ascii="仿宋" w:hAnsi="仿宋" w:eastAsia="仿宋" w:cs="仿宋"/>
          <w:b/>
          <w:bCs/>
          <w:color w:val="auto"/>
          <w:sz w:val="24"/>
          <w:szCs w:val="24"/>
          <w:highlight w:val="none"/>
        </w:rPr>
        <w:fldChar w:fldCharType="begin"/>
      </w:r>
      <w:r>
        <w:rPr>
          <w:rFonts w:hint="eastAsia" w:ascii="仿宋" w:hAnsi="仿宋" w:eastAsia="仿宋" w:cs="仿宋"/>
          <w:b/>
          <w:bCs/>
          <w:color w:val="auto"/>
          <w:sz w:val="24"/>
          <w:szCs w:val="24"/>
          <w:highlight w:val="none"/>
        </w:rPr>
        <w:instrText xml:space="preserve"> HYPERLINK "https://inv-veri.chinatax.gov.cn/）查验的发票结果截图，\“一发票一截图\”，发票开票日期不得晚于采购公告发布时间。未提供发票或未提供对应发票查验结果截图的或发票开标日期晚于采购公告发布时间的业绩不予认可。所有业绩支撑证明材料内容须保证清晰、可辨认且不得遮盖、涂抹。" </w:instrText>
      </w:r>
      <w:r>
        <w:rPr>
          <w:rFonts w:hint="eastAsia" w:ascii="仿宋" w:hAnsi="仿宋" w:eastAsia="仿宋" w:cs="仿宋"/>
          <w:b/>
          <w:bCs/>
          <w:color w:val="auto"/>
          <w:sz w:val="24"/>
          <w:szCs w:val="24"/>
          <w:highlight w:val="none"/>
        </w:rPr>
        <w:fldChar w:fldCharType="separate"/>
      </w:r>
      <w:r>
        <w:rPr>
          <w:rStyle w:val="13"/>
          <w:rFonts w:hint="eastAsia" w:ascii="仿宋" w:hAnsi="仿宋" w:eastAsia="仿宋" w:cs="仿宋"/>
          <w:b/>
          <w:bCs/>
          <w:color w:val="auto"/>
          <w:sz w:val="24"/>
          <w:szCs w:val="24"/>
          <w:highlight w:val="none"/>
        </w:rPr>
        <w:t>https://inv-veri.chinatax.gov.cn/）查验的发票结果截图，“一发票一截图”，发票开票日期不得晚于采购公告发布时间。未提供发票或未提供对应发票查验结果截图的或发票开标日期晚于采购公告发布时间的业绩不予认可。所有业绩支撑证明材料内容须保证清晰、可辨认且不得遮盖、涂抹</w:t>
      </w:r>
      <w:r>
        <w:rPr>
          <w:rStyle w:val="13"/>
          <w:rFonts w:hint="eastAsia" w:ascii="仿宋" w:hAnsi="仿宋" w:eastAsia="仿宋" w:cs="仿宋"/>
          <w:b/>
          <w:bCs/>
          <w:color w:val="auto"/>
          <w:sz w:val="24"/>
          <w:szCs w:val="24"/>
          <w:highlight w:val="none"/>
          <w:lang w:eastAsia="zh-CN"/>
        </w:rPr>
        <w:t>。</w:t>
      </w:r>
      <w:r>
        <w:rPr>
          <w:rStyle w:val="13"/>
          <w:rFonts w:hint="eastAsia" w:ascii="仿宋" w:hAnsi="仿宋" w:eastAsia="仿宋" w:cs="仿宋"/>
          <w:b/>
          <w:bCs/>
          <w:color w:val="auto"/>
          <w:sz w:val="24"/>
          <w:szCs w:val="24"/>
          <w:highlight w:val="none"/>
          <w:lang w:eastAsia="zh-CN"/>
        </w:rPr>
        <w:br w:type="page"/>
      </w:r>
      <w:r>
        <w:rPr>
          <w:rFonts w:hint="eastAsia" w:ascii="仿宋" w:hAnsi="仿宋" w:eastAsia="仿宋" w:cs="仿宋"/>
          <w:b/>
          <w:bCs/>
          <w:color w:val="auto"/>
          <w:sz w:val="24"/>
          <w:szCs w:val="24"/>
          <w:highlight w:val="none"/>
        </w:rPr>
        <w:fldChar w:fldCharType="end"/>
      </w:r>
      <w:r>
        <w:rPr>
          <w:rFonts w:hint="eastAsia" w:ascii="仿宋" w:hAnsi="仿宋" w:eastAsia="仿宋" w:cs="仿宋"/>
          <w:b/>
          <w:bCs w:val="0"/>
          <w:i w:val="0"/>
          <w:iCs w:val="0"/>
          <w:color w:val="auto"/>
          <w:kern w:val="2"/>
          <w:sz w:val="21"/>
          <w:szCs w:val="21"/>
          <w:highlight w:val="none"/>
          <w:u w:val="none"/>
          <w:lang w:val="en-US" w:eastAsia="zh-CN" w:bidi="ar-SA"/>
        </w:rPr>
        <w:t>分标二</w:t>
      </w:r>
      <w:r>
        <w:rPr>
          <w:rFonts w:hint="eastAsia"/>
          <w:b/>
          <w:bCs w:val="0"/>
          <w:color w:val="auto"/>
          <w:highlight w:val="none"/>
          <w:lang w:val="en-US" w:eastAsia="zh-CN"/>
        </w:rPr>
        <w:t>：</w:t>
      </w:r>
      <w:r>
        <w:rPr>
          <w:rFonts w:hint="eastAsia" w:ascii="仿宋" w:hAnsi="仿宋" w:eastAsia="仿宋" w:cs="仿宋"/>
          <w:b/>
          <w:bCs w:val="0"/>
          <w:i w:val="0"/>
          <w:iCs w:val="0"/>
          <w:color w:val="auto"/>
          <w:kern w:val="2"/>
          <w:sz w:val="21"/>
          <w:szCs w:val="21"/>
          <w:highlight w:val="none"/>
          <w:u w:val="none"/>
          <w:lang w:val="en-US" w:eastAsia="zh-CN" w:bidi="ar-SA"/>
        </w:rPr>
        <w:t>多维度监测诊断分析组件采购项目</w:t>
      </w:r>
    </w:p>
    <w:tbl>
      <w:tblPr>
        <w:tblStyle w:val="9"/>
        <w:tblW w:w="13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988"/>
        <w:gridCol w:w="825"/>
        <w:gridCol w:w="855"/>
        <w:gridCol w:w="1193"/>
        <w:gridCol w:w="981"/>
        <w:gridCol w:w="1004"/>
        <w:gridCol w:w="1613"/>
        <w:gridCol w:w="1887"/>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559" w:type="dxa"/>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物资名称</w:t>
            </w:r>
          </w:p>
        </w:tc>
        <w:tc>
          <w:tcPr>
            <w:tcW w:w="1988" w:type="dxa"/>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主要技术要求</w:t>
            </w:r>
          </w:p>
        </w:tc>
        <w:tc>
          <w:tcPr>
            <w:tcW w:w="825" w:type="dxa"/>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单位</w:t>
            </w:r>
          </w:p>
        </w:tc>
        <w:tc>
          <w:tcPr>
            <w:tcW w:w="855" w:type="dxa"/>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数量</w:t>
            </w:r>
          </w:p>
        </w:tc>
        <w:tc>
          <w:tcPr>
            <w:tcW w:w="1193" w:type="dxa"/>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交货日期</w:t>
            </w:r>
          </w:p>
        </w:tc>
        <w:tc>
          <w:tcPr>
            <w:tcW w:w="981" w:type="dxa"/>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质保期</w:t>
            </w:r>
          </w:p>
        </w:tc>
        <w:tc>
          <w:tcPr>
            <w:tcW w:w="1004" w:type="dxa"/>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交货地点</w:t>
            </w:r>
          </w:p>
        </w:tc>
        <w:tc>
          <w:tcPr>
            <w:tcW w:w="1613" w:type="dxa"/>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专用资质要求</w:t>
            </w:r>
          </w:p>
        </w:tc>
        <w:tc>
          <w:tcPr>
            <w:tcW w:w="1887" w:type="dxa"/>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专用业绩要求</w:t>
            </w:r>
          </w:p>
        </w:tc>
        <w:tc>
          <w:tcPr>
            <w:tcW w:w="1625" w:type="dxa"/>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保证金金额（万元）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jc w:val="center"/>
        </w:trPr>
        <w:tc>
          <w:tcPr>
            <w:tcW w:w="1559" w:type="dxa"/>
            <w:shd w:val="clear" w:color="auto" w:fill="auto"/>
            <w:vAlign w:val="center"/>
          </w:tcPr>
          <w:p>
            <w:pPr>
              <w:widowControl/>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多维度监测诊断分析组件采购项目</w:t>
            </w:r>
          </w:p>
        </w:tc>
        <w:tc>
          <w:tcPr>
            <w:tcW w:w="1988" w:type="dxa"/>
            <w:shd w:val="clear" w:color="auto" w:fill="auto"/>
            <w:vAlign w:val="center"/>
          </w:tcPr>
          <w:p>
            <w:pPr>
              <w:shd w:val="clear"/>
              <w:autoSpaceDN w:val="0"/>
              <w:jc w:val="left"/>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包含测温服务器、集中供电箱、信息采集存储、站端核心交换设备、边缘物联服务器、环网信息交换设备等</w:t>
            </w:r>
            <w:r>
              <w:rPr>
                <w:rFonts w:hint="eastAsia" w:ascii="仿宋" w:hAnsi="仿宋" w:eastAsia="仿宋" w:cs="仿宋"/>
                <w:color w:val="auto"/>
                <w:kern w:val="0"/>
                <w:sz w:val="24"/>
                <w:szCs w:val="24"/>
                <w:highlight w:val="none"/>
              </w:rPr>
              <w:t>。</w:t>
            </w:r>
          </w:p>
        </w:tc>
        <w:tc>
          <w:tcPr>
            <w:tcW w:w="825" w:type="dxa"/>
            <w:shd w:val="clear" w:color="000000" w:fill="FFFFFF"/>
            <w:vAlign w:val="center"/>
          </w:tcPr>
          <w:p>
            <w:pPr>
              <w:widowControl/>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宗</w:t>
            </w:r>
          </w:p>
        </w:tc>
        <w:tc>
          <w:tcPr>
            <w:tcW w:w="855" w:type="dxa"/>
            <w:shd w:val="clear" w:color="000000" w:fill="FFFFFF"/>
            <w:vAlign w:val="center"/>
          </w:tcPr>
          <w:p>
            <w:pPr>
              <w:widowControl/>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1</w:t>
            </w:r>
          </w:p>
        </w:tc>
        <w:tc>
          <w:tcPr>
            <w:tcW w:w="1193" w:type="dxa"/>
            <w:shd w:val="clear" w:color="auto" w:fill="auto"/>
            <w:vAlign w:val="center"/>
          </w:tcPr>
          <w:p>
            <w:pPr>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合同签订后30日内</w:t>
            </w:r>
          </w:p>
        </w:tc>
        <w:tc>
          <w:tcPr>
            <w:tcW w:w="981" w:type="dxa"/>
            <w:vAlign w:val="center"/>
          </w:tcPr>
          <w:p>
            <w:pPr>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2年</w:t>
            </w:r>
          </w:p>
        </w:tc>
        <w:tc>
          <w:tcPr>
            <w:tcW w:w="1004" w:type="dxa"/>
            <w:shd w:val="clear" w:color="auto" w:fill="auto"/>
            <w:vAlign w:val="center"/>
          </w:tcPr>
          <w:p>
            <w:pPr>
              <w:widowControl/>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买方指定仓库地面交货</w:t>
            </w:r>
          </w:p>
        </w:tc>
        <w:tc>
          <w:tcPr>
            <w:tcW w:w="1613" w:type="dxa"/>
            <w:shd w:val="clear" w:color="auto" w:fill="auto"/>
            <w:vAlign w:val="center"/>
          </w:tcPr>
          <w:p>
            <w:pPr>
              <w:widowControl/>
              <w:shd w:val="clea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1.厂商要求：制造商；</w:t>
            </w:r>
          </w:p>
          <w:p>
            <w:pPr>
              <w:widowControl/>
              <w:shd w:val="clear"/>
              <w:jc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2.认证证书：</w:t>
            </w:r>
            <w:r>
              <w:rPr>
                <w:rFonts w:hint="eastAsia" w:ascii="仿宋" w:hAnsi="仿宋" w:eastAsia="仿宋" w:cs="仿宋"/>
                <w:color w:val="auto"/>
                <w:kern w:val="0"/>
                <w:sz w:val="24"/>
                <w:szCs w:val="24"/>
                <w:highlight w:val="none"/>
              </w:rPr>
              <w:t>提供有效的ISO9000系列质量管理体系认证证书</w:t>
            </w:r>
            <w:r>
              <w:rPr>
                <w:rFonts w:hint="eastAsia" w:ascii="仿宋" w:hAnsi="仿宋" w:eastAsia="仿宋" w:cs="仿宋"/>
                <w:color w:val="auto"/>
                <w:kern w:val="0"/>
                <w:sz w:val="24"/>
                <w:szCs w:val="24"/>
                <w:highlight w:val="none"/>
                <w:lang w:eastAsia="zh-CN"/>
              </w:rPr>
              <w:t>。</w:t>
            </w:r>
          </w:p>
          <w:p>
            <w:pPr>
              <w:widowControl/>
              <w:shd w:val="clear"/>
              <w:jc w:val="center"/>
              <w:rPr>
                <w:rFonts w:hint="eastAsia" w:ascii="仿宋" w:hAnsi="仿宋" w:eastAsia="仿宋" w:cs="仿宋"/>
                <w:color w:val="auto"/>
                <w:kern w:val="0"/>
                <w:sz w:val="24"/>
                <w:szCs w:val="24"/>
                <w:highlight w:val="none"/>
              </w:rPr>
            </w:pPr>
          </w:p>
        </w:tc>
        <w:tc>
          <w:tcPr>
            <w:tcW w:w="1887" w:type="dxa"/>
            <w:shd w:val="clear" w:color="auto" w:fill="auto"/>
            <w:vAlign w:val="center"/>
          </w:tcPr>
          <w:p>
            <w:pPr>
              <w:widowControl/>
              <w:shd w:val="clea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业绩要求：2021年1月1日起至招标公告发布之日内同类监测类产品累计销售业绩不少于100万元。（时间以合同签订日期为准，须提供用户合同封面、金额页、合同签字盖章页复印件、证明合同内容的合同页；发票复印件；发票查验截图）。</w:t>
            </w:r>
          </w:p>
        </w:tc>
        <w:tc>
          <w:tcPr>
            <w:tcW w:w="1625" w:type="dxa"/>
            <w:shd w:val="clear" w:color="auto" w:fill="auto"/>
            <w:vAlign w:val="center"/>
          </w:tcPr>
          <w:p>
            <w:pPr>
              <w:widowControl/>
              <w:shd w:val="clear"/>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6.3</w:t>
            </w:r>
          </w:p>
        </w:tc>
      </w:tr>
    </w:tbl>
    <w:p>
      <w:pPr>
        <w:pStyle w:val="8"/>
        <w:shd w:val="clear"/>
        <w:rPr>
          <w:rFonts w:hint="eastAsia" w:ascii="仿宋" w:hAnsi="仿宋" w:eastAsia="仿宋" w:cs="仿宋"/>
          <w:b/>
          <w:bCs/>
          <w:color w:val="auto"/>
          <w:sz w:val="24"/>
          <w:szCs w:val="24"/>
          <w:highlight w:val="none"/>
          <w:lang w:eastAsia="zh-CN"/>
        </w:rPr>
      </w:pPr>
      <w:r>
        <w:rPr>
          <w:rFonts w:hint="eastAsia" w:ascii="仿宋" w:hAnsi="仿宋" w:eastAsia="仿宋" w:cs="仿宋"/>
          <w:color w:val="auto"/>
          <w:sz w:val="24"/>
          <w:szCs w:val="24"/>
          <w:highlight w:val="none"/>
        </w:rPr>
        <w:t>具体供货不局限于上述产品。应包括上述产品相关配件，类似升级产品</w:t>
      </w:r>
      <w:r>
        <w:rPr>
          <w:rFonts w:hint="eastAsia" w:ascii="仿宋" w:hAnsi="仿宋" w:eastAsia="仿宋" w:cs="仿宋"/>
          <w:color w:val="auto"/>
          <w:sz w:val="24"/>
          <w:szCs w:val="24"/>
          <w:highlight w:val="none"/>
          <w:lang w:eastAsia="zh-CN"/>
        </w:rPr>
        <w:t>。</w:t>
      </w:r>
    </w:p>
    <w:p>
      <w:pPr>
        <w:shd w:val="clea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p>
      <w:pPr>
        <w:shd w:val="clea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取得《国家电网有限公司集中规模招标采购供应商资质能力核实证明》（以下简称《核实证明》）的投标人，应按要求使用该《核实证明》。《核实证明》含有的业绩、试验报告不能满足招标文件要求的，需要提供满足要求的业绩、试验报告等证明材料；未取得《核实证明》的，投标人需要提供对应支持证明材料。</w:t>
      </w:r>
    </w:p>
    <w:p>
      <w:pPr>
        <w:pStyle w:val="6"/>
        <w:shd w:val="clea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2.投标文件中提供的证明材料复印件应复印清晰、可辨认且不得遮盖、涂抹，否则视为无效。</w:t>
      </w:r>
    </w:p>
    <w:p>
      <w:pPr>
        <w:shd w:val="clea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 xml:space="preserve">3. </w:t>
      </w:r>
      <w:r>
        <w:rPr>
          <w:rFonts w:hint="eastAsia" w:ascii="仿宋" w:hAnsi="仿宋" w:eastAsia="仿宋" w:cs="仿宋"/>
          <w:b/>
          <w:bCs/>
          <w:color w:val="auto"/>
          <w:sz w:val="24"/>
          <w:szCs w:val="24"/>
          <w:highlight w:val="none"/>
        </w:rPr>
        <w:t>本批次采购业绩均应出具与项目建设单位直接签订并执行的合同关键部分（包括封面、合同协议书、签署页、承包范围（工作内容）及其它关键条款等）（转包、分包合同不予认可）和发票原件影印件（至少提供预付款、进度款、结算款三种发票中的一种，发票扫描件需清晰可辨，发票二维码区不得遮挡、涂抹，如因扫描件模糊无法查验真伪的，该业绩可能不被认可）作为支撑材料。业绩认定时间以合同签订时间为准，若合同无签署日期，且无其他可以证明合同签署日期的文件，则该项业绩无效。若合同上存在多个签署日期的，以最后一方签署的时间为准。业绩发票影印件后须附通过国家税务总局全国增值税发票查验平台（网址：</w:t>
      </w:r>
      <w:r>
        <w:rPr>
          <w:rFonts w:hint="eastAsia" w:ascii="仿宋" w:hAnsi="仿宋" w:eastAsia="仿宋" w:cs="仿宋"/>
          <w:b/>
          <w:bCs/>
          <w:color w:val="auto"/>
          <w:sz w:val="24"/>
          <w:szCs w:val="24"/>
          <w:highlight w:val="none"/>
        </w:rPr>
        <w:fldChar w:fldCharType="begin"/>
      </w:r>
      <w:r>
        <w:rPr>
          <w:rFonts w:hint="eastAsia" w:ascii="仿宋" w:hAnsi="仿宋" w:eastAsia="仿宋" w:cs="仿宋"/>
          <w:b/>
          <w:bCs/>
          <w:color w:val="auto"/>
          <w:sz w:val="24"/>
          <w:szCs w:val="24"/>
          <w:highlight w:val="none"/>
        </w:rPr>
        <w:instrText xml:space="preserve"> HYPERLINK "https://inv-veri.chinatax.gov.cn/）查验的发票结果截图，\“一发票一截图\”，发票开票日期不得晚于采购公告发布时间。未提供发票或未提供对应发票查验结果截图的或发票开标日期晚于采购公告发布时间的业绩不予认可。所有业绩支撑证明材料内容须保证清晰、可辨认且不得遮盖、涂抹。" </w:instrText>
      </w:r>
      <w:r>
        <w:rPr>
          <w:rFonts w:hint="eastAsia" w:ascii="仿宋" w:hAnsi="仿宋" w:eastAsia="仿宋" w:cs="仿宋"/>
          <w:b/>
          <w:bCs/>
          <w:color w:val="auto"/>
          <w:sz w:val="24"/>
          <w:szCs w:val="24"/>
          <w:highlight w:val="none"/>
        </w:rPr>
        <w:fldChar w:fldCharType="separate"/>
      </w:r>
      <w:r>
        <w:rPr>
          <w:rStyle w:val="13"/>
          <w:rFonts w:hint="eastAsia" w:ascii="仿宋" w:hAnsi="仿宋" w:eastAsia="仿宋" w:cs="仿宋"/>
          <w:b/>
          <w:bCs/>
          <w:color w:val="auto"/>
          <w:sz w:val="24"/>
          <w:szCs w:val="24"/>
          <w:highlight w:val="none"/>
        </w:rPr>
        <w:t>https://inv-veri.chinatax.gov.cn/）查验的发票结果截图，“一发票一截图”，发票开票日期不得晚于采购公告发布时间。未提供发票或未提供对应发票查验结果截图的或发票开标日期晚于采购公告发布时间的业绩不予认可。所有业绩支撑证明材料内容须保证清晰、可辨认且不得遮盖、涂抹</w:t>
      </w:r>
      <w:r>
        <w:rPr>
          <w:rStyle w:val="13"/>
          <w:rFonts w:hint="eastAsia" w:ascii="仿宋" w:hAnsi="仿宋" w:eastAsia="仿宋" w:cs="仿宋"/>
          <w:b/>
          <w:bCs/>
          <w:color w:val="auto"/>
          <w:sz w:val="24"/>
          <w:szCs w:val="24"/>
          <w:highlight w:val="none"/>
          <w:lang w:eastAsia="zh-CN"/>
        </w:rPr>
        <w:t>。</w:t>
      </w:r>
      <w:r>
        <w:rPr>
          <w:rStyle w:val="13"/>
          <w:rFonts w:hint="eastAsia" w:ascii="仿宋" w:hAnsi="仿宋" w:eastAsia="仿宋" w:cs="仿宋"/>
          <w:b/>
          <w:bCs/>
          <w:color w:val="auto"/>
          <w:sz w:val="24"/>
          <w:szCs w:val="24"/>
          <w:highlight w:val="none"/>
          <w:lang w:eastAsia="zh-CN"/>
        </w:rPr>
        <w:br w:type="page"/>
      </w:r>
      <w:r>
        <w:rPr>
          <w:rFonts w:hint="eastAsia" w:ascii="仿宋" w:hAnsi="仿宋" w:eastAsia="仿宋" w:cs="仿宋"/>
          <w:b/>
          <w:bCs/>
          <w:color w:val="auto"/>
          <w:sz w:val="24"/>
          <w:szCs w:val="24"/>
          <w:highlight w:val="none"/>
        </w:rPr>
        <w:fldChar w:fldCharType="end"/>
      </w:r>
      <w:r>
        <w:rPr>
          <w:rFonts w:hint="eastAsia" w:ascii="仿宋" w:hAnsi="仿宋" w:eastAsia="仿宋" w:cs="仿宋"/>
          <w:b/>
          <w:bCs w:val="0"/>
          <w:i w:val="0"/>
          <w:iCs w:val="0"/>
          <w:color w:val="auto"/>
          <w:kern w:val="2"/>
          <w:sz w:val="21"/>
          <w:szCs w:val="21"/>
          <w:highlight w:val="none"/>
          <w:u w:val="none"/>
          <w:lang w:val="en-US" w:eastAsia="zh-CN" w:bidi="ar-SA"/>
        </w:rPr>
        <w:t>分标三</w:t>
      </w:r>
      <w:r>
        <w:rPr>
          <w:rFonts w:hint="eastAsia"/>
          <w:b/>
          <w:bCs w:val="0"/>
          <w:color w:val="auto"/>
          <w:highlight w:val="none"/>
          <w:lang w:val="en-US" w:eastAsia="zh-CN"/>
        </w:rPr>
        <w:t>：</w:t>
      </w:r>
      <w:r>
        <w:rPr>
          <w:rFonts w:hint="eastAsia" w:ascii="仿宋" w:hAnsi="仿宋" w:eastAsia="仿宋" w:cs="仿宋"/>
          <w:b/>
          <w:bCs w:val="0"/>
          <w:i w:val="0"/>
          <w:iCs w:val="0"/>
          <w:color w:val="auto"/>
          <w:kern w:val="2"/>
          <w:sz w:val="21"/>
          <w:szCs w:val="21"/>
          <w:highlight w:val="none"/>
          <w:u w:val="none"/>
          <w:lang w:val="en-US" w:eastAsia="zh-CN" w:bidi="ar-SA"/>
        </w:rPr>
        <w:t>边界监测采集器采购项目</w:t>
      </w:r>
    </w:p>
    <w:tbl>
      <w:tblPr>
        <w:tblStyle w:val="9"/>
        <w:tblW w:w="13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988"/>
        <w:gridCol w:w="825"/>
        <w:gridCol w:w="855"/>
        <w:gridCol w:w="1193"/>
        <w:gridCol w:w="981"/>
        <w:gridCol w:w="1004"/>
        <w:gridCol w:w="2008"/>
        <w:gridCol w:w="172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559" w:type="dxa"/>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物资名称</w:t>
            </w:r>
          </w:p>
        </w:tc>
        <w:tc>
          <w:tcPr>
            <w:tcW w:w="1988" w:type="dxa"/>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主要技术要求</w:t>
            </w:r>
          </w:p>
        </w:tc>
        <w:tc>
          <w:tcPr>
            <w:tcW w:w="825" w:type="dxa"/>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单位</w:t>
            </w:r>
          </w:p>
        </w:tc>
        <w:tc>
          <w:tcPr>
            <w:tcW w:w="855" w:type="dxa"/>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数量</w:t>
            </w:r>
          </w:p>
        </w:tc>
        <w:tc>
          <w:tcPr>
            <w:tcW w:w="1193" w:type="dxa"/>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交货日期</w:t>
            </w:r>
          </w:p>
        </w:tc>
        <w:tc>
          <w:tcPr>
            <w:tcW w:w="981" w:type="dxa"/>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质保期</w:t>
            </w:r>
          </w:p>
        </w:tc>
        <w:tc>
          <w:tcPr>
            <w:tcW w:w="1004" w:type="dxa"/>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交货地点</w:t>
            </w:r>
          </w:p>
        </w:tc>
        <w:tc>
          <w:tcPr>
            <w:tcW w:w="2008" w:type="dxa"/>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专用资质要求</w:t>
            </w:r>
          </w:p>
        </w:tc>
        <w:tc>
          <w:tcPr>
            <w:tcW w:w="1724" w:type="dxa"/>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专用业绩要求</w:t>
            </w:r>
          </w:p>
        </w:tc>
        <w:tc>
          <w:tcPr>
            <w:tcW w:w="1417" w:type="dxa"/>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保证金金额（万元）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jc w:val="center"/>
        </w:trPr>
        <w:tc>
          <w:tcPr>
            <w:tcW w:w="1559" w:type="dxa"/>
            <w:shd w:val="clear" w:color="auto" w:fill="auto"/>
            <w:vAlign w:val="center"/>
          </w:tcPr>
          <w:p>
            <w:pPr>
              <w:widowControl/>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边界监测采集器采购项目</w:t>
            </w:r>
          </w:p>
        </w:tc>
        <w:tc>
          <w:tcPr>
            <w:tcW w:w="1988" w:type="dxa"/>
            <w:shd w:val="clear" w:color="auto" w:fill="auto"/>
            <w:vAlign w:val="center"/>
          </w:tcPr>
          <w:p>
            <w:pPr>
              <w:shd w:val="clea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包含通讯光缆、护套环流硬件、视频监控硬件、井盖防盗监控硬件、水位监测及自动排水、无线通信等。</w:t>
            </w:r>
          </w:p>
        </w:tc>
        <w:tc>
          <w:tcPr>
            <w:tcW w:w="825" w:type="dxa"/>
            <w:shd w:val="clear" w:color="000000" w:fill="FFFFFF"/>
            <w:vAlign w:val="center"/>
          </w:tcPr>
          <w:p>
            <w:pPr>
              <w:widowControl/>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宗</w:t>
            </w:r>
          </w:p>
        </w:tc>
        <w:tc>
          <w:tcPr>
            <w:tcW w:w="855" w:type="dxa"/>
            <w:shd w:val="clear" w:color="000000" w:fill="FFFFFF"/>
            <w:vAlign w:val="center"/>
          </w:tcPr>
          <w:p>
            <w:pPr>
              <w:widowControl/>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1</w:t>
            </w:r>
          </w:p>
        </w:tc>
        <w:tc>
          <w:tcPr>
            <w:tcW w:w="1193" w:type="dxa"/>
            <w:shd w:val="clear" w:color="auto" w:fill="auto"/>
            <w:vAlign w:val="center"/>
          </w:tcPr>
          <w:p>
            <w:pPr>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合同签订后30日内</w:t>
            </w:r>
          </w:p>
        </w:tc>
        <w:tc>
          <w:tcPr>
            <w:tcW w:w="981" w:type="dxa"/>
            <w:vAlign w:val="center"/>
          </w:tcPr>
          <w:p>
            <w:pPr>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2年</w:t>
            </w:r>
          </w:p>
        </w:tc>
        <w:tc>
          <w:tcPr>
            <w:tcW w:w="1004" w:type="dxa"/>
            <w:shd w:val="clear" w:color="auto" w:fill="auto"/>
            <w:vAlign w:val="center"/>
          </w:tcPr>
          <w:p>
            <w:pPr>
              <w:widowControl/>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买方指定仓库地面交货</w:t>
            </w:r>
          </w:p>
        </w:tc>
        <w:tc>
          <w:tcPr>
            <w:tcW w:w="2008" w:type="dxa"/>
            <w:shd w:val="clear" w:color="auto" w:fill="auto"/>
            <w:vAlign w:val="center"/>
          </w:tcPr>
          <w:p>
            <w:pPr>
              <w:widowControl/>
              <w:shd w:val="clea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1.厂商要求：制造商；</w:t>
            </w:r>
          </w:p>
          <w:p>
            <w:pPr>
              <w:widowControl/>
              <w:shd w:val="clear"/>
              <w:jc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2.认证证书：</w:t>
            </w:r>
            <w:r>
              <w:rPr>
                <w:rFonts w:hint="eastAsia" w:ascii="仿宋" w:hAnsi="仿宋" w:eastAsia="仿宋" w:cs="仿宋"/>
                <w:color w:val="auto"/>
                <w:kern w:val="0"/>
                <w:sz w:val="24"/>
                <w:szCs w:val="24"/>
                <w:highlight w:val="none"/>
              </w:rPr>
              <w:t>具有ISO9000系列质量管理体系认证证书</w:t>
            </w:r>
            <w:r>
              <w:rPr>
                <w:rFonts w:hint="eastAsia" w:ascii="仿宋" w:hAnsi="仿宋" w:eastAsia="仿宋" w:cs="仿宋"/>
                <w:color w:val="auto"/>
                <w:kern w:val="0"/>
                <w:sz w:val="24"/>
                <w:szCs w:val="24"/>
                <w:highlight w:val="none"/>
                <w:lang w:eastAsia="zh-CN"/>
              </w:rPr>
              <w:t>。</w:t>
            </w:r>
          </w:p>
          <w:p>
            <w:pPr>
              <w:widowControl/>
              <w:shd w:val="clear"/>
              <w:jc w:val="center"/>
              <w:rPr>
                <w:rFonts w:hint="eastAsia" w:ascii="仿宋" w:hAnsi="仿宋" w:eastAsia="仿宋" w:cs="仿宋"/>
                <w:color w:val="auto"/>
                <w:kern w:val="0"/>
                <w:sz w:val="24"/>
                <w:szCs w:val="24"/>
                <w:highlight w:val="none"/>
              </w:rPr>
            </w:pPr>
          </w:p>
        </w:tc>
        <w:tc>
          <w:tcPr>
            <w:tcW w:w="1724" w:type="dxa"/>
            <w:shd w:val="clear" w:color="auto" w:fill="auto"/>
            <w:vAlign w:val="center"/>
          </w:tcPr>
          <w:p>
            <w:pPr>
              <w:widowControl/>
              <w:shd w:val="clea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业绩要求：2021年1月1日起至招标公告发布之日内电力监测类产品累计销售业绩不少于100万元。（时间以合同签订日期为准，须提供用户合同封面、金额页、合同签字盖章页复印件、证明合同内容的合同页；发票复印件；发票查验截图）。</w:t>
            </w:r>
          </w:p>
        </w:tc>
        <w:tc>
          <w:tcPr>
            <w:tcW w:w="1417" w:type="dxa"/>
            <w:shd w:val="clear" w:color="auto" w:fill="auto"/>
            <w:vAlign w:val="center"/>
          </w:tcPr>
          <w:p>
            <w:pPr>
              <w:widowControl/>
              <w:shd w:val="clear"/>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6.2</w:t>
            </w:r>
          </w:p>
        </w:tc>
      </w:tr>
    </w:tbl>
    <w:p>
      <w:pPr>
        <w:shd w:val="clear"/>
        <w:rPr>
          <w:rFonts w:hint="eastAsia" w:ascii="仿宋" w:hAnsi="仿宋" w:eastAsia="仿宋" w:cs="仿宋"/>
          <w:b/>
          <w:bCs/>
          <w:color w:val="auto"/>
          <w:sz w:val="24"/>
          <w:szCs w:val="24"/>
          <w:highlight w:val="none"/>
          <w:lang w:eastAsia="zh-CN"/>
        </w:rPr>
      </w:pPr>
      <w:r>
        <w:rPr>
          <w:rFonts w:hint="eastAsia" w:ascii="仿宋" w:hAnsi="仿宋" w:eastAsia="仿宋" w:cs="仿宋"/>
          <w:color w:val="auto"/>
          <w:sz w:val="24"/>
          <w:szCs w:val="24"/>
          <w:highlight w:val="none"/>
        </w:rPr>
        <w:t>具体供货不局限于上述产品。应包括上述产品相关配件，类似升级产品</w:t>
      </w:r>
      <w:r>
        <w:rPr>
          <w:rFonts w:hint="eastAsia" w:ascii="仿宋" w:hAnsi="仿宋" w:eastAsia="仿宋" w:cs="仿宋"/>
          <w:color w:val="auto"/>
          <w:sz w:val="24"/>
          <w:szCs w:val="24"/>
          <w:highlight w:val="none"/>
          <w:lang w:eastAsia="zh-CN"/>
        </w:rPr>
        <w:t>。</w:t>
      </w:r>
    </w:p>
    <w:p>
      <w:pPr>
        <w:shd w:val="clea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p>
      <w:pPr>
        <w:shd w:val="clea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取得《国家电网有限公司集中规模招标采购供应商资质能力核实证明》（以下简称《核实证明》）的投标人，应按要求使用该《核实证明》。《核实证明》含有的业绩、试验报告不能满足招标文件要求的，需要提供满足要求的业绩、试验报告等证明材料；未取得《核实证明》的，投标人需要提供对应支持证明材料。</w:t>
      </w:r>
    </w:p>
    <w:p>
      <w:pPr>
        <w:pStyle w:val="6"/>
        <w:shd w:val="clea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2.投标文件中提供的证明材料复印件应复印清晰、可辨认且不得遮盖、涂抹，否则视为无效。</w:t>
      </w:r>
    </w:p>
    <w:p>
      <w:pPr>
        <w:shd w:val="clea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 xml:space="preserve">3. </w:t>
      </w:r>
      <w:r>
        <w:rPr>
          <w:rFonts w:hint="eastAsia" w:ascii="仿宋" w:hAnsi="仿宋" w:eastAsia="仿宋" w:cs="仿宋"/>
          <w:b/>
          <w:bCs/>
          <w:color w:val="auto"/>
          <w:sz w:val="24"/>
          <w:szCs w:val="24"/>
          <w:highlight w:val="none"/>
        </w:rPr>
        <w:t>本批次采购业绩均应出具与项目建设单位直接签订并执行的合同关键部分（包括封面、合同协议书、签署页、承包范围（工作内容）及其它关键条款等）（转包、分包合同不予认可）和发票原件影印件（至少提供预付款、进度款、结算款三种发票中的一种，发票扫描件需清晰可辨，发票二维码区不得遮挡、涂抹，如因扫描件模糊无法查验真伪的，该业绩可能不被认可）作为支撑材料。业绩认定时间以合同签订时间为准，若合同无签署日期，且无其他可以证明合同签署日期的文件，则该项业绩无效。若合同上存在多个签署日期的，以最后一方签署的时间为准。业绩发票影印件后须附通过国家税务总局全国增值税发票查验平台（网址：</w:t>
      </w:r>
      <w:r>
        <w:rPr>
          <w:rFonts w:hint="eastAsia" w:ascii="仿宋" w:hAnsi="仿宋" w:eastAsia="仿宋" w:cs="仿宋"/>
          <w:b/>
          <w:bCs/>
          <w:color w:val="auto"/>
          <w:sz w:val="24"/>
          <w:szCs w:val="24"/>
          <w:highlight w:val="none"/>
        </w:rPr>
        <w:fldChar w:fldCharType="begin"/>
      </w:r>
      <w:r>
        <w:rPr>
          <w:rFonts w:hint="eastAsia" w:ascii="仿宋" w:hAnsi="仿宋" w:eastAsia="仿宋" w:cs="仿宋"/>
          <w:b/>
          <w:bCs/>
          <w:color w:val="auto"/>
          <w:sz w:val="24"/>
          <w:szCs w:val="24"/>
          <w:highlight w:val="none"/>
        </w:rPr>
        <w:instrText xml:space="preserve"> HYPERLINK "https://inv-veri.chinatax.gov.cn/）查验的发票结果截图，\“一发票一截图\”，发票开票日期不得晚于采购公告发布时间。未提供发票或未提供对应发票查验结果截图的或发票开标日期晚于采购公告发布时间的业绩不予认可。所有业绩支撑证明材料内容须保证清晰、可辨认且不得遮盖、涂抹。" </w:instrText>
      </w:r>
      <w:r>
        <w:rPr>
          <w:rFonts w:hint="eastAsia" w:ascii="仿宋" w:hAnsi="仿宋" w:eastAsia="仿宋" w:cs="仿宋"/>
          <w:b/>
          <w:bCs/>
          <w:color w:val="auto"/>
          <w:sz w:val="24"/>
          <w:szCs w:val="24"/>
          <w:highlight w:val="none"/>
        </w:rPr>
        <w:fldChar w:fldCharType="separate"/>
      </w:r>
      <w:r>
        <w:rPr>
          <w:rStyle w:val="13"/>
          <w:rFonts w:hint="eastAsia" w:ascii="仿宋" w:hAnsi="仿宋" w:eastAsia="仿宋" w:cs="仿宋"/>
          <w:b/>
          <w:bCs/>
          <w:color w:val="auto"/>
          <w:sz w:val="24"/>
          <w:szCs w:val="24"/>
          <w:highlight w:val="none"/>
        </w:rPr>
        <w:t>https://inv-veri.chinatax.gov.cn/）查验的发票结果截图，“一发票一截图”，发票开票日期不得晚于采购公告发布时间。未提供发票或未提供对应发票查验结果截图的或发票开标日期晚于采购公告发布时间的业绩不予认可。所有业绩支撑证明材料内容须保证清晰、可辨认且不得遮盖、涂抹</w:t>
      </w:r>
      <w:r>
        <w:rPr>
          <w:rStyle w:val="13"/>
          <w:rFonts w:hint="eastAsia" w:ascii="仿宋" w:hAnsi="仿宋" w:eastAsia="仿宋" w:cs="仿宋"/>
          <w:b/>
          <w:bCs/>
          <w:color w:val="auto"/>
          <w:sz w:val="24"/>
          <w:szCs w:val="24"/>
          <w:highlight w:val="none"/>
          <w:lang w:eastAsia="zh-CN"/>
        </w:rPr>
        <w:t>。</w:t>
      </w:r>
      <w:r>
        <w:rPr>
          <w:rStyle w:val="13"/>
          <w:rFonts w:hint="eastAsia" w:ascii="仿宋" w:hAnsi="仿宋" w:eastAsia="仿宋" w:cs="仿宋"/>
          <w:b/>
          <w:bCs/>
          <w:color w:val="auto"/>
          <w:sz w:val="24"/>
          <w:szCs w:val="24"/>
          <w:highlight w:val="none"/>
          <w:lang w:eastAsia="zh-CN"/>
        </w:rPr>
        <w:br w:type="page"/>
      </w:r>
      <w:r>
        <w:rPr>
          <w:rFonts w:hint="eastAsia" w:ascii="仿宋" w:hAnsi="仿宋" w:eastAsia="仿宋" w:cs="仿宋"/>
          <w:b/>
          <w:bCs/>
          <w:color w:val="auto"/>
          <w:sz w:val="24"/>
          <w:szCs w:val="24"/>
          <w:highlight w:val="none"/>
        </w:rPr>
        <w:fldChar w:fldCharType="end"/>
      </w:r>
      <w:r>
        <w:rPr>
          <w:rFonts w:hint="eastAsia" w:ascii="仿宋" w:hAnsi="仿宋" w:eastAsia="仿宋" w:cs="仿宋"/>
          <w:b/>
          <w:bCs w:val="0"/>
          <w:i w:val="0"/>
          <w:iCs w:val="0"/>
          <w:color w:val="auto"/>
          <w:kern w:val="2"/>
          <w:sz w:val="21"/>
          <w:szCs w:val="21"/>
          <w:highlight w:val="none"/>
          <w:u w:val="none"/>
          <w:lang w:val="en-US" w:eastAsia="zh-CN" w:bidi="ar-SA"/>
        </w:rPr>
        <w:t>分标四</w:t>
      </w:r>
      <w:r>
        <w:rPr>
          <w:rFonts w:hint="eastAsia"/>
          <w:b/>
          <w:bCs w:val="0"/>
          <w:color w:val="auto"/>
          <w:highlight w:val="none"/>
          <w:lang w:val="en-US" w:eastAsia="zh-CN"/>
        </w:rPr>
        <w:t>：</w:t>
      </w:r>
      <w:r>
        <w:rPr>
          <w:rFonts w:hint="eastAsia" w:ascii="仿宋" w:hAnsi="仿宋" w:eastAsia="仿宋" w:cs="仿宋"/>
          <w:b/>
          <w:bCs w:val="0"/>
          <w:i w:val="0"/>
          <w:iCs w:val="0"/>
          <w:color w:val="auto"/>
          <w:kern w:val="2"/>
          <w:sz w:val="21"/>
          <w:szCs w:val="21"/>
          <w:highlight w:val="none"/>
          <w:u w:val="none"/>
          <w:lang w:val="en-US" w:eastAsia="zh-CN" w:bidi="ar-SA"/>
        </w:rPr>
        <w:t>主变状态监测传感器采购项目</w:t>
      </w:r>
    </w:p>
    <w:tbl>
      <w:tblPr>
        <w:tblStyle w:val="9"/>
        <w:tblW w:w="13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988"/>
        <w:gridCol w:w="825"/>
        <w:gridCol w:w="855"/>
        <w:gridCol w:w="1193"/>
        <w:gridCol w:w="981"/>
        <w:gridCol w:w="1004"/>
        <w:gridCol w:w="1879"/>
        <w:gridCol w:w="2096"/>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559" w:type="dxa"/>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物资名称</w:t>
            </w:r>
          </w:p>
        </w:tc>
        <w:tc>
          <w:tcPr>
            <w:tcW w:w="1988" w:type="dxa"/>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主要技术要求</w:t>
            </w:r>
          </w:p>
        </w:tc>
        <w:tc>
          <w:tcPr>
            <w:tcW w:w="825" w:type="dxa"/>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单位</w:t>
            </w:r>
          </w:p>
        </w:tc>
        <w:tc>
          <w:tcPr>
            <w:tcW w:w="855" w:type="dxa"/>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数量</w:t>
            </w:r>
          </w:p>
        </w:tc>
        <w:tc>
          <w:tcPr>
            <w:tcW w:w="1193" w:type="dxa"/>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交货日期</w:t>
            </w:r>
          </w:p>
        </w:tc>
        <w:tc>
          <w:tcPr>
            <w:tcW w:w="981" w:type="dxa"/>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质保期</w:t>
            </w:r>
          </w:p>
        </w:tc>
        <w:tc>
          <w:tcPr>
            <w:tcW w:w="1004" w:type="dxa"/>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交货地点</w:t>
            </w:r>
          </w:p>
        </w:tc>
        <w:tc>
          <w:tcPr>
            <w:tcW w:w="1879" w:type="dxa"/>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专用资质要求</w:t>
            </w:r>
          </w:p>
        </w:tc>
        <w:tc>
          <w:tcPr>
            <w:tcW w:w="2096" w:type="dxa"/>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专用业绩要求</w:t>
            </w:r>
          </w:p>
        </w:tc>
        <w:tc>
          <w:tcPr>
            <w:tcW w:w="1504" w:type="dxa"/>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保证金金额（万元）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jc w:val="center"/>
        </w:trPr>
        <w:tc>
          <w:tcPr>
            <w:tcW w:w="1559" w:type="dxa"/>
            <w:shd w:val="clear" w:color="auto" w:fill="auto"/>
            <w:vAlign w:val="center"/>
          </w:tcPr>
          <w:p>
            <w:pPr>
              <w:widowControl/>
              <w:shd w:val="clea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主变状态监测传感器采购项目</w:t>
            </w:r>
          </w:p>
        </w:tc>
        <w:tc>
          <w:tcPr>
            <w:tcW w:w="1988" w:type="dxa"/>
            <w:shd w:val="clear" w:color="auto" w:fill="auto"/>
            <w:vAlign w:val="center"/>
          </w:tcPr>
          <w:p>
            <w:pPr>
              <w:shd w:val="clea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包含超声局放传感器、高频局放传感器、接地电流传感器、振动传感器、特高频传感器、射频传感器、不锈钢支架、传感器连接线及金属软管、防火泥、接地配套铜缆及其他必备辅材等。</w:t>
            </w:r>
          </w:p>
        </w:tc>
        <w:tc>
          <w:tcPr>
            <w:tcW w:w="825" w:type="dxa"/>
            <w:shd w:val="clear" w:color="000000" w:fill="FFFFFF"/>
            <w:vAlign w:val="center"/>
          </w:tcPr>
          <w:p>
            <w:pPr>
              <w:widowControl/>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宗</w:t>
            </w:r>
          </w:p>
        </w:tc>
        <w:tc>
          <w:tcPr>
            <w:tcW w:w="855" w:type="dxa"/>
            <w:shd w:val="clear" w:color="000000" w:fill="FFFFFF"/>
            <w:vAlign w:val="center"/>
          </w:tcPr>
          <w:p>
            <w:pPr>
              <w:widowControl/>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1</w:t>
            </w:r>
          </w:p>
        </w:tc>
        <w:tc>
          <w:tcPr>
            <w:tcW w:w="1193" w:type="dxa"/>
            <w:shd w:val="clear" w:color="auto" w:fill="auto"/>
            <w:vAlign w:val="center"/>
          </w:tcPr>
          <w:p>
            <w:pPr>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合同签订后</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0日内</w:t>
            </w:r>
          </w:p>
        </w:tc>
        <w:tc>
          <w:tcPr>
            <w:tcW w:w="981" w:type="dxa"/>
            <w:vAlign w:val="center"/>
          </w:tcPr>
          <w:p>
            <w:pPr>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从合同货物通过验收后24个月</w:t>
            </w:r>
          </w:p>
        </w:tc>
        <w:tc>
          <w:tcPr>
            <w:tcW w:w="1004" w:type="dxa"/>
            <w:shd w:val="clear" w:color="auto" w:fill="auto"/>
            <w:vAlign w:val="center"/>
          </w:tcPr>
          <w:p>
            <w:pPr>
              <w:widowControl/>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买方指定仓库地面交货</w:t>
            </w:r>
          </w:p>
        </w:tc>
        <w:tc>
          <w:tcPr>
            <w:tcW w:w="1879" w:type="dxa"/>
            <w:shd w:val="clear" w:color="auto" w:fill="auto"/>
            <w:vAlign w:val="center"/>
          </w:tcPr>
          <w:p>
            <w:pPr>
              <w:widowControl/>
              <w:shd w:val="clea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1.厂商要求：制造商；</w:t>
            </w:r>
          </w:p>
          <w:p>
            <w:pPr>
              <w:widowControl/>
              <w:shd w:val="clear"/>
              <w:jc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2.认证证书：</w:t>
            </w:r>
            <w:r>
              <w:rPr>
                <w:rFonts w:hint="eastAsia" w:ascii="仿宋" w:hAnsi="仿宋" w:eastAsia="仿宋" w:cs="仿宋"/>
                <w:color w:val="auto"/>
                <w:kern w:val="0"/>
                <w:sz w:val="24"/>
                <w:szCs w:val="24"/>
                <w:highlight w:val="none"/>
              </w:rPr>
              <w:t>具有ISO9000系列质量管理体系认证证书</w:t>
            </w:r>
            <w:r>
              <w:rPr>
                <w:rFonts w:hint="eastAsia" w:ascii="仿宋" w:hAnsi="仿宋" w:eastAsia="仿宋" w:cs="仿宋"/>
                <w:color w:val="auto"/>
                <w:kern w:val="0"/>
                <w:sz w:val="24"/>
                <w:szCs w:val="24"/>
                <w:highlight w:val="none"/>
                <w:lang w:eastAsia="zh-CN"/>
              </w:rPr>
              <w:t>。</w:t>
            </w:r>
          </w:p>
          <w:p>
            <w:pPr>
              <w:widowControl/>
              <w:shd w:val="clear"/>
              <w:jc w:val="center"/>
              <w:rPr>
                <w:rFonts w:hint="eastAsia" w:ascii="仿宋" w:hAnsi="仿宋" w:eastAsia="仿宋" w:cs="仿宋"/>
                <w:color w:val="auto"/>
                <w:kern w:val="0"/>
                <w:sz w:val="24"/>
                <w:szCs w:val="24"/>
                <w:highlight w:val="none"/>
              </w:rPr>
            </w:pPr>
          </w:p>
        </w:tc>
        <w:tc>
          <w:tcPr>
            <w:tcW w:w="2096" w:type="dxa"/>
            <w:shd w:val="clear" w:color="auto" w:fill="auto"/>
            <w:vAlign w:val="center"/>
          </w:tcPr>
          <w:p>
            <w:pPr>
              <w:widowControl/>
              <w:shd w:val="clea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业绩要求：2021年1月1日至招标公告发布之日内具有局放类产品销售业绩不少于50台。（时间以合同签订日期为准，须提供用户合同封面、金额页、合同签字盖章页复印件、证明合同内容的合同页；发票复印件；发票查验截图）。</w:t>
            </w:r>
          </w:p>
        </w:tc>
        <w:tc>
          <w:tcPr>
            <w:tcW w:w="1504" w:type="dxa"/>
            <w:shd w:val="clear" w:color="auto" w:fill="auto"/>
            <w:vAlign w:val="center"/>
          </w:tcPr>
          <w:p>
            <w:pPr>
              <w:widowControl/>
              <w:shd w:val="clear"/>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3.5</w:t>
            </w:r>
          </w:p>
        </w:tc>
      </w:tr>
    </w:tbl>
    <w:p>
      <w:pPr>
        <w:shd w:val="clear"/>
        <w:rPr>
          <w:rFonts w:hint="eastAsia" w:ascii="仿宋" w:hAnsi="仿宋" w:eastAsia="仿宋" w:cs="仿宋"/>
          <w:b/>
          <w:bCs/>
          <w:color w:val="auto"/>
          <w:sz w:val="24"/>
          <w:szCs w:val="24"/>
          <w:highlight w:val="none"/>
          <w:lang w:eastAsia="zh-CN"/>
        </w:rPr>
      </w:pPr>
      <w:r>
        <w:rPr>
          <w:rFonts w:hint="eastAsia" w:ascii="仿宋" w:hAnsi="仿宋" w:eastAsia="仿宋" w:cs="仿宋"/>
          <w:color w:val="auto"/>
          <w:sz w:val="24"/>
          <w:szCs w:val="24"/>
          <w:highlight w:val="none"/>
        </w:rPr>
        <w:t>具体供货不局限于上述产品。应包括上述产品相关配件，类似升级产品</w:t>
      </w:r>
      <w:r>
        <w:rPr>
          <w:rFonts w:hint="eastAsia" w:ascii="仿宋" w:hAnsi="仿宋" w:eastAsia="仿宋" w:cs="仿宋"/>
          <w:color w:val="auto"/>
          <w:sz w:val="24"/>
          <w:szCs w:val="24"/>
          <w:highlight w:val="none"/>
          <w:lang w:eastAsia="zh-CN"/>
        </w:rPr>
        <w:t>。</w:t>
      </w:r>
    </w:p>
    <w:p>
      <w:pPr>
        <w:shd w:val="clea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p>
      <w:pPr>
        <w:shd w:val="clea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取得《国家电网有限公司集中规模招标采购供应商资质能力核实证明》（以下简称《核实证明》）的投标人，应按要求使用该《核实证明》。《核实证明》含有的业绩、试验报告不能满足招标文件要求的，需要提供满足要求的业绩、试验报告等证明材料；未取得《核实证明》的，投标人需要提供对应支持证明材料。</w:t>
      </w:r>
    </w:p>
    <w:p>
      <w:pPr>
        <w:pStyle w:val="6"/>
        <w:shd w:val="clea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2.投标文件中提供的证明材料复印件应复印清晰、可辨认且不得遮盖、涂抹，否则视为无效。</w:t>
      </w:r>
    </w:p>
    <w:p>
      <w:pPr>
        <w:shd w:val="clear"/>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 xml:space="preserve">3. </w:t>
      </w:r>
      <w:r>
        <w:rPr>
          <w:rFonts w:hint="eastAsia" w:ascii="仿宋" w:hAnsi="仿宋" w:eastAsia="仿宋" w:cs="仿宋"/>
          <w:b/>
          <w:bCs/>
          <w:color w:val="auto"/>
          <w:sz w:val="24"/>
          <w:szCs w:val="24"/>
          <w:highlight w:val="none"/>
        </w:rPr>
        <w:t>本批次采购业绩均应出具与项目建设单位直接签订并执行的合同关键部分（包括封面、合同协议书、签署页、承包范围（工作内容）及其它关键条款等）（转包、分包合同不予认可）和发票原件影印件（至少提供预付款、进度款、结算款三种发票中的一种，发票扫描件需清晰可辨，发票二维码区不得遮挡、涂抹，如因扫描件模糊无法查验真伪的，该业绩可能不被认可）作为支撑材料。业绩认定时间以合同签订时间为准，若合同无签署日期，且无其他可以证明合同签署日期的文件，则该项业绩无效。若合同上存在多个签署日期的，以最后一方签署的时间为准。业绩发票影印件后须附通过国家税务总局全国增值税发票查验平台（网址：</w:t>
      </w:r>
      <w:r>
        <w:rPr>
          <w:rFonts w:hint="eastAsia" w:ascii="仿宋" w:hAnsi="仿宋" w:eastAsia="仿宋" w:cs="仿宋"/>
          <w:b/>
          <w:bCs/>
          <w:color w:val="auto"/>
          <w:sz w:val="24"/>
          <w:szCs w:val="24"/>
          <w:highlight w:val="none"/>
        </w:rPr>
        <w:fldChar w:fldCharType="begin"/>
      </w:r>
      <w:r>
        <w:rPr>
          <w:rFonts w:hint="eastAsia" w:ascii="仿宋" w:hAnsi="仿宋" w:eastAsia="仿宋" w:cs="仿宋"/>
          <w:b/>
          <w:bCs/>
          <w:color w:val="auto"/>
          <w:sz w:val="24"/>
          <w:szCs w:val="24"/>
          <w:highlight w:val="none"/>
        </w:rPr>
        <w:instrText xml:space="preserve"> HYPERLINK "https://inv-veri.chinatax.gov.cn/）查验的发票结果截图，\“一发票一截图\”，发票开票日期不得晚于采购公告发布时间。未提供发票或未提供对应发票查验结果截图的或发票开标日期晚于采购公告发布时间的业绩不予认可。所有业绩支撑证明材料内容须保证清晰、可辨认且不得遮盖、涂抹。" </w:instrText>
      </w:r>
      <w:r>
        <w:rPr>
          <w:rFonts w:hint="eastAsia" w:ascii="仿宋" w:hAnsi="仿宋" w:eastAsia="仿宋" w:cs="仿宋"/>
          <w:b/>
          <w:bCs/>
          <w:color w:val="auto"/>
          <w:sz w:val="24"/>
          <w:szCs w:val="24"/>
          <w:highlight w:val="none"/>
        </w:rPr>
        <w:fldChar w:fldCharType="separate"/>
      </w:r>
      <w:r>
        <w:rPr>
          <w:rStyle w:val="13"/>
          <w:rFonts w:hint="eastAsia" w:ascii="仿宋" w:hAnsi="仿宋" w:eastAsia="仿宋" w:cs="仿宋"/>
          <w:b/>
          <w:bCs/>
          <w:color w:val="auto"/>
          <w:sz w:val="24"/>
          <w:szCs w:val="24"/>
          <w:highlight w:val="none"/>
        </w:rPr>
        <w:t>https://inv-veri.chinatax.gov.cn/）查验的发票结果截图，“一发票一截图”，发票开票日期不得晚于采购公告发布时间。未提供发票或未提供对应发票查验结果截图的或发票开标日期晚于采购公告发布时间的业绩不予认可。所有业绩支撑证明材料内容须保证清晰、可辨认且不得遮盖、涂抹</w:t>
      </w:r>
      <w:r>
        <w:rPr>
          <w:rStyle w:val="13"/>
          <w:rFonts w:hint="eastAsia" w:ascii="仿宋" w:hAnsi="仿宋" w:eastAsia="仿宋" w:cs="仿宋"/>
          <w:b/>
          <w:bCs/>
          <w:color w:val="auto"/>
          <w:sz w:val="24"/>
          <w:szCs w:val="24"/>
          <w:highlight w:val="none"/>
          <w:lang w:eastAsia="zh-CN"/>
        </w:rPr>
        <w:t>。</w:t>
      </w:r>
      <w:r>
        <w:rPr>
          <w:rStyle w:val="13"/>
          <w:rFonts w:hint="eastAsia" w:ascii="仿宋" w:hAnsi="仿宋" w:eastAsia="仿宋" w:cs="仿宋"/>
          <w:b/>
          <w:bCs/>
          <w:color w:val="auto"/>
          <w:sz w:val="24"/>
          <w:szCs w:val="24"/>
          <w:highlight w:val="none"/>
          <w:lang w:eastAsia="zh-CN"/>
        </w:rPr>
        <w:br w:type="page"/>
      </w:r>
      <w:r>
        <w:rPr>
          <w:rFonts w:hint="eastAsia" w:ascii="仿宋" w:hAnsi="仿宋" w:eastAsia="仿宋" w:cs="仿宋"/>
          <w:b/>
          <w:bCs/>
          <w:color w:val="auto"/>
          <w:sz w:val="24"/>
          <w:szCs w:val="24"/>
          <w:highlight w:val="none"/>
        </w:rPr>
        <w:fldChar w:fldCharType="end"/>
      </w:r>
    </w:p>
    <w:p>
      <w:pPr>
        <w:pStyle w:val="8"/>
        <w:shd w:val="clear"/>
        <w:ind w:left="0" w:leftChars="0" w:firstLine="0" w:firstLineChars="0"/>
        <w:rPr>
          <w:rFonts w:hint="eastAsia"/>
          <w:color w:val="auto"/>
          <w:highlight w:val="none"/>
        </w:rPr>
      </w:pPr>
      <w:r>
        <w:rPr>
          <w:rFonts w:hint="eastAsia" w:ascii="仿宋" w:hAnsi="仿宋" w:eastAsia="仿宋" w:cs="仿宋"/>
          <w:b/>
          <w:bCs w:val="0"/>
          <w:i w:val="0"/>
          <w:iCs w:val="0"/>
          <w:color w:val="auto"/>
          <w:kern w:val="2"/>
          <w:sz w:val="21"/>
          <w:szCs w:val="21"/>
          <w:highlight w:val="none"/>
          <w:u w:val="none"/>
          <w:lang w:val="en-US" w:eastAsia="zh-CN" w:bidi="ar-SA"/>
        </w:rPr>
        <w:t>分标五</w:t>
      </w:r>
      <w:r>
        <w:rPr>
          <w:rFonts w:hint="eastAsia"/>
          <w:b/>
          <w:bCs w:val="0"/>
          <w:color w:val="auto"/>
          <w:highlight w:val="none"/>
          <w:lang w:val="en-US" w:eastAsia="zh-CN"/>
        </w:rPr>
        <w:t>：</w:t>
      </w:r>
      <w:r>
        <w:rPr>
          <w:rFonts w:hint="eastAsia" w:ascii="仿宋" w:hAnsi="仿宋" w:eastAsia="仿宋" w:cs="仿宋"/>
          <w:b/>
          <w:bCs w:val="0"/>
          <w:i w:val="0"/>
          <w:iCs w:val="0"/>
          <w:color w:val="auto"/>
          <w:kern w:val="2"/>
          <w:sz w:val="21"/>
          <w:szCs w:val="21"/>
          <w:highlight w:val="none"/>
          <w:u w:val="none"/>
          <w:lang w:val="en-US" w:eastAsia="zh-CN" w:bidi="ar-SA"/>
        </w:rPr>
        <w:t>配变电压治理装置采购项目</w:t>
      </w:r>
    </w:p>
    <w:tbl>
      <w:tblPr>
        <w:tblStyle w:val="9"/>
        <w:tblW w:w="51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476"/>
        <w:gridCol w:w="2117"/>
        <w:gridCol w:w="678"/>
        <w:gridCol w:w="660"/>
        <w:gridCol w:w="1202"/>
        <w:gridCol w:w="850"/>
        <w:gridCol w:w="1236"/>
        <w:gridCol w:w="1705"/>
        <w:gridCol w:w="1767"/>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520" w:type="pct"/>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项目名称</w:t>
            </w:r>
          </w:p>
        </w:tc>
        <w:tc>
          <w:tcPr>
            <w:tcW w:w="506" w:type="pct"/>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物资名称</w:t>
            </w:r>
          </w:p>
        </w:tc>
        <w:tc>
          <w:tcPr>
            <w:tcW w:w="726" w:type="pct"/>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主要技术要求</w:t>
            </w:r>
          </w:p>
        </w:tc>
        <w:tc>
          <w:tcPr>
            <w:tcW w:w="232" w:type="pct"/>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单位</w:t>
            </w:r>
          </w:p>
        </w:tc>
        <w:tc>
          <w:tcPr>
            <w:tcW w:w="226" w:type="pct"/>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数量</w:t>
            </w:r>
          </w:p>
        </w:tc>
        <w:tc>
          <w:tcPr>
            <w:tcW w:w="412" w:type="pct"/>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交货</w:t>
            </w:r>
          </w:p>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日期</w:t>
            </w:r>
          </w:p>
        </w:tc>
        <w:tc>
          <w:tcPr>
            <w:tcW w:w="291" w:type="pct"/>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质保期</w:t>
            </w:r>
          </w:p>
        </w:tc>
        <w:tc>
          <w:tcPr>
            <w:tcW w:w="424" w:type="pct"/>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交货地点</w:t>
            </w:r>
          </w:p>
        </w:tc>
        <w:tc>
          <w:tcPr>
            <w:tcW w:w="585" w:type="pct"/>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专用资质要求</w:t>
            </w:r>
          </w:p>
        </w:tc>
        <w:tc>
          <w:tcPr>
            <w:tcW w:w="606" w:type="pct"/>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专用业绩要求</w:t>
            </w:r>
          </w:p>
        </w:tc>
        <w:tc>
          <w:tcPr>
            <w:tcW w:w="466" w:type="pct"/>
            <w:shd w:val="clear" w:color="auto" w:fill="auto"/>
            <w:vAlign w:val="center"/>
          </w:tcPr>
          <w:p>
            <w:pPr>
              <w:widowControl/>
              <w:shd w:val="clear"/>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保证金金额（万元）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520" w:type="pct"/>
            <w:vMerge w:val="restart"/>
            <w:vAlign w:val="center"/>
          </w:tcPr>
          <w:p>
            <w:pPr>
              <w:widowControl/>
              <w:shd w:val="clear"/>
              <w:snapToGrid w:val="0"/>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配变电压治理装置采购项目（包一）</w:t>
            </w:r>
          </w:p>
        </w:tc>
        <w:tc>
          <w:tcPr>
            <w:tcW w:w="506" w:type="pct"/>
            <w:vAlign w:val="center"/>
          </w:tcPr>
          <w:p>
            <w:pPr>
              <w:widowControl/>
              <w:shd w:val="clear"/>
              <w:jc w:val="left"/>
              <w:textAlignment w:val="center"/>
              <w:rPr>
                <w:rFonts w:hint="eastAsia" w:ascii="仿宋" w:hAnsi="仿宋" w:eastAsia="仿宋" w:cs="仿宋"/>
                <w:color w:val="auto"/>
                <w:spacing w:val="-2"/>
                <w:sz w:val="24"/>
                <w:szCs w:val="24"/>
                <w:highlight w:val="none"/>
              </w:rPr>
            </w:pPr>
            <w:r>
              <w:rPr>
                <w:rFonts w:hint="eastAsia" w:ascii="仿宋" w:hAnsi="仿宋" w:eastAsia="仿宋" w:cs="仿宋"/>
                <w:color w:val="auto"/>
                <w:sz w:val="24"/>
                <w:szCs w:val="24"/>
                <w:highlight w:val="none"/>
              </w:rPr>
              <w:t>低压智能电压稳定装置</w:t>
            </w:r>
          </w:p>
        </w:tc>
        <w:tc>
          <w:tcPr>
            <w:tcW w:w="726" w:type="pct"/>
            <w:shd w:val="clear" w:color="auto" w:fill="auto"/>
            <w:vAlign w:val="center"/>
          </w:tcPr>
          <w:p>
            <w:pPr>
              <w:widowControl/>
              <w:shd w:val="clear"/>
              <w:jc w:val="left"/>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AC380V，90A，三相</w:t>
            </w:r>
          </w:p>
        </w:tc>
        <w:tc>
          <w:tcPr>
            <w:tcW w:w="232" w:type="pct"/>
            <w:shd w:val="clear" w:color="000000" w:fill="FFFFFF"/>
            <w:vAlign w:val="center"/>
          </w:tcPr>
          <w:p>
            <w:pPr>
              <w:widowControl/>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套</w:t>
            </w:r>
          </w:p>
        </w:tc>
        <w:tc>
          <w:tcPr>
            <w:tcW w:w="226" w:type="pct"/>
            <w:shd w:val="clear" w:color="000000" w:fill="FFFFFF"/>
            <w:vAlign w:val="center"/>
          </w:tcPr>
          <w:p>
            <w:pPr>
              <w:widowControl/>
              <w:shd w:val="clear"/>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12</w:t>
            </w:r>
          </w:p>
        </w:tc>
        <w:tc>
          <w:tcPr>
            <w:tcW w:w="412" w:type="pct"/>
            <w:vMerge w:val="restart"/>
            <w:shd w:val="clear" w:color="auto" w:fill="auto"/>
            <w:vAlign w:val="center"/>
          </w:tcPr>
          <w:p>
            <w:pPr>
              <w:widowControl/>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合同签订后30日内</w:t>
            </w:r>
          </w:p>
        </w:tc>
        <w:tc>
          <w:tcPr>
            <w:tcW w:w="291" w:type="pct"/>
            <w:vMerge w:val="restart"/>
            <w:vAlign w:val="center"/>
          </w:tcPr>
          <w:p>
            <w:pPr>
              <w:widowControl/>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2年</w:t>
            </w:r>
          </w:p>
        </w:tc>
        <w:tc>
          <w:tcPr>
            <w:tcW w:w="424" w:type="pct"/>
            <w:vMerge w:val="restart"/>
            <w:shd w:val="clear" w:color="auto" w:fill="auto"/>
            <w:vAlign w:val="center"/>
          </w:tcPr>
          <w:p>
            <w:pPr>
              <w:widowControl/>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买方指定仓库地面交货</w:t>
            </w:r>
          </w:p>
        </w:tc>
        <w:tc>
          <w:tcPr>
            <w:tcW w:w="1705" w:type="dxa"/>
            <w:vMerge w:val="restart"/>
            <w:shd w:val="clear" w:color="auto" w:fill="auto"/>
            <w:vAlign w:val="center"/>
          </w:tcPr>
          <w:p>
            <w:pPr>
              <w:widowControl/>
              <w:shd w:val="clea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1.厂商要求：制造商；</w:t>
            </w:r>
          </w:p>
          <w:p>
            <w:pPr>
              <w:widowControl/>
              <w:shd w:val="clear"/>
              <w:jc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2.认证证书：</w:t>
            </w:r>
            <w:r>
              <w:rPr>
                <w:rFonts w:hint="eastAsia" w:ascii="仿宋" w:hAnsi="仿宋" w:eastAsia="仿宋" w:cs="仿宋"/>
                <w:color w:val="auto"/>
                <w:kern w:val="0"/>
                <w:sz w:val="24"/>
                <w:szCs w:val="24"/>
                <w:highlight w:val="none"/>
              </w:rPr>
              <w:t>提供具有有效的ISO9000系列质量管理体系认证证书</w:t>
            </w:r>
            <w:r>
              <w:rPr>
                <w:rFonts w:hint="eastAsia" w:ascii="仿宋" w:hAnsi="仿宋" w:eastAsia="仿宋" w:cs="仿宋"/>
                <w:color w:val="auto"/>
                <w:kern w:val="0"/>
                <w:sz w:val="24"/>
                <w:szCs w:val="24"/>
                <w:highlight w:val="none"/>
                <w:lang w:eastAsia="zh-CN"/>
              </w:rPr>
              <w:t>。</w:t>
            </w:r>
          </w:p>
          <w:p>
            <w:pPr>
              <w:widowControl/>
              <w:shd w:val="clear"/>
              <w:jc w:val="center"/>
              <w:rPr>
                <w:rFonts w:hint="eastAsia" w:ascii="仿宋" w:hAnsi="仿宋" w:eastAsia="仿宋" w:cs="仿宋"/>
                <w:color w:val="auto"/>
                <w:kern w:val="0"/>
                <w:sz w:val="24"/>
                <w:szCs w:val="24"/>
                <w:highlight w:val="none"/>
              </w:rPr>
            </w:pPr>
          </w:p>
        </w:tc>
        <w:tc>
          <w:tcPr>
            <w:tcW w:w="1767" w:type="dxa"/>
            <w:vMerge w:val="restart"/>
            <w:shd w:val="clear" w:color="auto" w:fill="auto"/>
            <w:vAlign w:val="center"/>
          </w:tcPr>
          <w:p>
            <w:pPr>
              <w:widowControl/>
              <w:shd w:val="clea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业绩要求：2021年1月1日至投标截止日内所投配电类装置产品累计销售额不少于100万。（时间以合同签订日期为准，须提供用户合同封面、金额页、合同签字盖章页复印件、证明合同内容的合同页；发票复印件；发票查验截图）。</w:t>
            </w:r>
          </w:p>
        </w:tc>
        <w:tc>
          <w:tcPr>
            <w:tcW w:w="466" w:type="pct"/>
            <w:vMerge w:val="restart"/>
            <w:shd w:val="clear" w:color="auto" w:fill="auto"/>
            <w:vAlign w:val="center"/>
          </w:tcPr>
          <w:p>
            <w:pPr>
              <w:widowControl/>
              <w:shd w:val="clear"/>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520" w:type="pct"/>
            <w:vMerge w:val="continue"/>
            <w:vAlign w:val="center"/>
          </w:tcPr>
          <w:p>
            <w:pPr>
              <w:widowControl/>
              <w:shd w:val="clear"/>
              <w:jc w:val="center"/>
              <w:rPr>
                <w:rFonts w:hint="eastAsia" w:ascii="仿宋" w:hAnsi="仿宋" w:eastAsia="仿宋" w:cs="仿宋"/>
                <w:color w:val="auto"/>
                <w:spacing w:val="-2"/>
                <w:sz w:val="24"/>
                <w:szCs w:val="24"/>
                <w:highlight w:val="none"/>
              </w:rPr>
            </w:pPr>
          </w:p>
        </w:tc>
        <w:tc>
          <w:tcPr>
            <w:tcW w:w="506" w:type="pct"/>
            <w:vAlign w:val="center"/>
          </w:tcPr>
          <w:p>
            <w:pPr>
              <w:widowControl/>
              <w:shd w:val="clear"/>
              <w:jc w:val="left"/>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低压智能电压稳定装置</w:t>
            </w:r>
          </w:p>
        </w:tc>
        <w:tc>
          <w:tcPr>
            <w:tcW w:w="726" w:type="pct"/>
            <w:shd w:val="clear" w:color="auto" w:fill="auto"/>
            <w:vAlign w:val="center"/>
          </w:tcPr>
          <w:p>
            <w:pPr>
              <w:widowControl/>
              <w:shd w:val="clear"/>
              <w:jc w:val="left"/>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AC380V，45A，三相</w:t>
            </w:r>
          </w:p>
        </w:tc>
        <w:tc>
          <w:tcPr>
            <w:tcW w:w="232" w:type="pct"/>
            <w:shd w:val="clear" w:color="000000" w:fill="FFFFFF"/>
            <w:vAlign w:val="center"/>
          </w:tcPr>
          <w:p>
            <w:pPr>
              <w:widowControl/>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套</w:t>
            </w:r>
          </w:p>
        </w:tc>
        <w:tc>
          <w:tcPr>
            <w:tcW w:w="226" w:type="pct"/>
            <w:shd w:val="clear" w:color="000000" w:fill="FFFFFF"/>
            <w:vAlign w:val="center"/>
          </w:tcPr>
          <w:p>
            <w:pPr>
              <w:widowControl/>
              <w:shd w:val="clear"/>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w:t>
            </w:r>
          </w:p>
        </w:tc>
        <w:tc>
          <w:tcPr>
            <w:tcW w:w="412" w:type="pct"/>
            <w:vMerge w:val="continue"/>
            <w:shd w:val="clear" w:color="auto" w:fill="auto"/>
            <w:vAlign w:val="center"/>
          </w:tcPr>
          <w:p>
            <w:pPr>
              <w:widowControl/>
              <w:shd w:val="clear"/>
              <w:jc w:val="center"/>
              <w:rPr>
                <w:rFonts w:hint="eastAsia" w:ascii="仿宋" w:hAnsi="仿宋" w:eastAsia="仿宋" w:cs="仿宋"/>
                <w:color w:val="auto"/>
                <w:kern w:val="0"/>
                <w:sz w:val="24"/>
                <w:szCs w:val="24"/>
                <w:highlight w:val="none"/>
              </w:rPr>
            </w:pPr>
          </w:p>
        </w:tc>
        <w:tc>
          <w:tcPr>
            <w:tcW w:w="291" w:type="pct"/>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424" w:type="pct"/>
            <w:vMerge w:val="continue"/>
            <w:shd w:val="clear" w:color="auto" w:fill="auto"/>
            <w:vAlign w:val="center"/>
          </w:tcPr>
          <w:p>
            <w:pPr>
              <w:widowControl/>
              <w:shd w:val="clear"/>
              <w:jc w:val="center"/>
              <w:rPr>
                <w:rFonts w:hint="eastAsia" w:ascii="仿宋" w:hAnsi="仿宋" w:eastAsia="仿宋" w:cs="仿宋"/>
                <w:color w:val="auto"/>
                <w:kern w:val="0"/>
                <w:sz w:val="24"/>
                <w:szCs w:val="24"/>
                <w:highlight w:val="none"/>
              </w:rPr>
            </w:pPr>
          </w:p>
        </w:tc>
        <w:tc>
          <w:tcPr>
            <w:tcW w:w="585" w:type="pct"/>
            <w:vMerge w:val="continue"/>
            <w:shd w:val="clear" w:color="auto" w:fill="auto"/>
            <w:vAlign w:val="center"/>
          </w:tcPr>
          <w:p>
            <w:pPr>
              <w:widowControl/>
              <w:shd w:val="clear"/>
              <w:jc w:val="center"/>
              <w:rPr>
                <w:rFonts w:hint="eastAsia" w:ascii="仿宋" w:hAnsi="仿宋" w:eastAsia="仿宋" w:cs="仿宋"/>
                <w:color w:val="auto"/>
                <w:kern w:val="0"/>
                <w:sz w:val="24"/>
                <w:szCs w:val="24"/>
                <w:highlight w:val="none"/>
              </w:rPr>
            </w:pPr>
          </w:p>
        </w:tc>
        <w:tc>
          <w:tcPr>
            <w:tcW w:w="606" w:type="pct"/>
            <w:vMerge w:val="continue"/>
            <w:shd w:val="clear" w:color="auto" w:fill="auto"/>
            <w:vAlign w:val="center"/>
          </w:tcPr>
          <w:p>
            <w:pPr>
              <w:widowControl/>
              <w:shd w:val="clear"/>
              <w:jc w:val="center"/>
              <w:rPr>
                <w:rFonts w:hint="eastAsia" w:ascii="仿宋" w:hAnsi="仿宋" w:eastAsia="仿宋" w:cs="仿宋"/>
                <w:color w:val="auto"/>
                <w:kern w:val="0"/>
                <w:sz w:val="24"/>
                <w:szCs w:val="24"/>
                <w:highlight w:val="none"/>
              </w:rPr>
            </w:pPr>
          </w:p>
        </w:tc>
        <w:tc>
          <w:tcPr>
            <w:tcW w:w="466" w:type="pct"/>
            <w:vMerge w:val="continue"/>
            <w:shd w:val="clear" w:color="auto" w:fill="auto"/>
            <w:vAlign w:val="center"/>
          </w:tcPr>
          <w:p>
            <w:pPr>
              <w:widowControl/>
              <w:shd w:val="clear"/>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520" w:type="pct"/>
            <w:vMerge w:val="continue"/>
            <w:vAlign w:val="center"/>
          </w:tcPr>
          <w:p>
            <w:pPr>
              <w:widowControl/>
              <w:shd w:val="clear"/>
              <w:jc w:val="center"/>
              <w:rPr>
                <w:rFonts w:hint="eastAsia" w:ascii="仿宋" w:hAnsi="仿宋" w:eastAsia="仿宋" w:cs="仿宋"/>
                <w:color w:val="auto"/>
                <w:spacing w:val="-2"/>
                <w:sz w:val="24"/>
                <w:szCs w:val="24"/>
                <w:highlight w:val="none"/>
              </w:rPr>
            </w:pPr>
          </w:p>
        </w:tc>
        <w:tc>
          <w:tcPr>
            <w:tcW w:w="506" w:type="pct"/>
            <w:vAlign w:val="center"/>
          </w:tcPr>
          <w:p>
            <w:pPr>
              <w:widowControl/>
              <w:shd w:val="clear"/>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spacing w:val="-2"/>
                <w:sz w:val="24"/>
                <w:szCs w:val="24"/>
                <w:highlight w:val="none"/>
              </w:rPr>
              <w:t>模块化智能补偿装置</w:t>
            </w:r>
          </w:p>
        </w:tc>
        <w:tc>
          <w:tcPr>
            <w:tcW w:w="726" w:type="pct"/>
            <w:shd w:val="clear" w:color="auto" w:fill="auto"/>
            <w:vAlign w:val="center"/>
          </w:tcPr>
          <w:p>
            <w:pPr>
              <w:widowControl/>
              <w:shd w:val="clear"/>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额定工作电压：400V ，额定绝缘电压660V，额定耐受电压 1890V（1min工频），额定短时耐受电流 ≥4kA</w:t>
            </w:r>
          </w:p>
        </w:tc>
        <w:tc>
          <w:tcPr>
            <w:tcW w:w="232" w:type="pct"/>
            <w:shd w:val="clear" w:color="000000" w:fill="FFFFFF"/>
            <w:vAlign w:val="center"/>
          </w:tcPr>
          <w:p>
            <w:pPr>
              <w:widowControl/>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套</w:t>
            </w:r>
          </w:p>
        </w:tc>
        <w:tc>
          <w:tcPr>
            <w:tcW w:w="226" w:type="pct"/>
            <w:shd w:val="clear" w:color="000000" w:fill="FFFFFF"/>
            <w:vAlign w:val="center"/>
          </w:tcPr>
          <w:p>
            <w:pPr>
              <w:widowControl/>
              <w:shd w:val="clear"/>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40</w:t>
            </w:r>
          </w:p>
        </w:tc>
        <w:tc>
          <w:tcPr>
            <w:tcW w:w="412" w:type="pct"/>
            <w:vMerge w:val="continue"/>
            <w:shd w:val="clear" w:color="auto" w:fill="auto"/>
            <w:vAlign w:val="center"/>
          </w:tcPr>
          <w:p>
            <w:pPr>
              <w:widowControl/>
              <w:shd w:val="clear"/>
              <w:jc w:val="center"/>
              <w:rPr>
                <w:rFonts w:hint="eastAsia" w:ascii="仿宋" w:hAnsi="仿宋" w:eastAsia="仿宋" w:cs="仿宋"/>
                <w:color w:val="auto"/>
                <w:kern w:val="0"/>
                <w:sz w:val="24"/>
                <w:szCs w:val="24"/>
                <w:highlight w:val="none"/>
              </w:rPr>
            </w:pPr>
          </w:p>
        </w:tc>
        <w:tc>
          <w:tcPr>
            <w:tcW w:w="291" w:type="pct"/>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424" w:type="pct"/>
            <w:vMerge w:val="continue"/>
            <w:shd w:val="clear" w:color="auto" w:fill="auto"/>
            <w:vAlign w:val="center"/>
          </w:tcPr>
          <w:p>
            <w:pPr>
              <w:widowControl/>
              <w:shd w:val="clear"/>
              <w:jc w:val="center"/>
              <w:rPr>
                <w:rFonts w:hint="eastAsia" w:ascii="仿宋" w:hAnsi="仿宋" w:eastAsia="仿宋" w:cs="仿宋"/>
                <w:color w:val="auto"/>
                <w:kern w:val="0"/>
                <w:sz w:val="24"/>
                <w:szCs w:val="24"/>
                <w:highlight w:val="none"/>
              </w:rPr>
            </w:pPr>
          </w:p>
        </w:tc>
        <w:tc>
          <w:tcPr>
            <w:tcW w:w="585" w:type="pct"/>
            <w:vMerge w:val="continue"/>
            <w:shd w:val="clear" w:color="auto" w:fill="auto"/>
            <w:vAlign w:val="center"/>
          </w:tcPr>
          <w:p>
            <w:pPr>
              <w:widowControl/>
              <w:shd w:val="clear"/>
              <w:jc w:val="center"/>
              <w:rPr>
                <w:rFonts w:hint="eastAsia" w:ascii="仿宋" w:hAnsi="仿宋" w:eastAsia="仿宋" w:cs="仿宋"/>
                <w:color w:val="auto"/>
                <w:kern w:val="0"/>
                <w:sz w:val="24"/>
                <w:szCs w:val="24"/>
                <w:highlight w:val="none"/>
              </w:rPr>
            </w:pPr>
          </w:p>
        </w:tc>
        <w:tc>
          <w:tcPr>
            <w:tcW w:w="606" w:type="pct"/>
            <w:vMerge w:val="continue"/>
            <w:shd w:val="clear" w:color="auto" w:fill="auto"/>
            <w:vAlign w:val="center"/>
          </w:tcPr>
          <w:p>
            <w:pPr>
              <w:widowControl/>
              <w:shd w:val="clear"/>
              <w:jc w:val="center"/>
              <w:rPr>
                <w:rFonts w:hint="eastAsia" w:ascii="仿宋" w:hAnsi="仿宋" w:eastAsia="仿宋" w:cs="仿宋"/>
                <w:color w:val="auto"/>
                <w:kern w:val="0"/>
                <w:sz w:val="24"/>
                <w:szCs w:val="24"/>
                <w:highlight w:val="none"/>
              </w:rPr>
            </w:pPr>
          </w:p>
        </w:tc>
        <w:tc>
          <w:tcPr>
            <w:tcW w:w="466" w:type="pct"/>
            <w:vMerge w:val="continue"/>
            <w:shd w:val="clear" w:color="auto" w:fill="auto"/>
            <w:vAlign w:val="center"/>
          </w:tcPr>
          <w:p>
            <w:pPr>
              <w:widowControl/>
              <w:shd w:val="clear"/>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520" w:type="pct"/>
            <w:vMerge w:val="restart"/>
            <w:vAlign w:val="center"/>
          </w:tcPr>
          <w:p>
            <w:pPr>
              <w:widowControl/>
              <w:shd w:val="clear"/>
              <w:snapToGrid w:val="0"/>
              <w:jc w:val="center"/>
              <w:rPr>
                <w:rFonts w:hint="eastAsia" w:ascii="仿宋" w:hAnsi="仿宋" w:eastAsia="仿宋" w:cs="仿宋"/>
                <w:color w:val="auto"/>
                <w:spacing w:val="-2"/>
                <w:sz w:val="24"/>
                <w:szCs w:val="24"/>
                <w:highlight w:val="none"/>
              </w:rPr>
            </w:pPr>
            <w:r>
              <w:rPr>
                <w:rFonts w:hint="eastAsia" w:ascii="仿宋" w:hAnsi="仿宋" w:eastAsia="仿宋" w:cs="仿宋"/>
                <w:color w:val="auto"/>
                <w:spacing w:val="-2"/>
                <w:sz w:val="24"/>
                <w:szCs w:val="24"/>
                <w:highlight w:val="none"/>
              </w:rPr>
              <w:t>配变电压治理装置采购项目（包二）</w:t>
            </w:r>
          </w:p>
        </w:tc>
        <w:tc>
          <w:tcPr>
            <w:tcW w:w="506" w:type="pct"/>
            <w:vAlign w:val="center"/>
          </w:tcPr>
          <w:p>
            <w:pPr>
              <w:widowControl/>
              <w:shd w:val="clear"/>
              <w:jc w:val="left"/>
              <w:textAlignment w:val="center"/>
              <w:rPr>
                <w:rFonts w:hint="eastAsia" w:ascii="仿宋" w:hAnsi="仿宋" w:eastAsia="仿宋" w:cs="仿宋"/>
                <w:color w:val="auto"/>
                <w:spacing w:val="-2"/>
                <w:sz w:val="24"/>
                <w:szCs w:val="24"/>
                <w:highlight w:val="none"/>
              </w:rPr>
            </w:pPr>
            <w:r>
              <w:rPr>
                <w:rFonts w:hint="eastAsia" w:ascii="仿宋" w:hAnsi="仿宋" w:eastAsia="仿宋" w:cs="仿宋"/>
                <w:color w:val="auto"/>
                <w:sz w:val="24"/>
                <w:szCs w:val="24"/>
                <w:highlight w:val="none"/>
              </w:rPr>
              <w:t>低压智能电压稳定装置</w:t>
            </w:r>
          </w:p>
        </w:tc>
        <w:tc>
          <w:tcPr>
            <w:tcW w:w="726" w:type="pct"/>
            <w:shd w:val="clear" w:color="auto" w:fill="auto"/>
            <w:vAlign w:val="center"/>
          </w:tcPr>
          <w:p>
            <w:pPr>
              <w:widowControl/>
              <w:shd w:val="clear"/>
              <w:jc w:val="left"/>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AC380V，90A，三相</w:t>
            </w:r>
          </w:p>
        </w:tc>
        <w:tc>
          <w:tcPr>
            <w:tcW w:w="232" w:type="pct"/>
            <w:shd w:val="clear" w:color="000000" w:fill="FFFFFF"/>
            <w:vAlign w:val="center"/>
          </w:tcPr>
          <w:p>
            <w:pPr>
              <w:widowControl/>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套</w:t>
            </w:r>
          </w:p>
        </w:tc>
        <w:tc>
          <w:tcPr>
            <w:tcW w:w="226" w:type="pct"/>
            <w:shd w:val="clear" w:color="000000" w:fill="FFFFFF"/>
            <w:vAlign w:val="center"/>
          </w:tcPr>
          <w:p>
            <w:pPr>
              <w:widowControl/>
              <w:shd w:val="clear"/>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w:t>
            </w:r>
          </w:p>
        </w:tc>
        <w:tc>
          <w:tcPr>
            <w:tcW w:w="412" w:type="pct"/>
            <w:vMerge w:val="continue"/>
            <w:shd w:val="clear" w:color="auto" w:fill="auto"/>
            <w:vAlign w:val="center"/>
          </w:tcPr>
          <w:p>
            <w:pPr>
              <w:widowControl/>
              <w:shd w:val="clear"/>
              <w:jc w:val="center"/>
              <w:rPr>
                <w:rFonts w:hint="eastAsia" w:ascii="仿宋" w:hAnsi="仿宋" w:eastAsia="仿宋" w:cs="仿宋"/>
                <w:color w:val="auto"/>
                <w:kern w:val="0"/>
                <w:sz w:val="24"/>
                <w:szCs w:val="24"/>
                <w:highlight w:val="none"/>
              </w:rPr>
            </w:pPr>
          </w:p>
        </w:tc>
        <w:tc>
          <w:tcPr>
            <w:tcW w:w="291" w:type="pct"/>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424" w:type="pct"/>
            <w:vMerge w:val="continue"/>
            <w:shd w:val="clear" w:color="auto" w:fill="auto"/>
            <w:vAlign w:val="center"/>
          </w:tcPr>
          <w:p>
            <w:pPr>
              <w:widowControl/>
              <w:shd w:val="clear"/>
              <w:jc w:val="center"/>
              <w:rPr>
                <w:rFonts w:hint="eastAsia" w:ascii="仿宋" w:hAnsi="仿宋" w:eastAsia="仿宋" w:cs="仿宋"/>
                <w:color w:val="auto"/>
                <w:kern w:val="0"/>
                <w:sz w:val="24"/>
                <w:szCs w:val="24"/>
                <w:highlight w:val="none"/>
              </w:rPr>
            </w:pPr>
          </w:p>
        </w:tc>
        <w:tc>
          <w:tcPr>
            <w:tcW w:w="1705" w:type="dxa"/>
            <w:vMerge w:val="restart"/>
            <w:shd w:val="clear" w:color="auto" w:fill="auto"/>
            <w:vAlign w:val="center"/>
          </w:tcPr>
          <w:p>
            <w:pPr>
              <w:widowControl/>
              <w:shd w:val="clea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1.厂商要求：制造商；</w:t>
            </w:r>
          </w:p>
          <w:p>
            <w:pPr>
              <w:widowControl/>
              <w:shd w:val="clear"/>
              <w:jc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2.认证证书：</w:t>
            </w:r>
            <w:r>
              <w:rPr>
                <w:rFonts w:hint="eastAsia" w:ascii="仿宋" w:hAnsi="仿宋" w:eastAsia="仿宋" w:cs="仿宋"/>
                <w:color w:val="auto"/>
                <w:kern w:val="0"/>
                <w:sz w:val="24"/>
                <w:szCs w:val="24"/>
                <w:highlight w:val="none"/>
              </w:rPr>
              <w:t>提供具有有效的ISO9000系列质量管理体系认证证书</w:t>
            </w:r>
            <w:r>
              <w:rPr>
                <w:rFonts w:hint="eastAsia" w:ascii="仿宋" w:hAnsi="仿宋" w:eastAsia="仿宋" w:cs="仿宋"/>
                <w:color w:val="auto"/>
                <w:kern w:val="0"/>
                <w:sz w:val="24"/>
                <w:szCs w:val="24"/>
                <w:highlight w:val="none"/>
                <w:lang w:eastAsia="zh-CN"/>
              </w:rPr>
              <w:t>。</w:t>
            </w:r>
          </w:p>
          <w:p>
            <w:pPr>
              <w:widowControl/>
              <w:shd w:val="clear"/>
              <w:jc w:val="center"/>
              <w:rPr>
                <w:rFonts w:hint="eastAsia" w:ascii="仿宋" w:hAnsi="仿宋" w:eastAsia="仿宋" w:cs="仿宋"/>
                <w:color w:val="auto"/>
                <w:kern w:val="0"/>
                <w:sz w:val="24"/>
                <w:szCs w:val="24"/>
                <w:highlight w:val="none"/>
              </w:rPr>
            </w:pPr>
          </w:p>
        </w:tc>
        <w:tc>
          <w:tcPr>
            <w:tcW w:w="1767" w:type="dxa"/>
            <w:vMerge w:val="restart"/>
            <w:shd w:val="clear" w:color="auto" w:fill="auto"/>
            <w:vAlign w:val="center"/>
          </w:tcPr>
          <w:p>
            <w:pPr>
              <w:widowControl/>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业绩要求：2021年1月1日至投标截止日内所投配电类装置产品累计销售额不少于100万。（时间以合同签订日期为准，须提供用户合同封面、金额页、合同签字盖章页复印件、证明合同内容的合同页；发票复印件；发票查验截图）。</w:t>
            </w:r>
          </w:p>
        </w:tc>
        <w:tc>
          <w:tcPr>
            <w:tcW w:w="466" w:type="pct"/>
            <w:vMerge w:val="restart"/>
            <w:shd w:val="clear" w:color="auto" w:fill="auto"/>
            <w:vAlign w:val="center"/>
          </w:tcPr>
          <w:p>
            <w:pPr>
              <w:widowControl/>
              <w:shd w:val="clear"/>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520" w:type="pct"/>
            <w:vMerge w:val="continue"/>
            <w:vAlign w:val="center"/>
          </w:tcPr>
          <w:p>
            <w:pPr>
              <w:widowControl/>
              <w:shd w:val="clear"/>
              <w:jc w:val="center"/>
              <w:rPr>
                <w:rFonts w:hint="eastAsia" w:ascii="仿宋" w:hAnsi="仿宋" w:eastAsia="仿宋" w:cs="仿宋"/>
                <w:color w:val="auto"/>
                <w:spacing w:val="-2"/>
                <w:sz w:val="24"/>
                <w:szCs w:val="24"/>
                <w:highlight w:val="none"/>
              </w:rPr>
            </w:pPr>
          </w:p>
        </w:tc>
        <w:tc>
          <w:tcPr>
            <w:tcW w:w="506" w:type="pct"/>
            <w:vAlign w:val="center"/>
          </w:tcPr>
          <w:p>
            <w:pPr>
              <w:widowControl/>
              <w:shd w:val="clear"/>
              <w:jc w:val="left"/>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低压智能电压稳定装置</w:t>
            </w:r>
          </w:p>
        </w:tc>
        <w:tc>
          <w:tcPr>
            <w:tcW w:w="726" w:type="pct"/>
            <w:shd w:val="clear" w:color="auto" w:fill="auto"/>
            <w:vAlign w:val="center"/>
          </w:tcPr>
          <w:p>
            <w:pPr>
              <w:widowControl/>
              <w:shd w:val="clear"/>
              <w:jc w:val="left"/>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AC380V，45A，三相</w:t>
            </w:r>
          </w:p>
        </w:tc>
        <w:tc>
          <w:tcPr>
            <w:tcW w:w="232" w:type="pct"/>
            <w:shd w:val="clear" w:color="000000" w:fill="FFFFFF"/>
            <w:vAlign w:val="center"/>
          </w:tcPr>
          <w:p>
            <w:pPr>
              <w:widowControl/>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套</w:t>
            </w:r>
          </w:p>
        </w:tc>
        <w:tc>
          <w:tcPr>
            <w:tcW w:w="226" w:type="pct"/>
            <w:shd w:val="clear" w:color="000000" w:fill="FFFFFF"/>
            <w:vAlign w:val="center"/>
          </w:tcPr>
          <w:p>
            <w:pPr>
              <w:widowControl/>
              <w:shd w:val="clear"/>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w:t>
            </w:r>
          </w:p>
        </w:tc>
        <w:tc>
          <w:tcPr>
            <w:tcW w:w="412" w:type="pct"/>
            <w:vMerge w:val="continue"/>
            <w:shd w:val="clear" w:color="auto" w:fill="auto"/>
            <w:vAlign w:val="center"/>
          </w:tcPr>
          <w:p>
            <w:pPr>
              <w:widowControl/>
              <w:shd w:val="clear"/>
              <w:jc w:val="center"/>
              <w:rPr>
                <w:rFonts w:hint="eastAsia" w:ascii="仿宋" w:hAnsi="仿宋" w:eastAsia="仿宋" w:cs="仿宋"/>
                <w:color w:val="auto"/>
                <w:kern w:val="0"/>
                <w:sz w:val="24"/>
                <w:szCs w:val="24"/>
                <w:highlight w:val="none"/>
              </w:rPr>
            </w:pPr>
          </w:p>
        </w:tc>
        <w:tc>
          <w:tcPr>
            <w:tcW w:w="291" w:type="pct"/>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424" w:type="pct"/>
            <w:vMerge w:val="continue"/>
            <w:shd w:val="clear" w:color="auto" w:fill="auto"/>
            <w:vAlign w:val="center"/>
          </w:tcPr>
          <w:p>
            <w:pPr>
              <w:widowControl/>
              <w:shd w:val="clear"/>
              <w:jc w:val="center"/>
              <w:rPr>
                <w:rFonts w:hint="eastAsia" w:ascii="仿宋" w:hAnsi="仿宋" w:eastAsia="仿宋" w:cs="仿宋"/>
                <w:color w:val="auto"/>
                <w:kern w:val="0"/>
                <w:sz w:val="24"/>
                <w:szCs w:val="24"/>
                <w:highlight w:val="none"/>
              </w:rPr>
            </w:pPr>
          </w:p>
        </w:tc>
        <w:tc>
          <w:tcPr>
            <w:tcW w:w="585" w:type="pct"/>
            <w:vMerge w:val="continue"/>
            <w:shd w:val="clear" w:color="auto" w:fill="auto"/>
            <w:vAlign w:val="center"/>
          </w:tcPr>
          <w:p>
            <w:pPr>
              <w:widowControl/>
              <w:shd w:val="clear"/>
              <w:jc w:val="center"/>
              <w:rPr>
                <w:rFonts w:hint="eastAsia" w:ascii="仿宋" w:hAnsi="仿宋" w:eastAsia="仿宋" w:cs="仿宋"/>
                <w:color w:val="auto"/>
                <w:kern w:val="0"/>
                <w:sz w:val="24"/>
                <w:szCs w:val="24"/>
                <w:highlight w:val="none"/>
              </w:rPr>
            </w:pPr>
          </w:p>
        </w:tc>
        <w:tc>
          <w:tcPr>
            <w:tcW w:w="606" w:type="pct"/>
            <w:vMerge w:val="continue"/>
            <w:shd w:val="clear" w:color="auto" w:fill="auto"/>
            <w:vAlign w:val="center"/>
          </w:tcPr>
          <w:p>
            <w:pPr>
              <w:widowControl/>
              <w:shd w:val="clear"/>
              <w:jc w:val="center"/>
              <w:rPr>
                <w:rFonts w:hint="eastAsia" w:ascii="仿宋" w:hAnsi="仿宋" w:eastAsia="仿宋" w:cs="仿宋"/>
                <w:color w:val="auto"/>
                <w:kern w:val="0"/>
                <w:sz w:val="24"/>
                <w:szCs w:val="24"/>
                <w:highlight w:val="none"/>
              </w:rPr>
            </w:pPr>
          </w:p>
        </w:tc>
        <w:tc>
          <w:tcPr>
            <w:tcW w:w="466" w:type="pct"/>
            <w:vMerge w:val="continue"/>
            <w:shd w:val="clear" w:color="auto" w:fill="auto"/>
            <w:vAlign w:val="center"/>
          </w:tcPr>
          <w:p>
            <w:pPr>
              <w:widowControl/>
              <w:shd w:val="clear"/>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520" w:type="pct"/>
            <w:vMerge w:val="continue"/>
            <w:vAlign w:val="center"/>
          </w:tcPr>
          <w:p>
            <w:pPr>
              <w:widowControl/>
              <w:shd w:val="clear"/>
              <w:jc w:val="center"/>
              <w:rPr>
                <w:rFonts w:hint="eastAsia" w:ascii="仿宋" w:hAnsi="仿宋" w:eastAsia="仿宋" w:cs="仿宋"/>
                <w:color w:val="auto"/>
                <w:spacing w:val="-2"/>
                <w:sz w:val="24"/>
                <w:szCs w:val="24"/>
                <w:highlight w:val="none"/>
              </w:rPr>
            </w:pPr>
          </w:p>
        </w:tc>
        <w:tc>
          <w:tcPr>
            <w:tcW w:w="506" w:type="pct"/>
            <w:vAlign w:val="center"/>
          </w:tcPr>
          <w:p>
            <w:pPr>
              <w:widowControl/>
              <w:shd w:val="clear"/>
              <w:jc w:val="left"/>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spacing w:val="-2"/>
                <w:sz w:val="24"/>
                <w:szCs w:val="24"/>
                <w:highlight w:val="none"/>
              </w:rPr>
              <w:t>模块化智能补偿装置</w:t>
            </w:r>
          </w:p>
        </w:tc>
        <w:tc>
          <w:tcPr>
            <w:tcW w:w="726" w:type="pct"/>
            <w:shd w:val="clear" w:color="auto" w:fill="auto"/>
            <w:vAlign w:val="center"/>
          </w:tcPr>
          <w:p>
            <w:pPr>
              <w:widowControl/>
              <w:shd w:val="clear"/>
              <w:jc w:val="left"/>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额定工作电压：400V ，额定绝缘电压660V，额定耐受电压 1890V（1min工频），额定短时耐受电流 ≥4kA</w:t>
            </w:r>
          </w:p>
        </w:tc>
        <w:tc>
          <w:tcPr>
            <w:tcW w:w="232" w:type="pct"/>
            <w:shd w:val="clear" w:color="000000" w:fill="FFFFFF"/>
            <w:vAlign w:val="center"/>
          </w:tcPr>
          <w:p>
            <w:pPr>
              <w:widowControl/>
              <w:shd w:val="clea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套</w:t>
            </w:r>
          </w:p>
        </w:tc>
        <w:tc>
          <w:tcPr>
            <w:tcW w:w="226" w:type="pct"/>
            <w:shd w:val="clear" w:color="000000" w:fill="FFFFFF"/>
            <w:vAlign w:val="center"/>
          </w:tcPr>
          <w:p>
            <w:pPr>
              <w:widowControl/>
              <w:shd w:val="clear"/>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30</w:t>
            </w:r>
          </w:p>
        </w:tc>
        <w:tc>
          <w:tcPr>
            <w:tcW w:w="412" w:type="pct"/>
            <w:vMerge w:val="continue"/>
            <w:shd w:val="clear" w:color="auto" w:fill="auto"/>
            <w:vAlign w:val="center"/>
          </w:tcPr>
          <w:p>
            <w:pPr>
              <w:widowControl/>
              <w:shd w:val="clear"/>
              <w:jc w:val="center"/>
              <w:rPr>
                <w:rFonts w:hint="eastAsia" w:ascii="仿宋" w:hAnsi="仿宋" w:eastAsia="仿宋" w:cs="仿宋"/>
                <w:color w:val="auto"/>
                <w:kern w:val="0"/>
                <w:sz w:val="24"/>
                <w:szCs w:val="24"/>
                <w:highlight w:val="none"/>
              </w:rPr>
            </w:pPr>
          </w:p>
        </w:tc>
        <w:tc>
          <w:tcPr>
            <w:tcW w:w="291" w:type="pct"/>
            <w:vMerge w:val="continue"/>
            <w:vAlign w:val="center"/>
          </w:tcPr>
          <w:p>
            <w:pPr>
              <w:widowControl/>
              <w:shd w:val="clear"/>
              <w:jc w:val="center"/>
              <w:rPr>
                <w:rFonts w:hint="eastAsia" w:ascii="仿宋" w:hAnsi="仿宋" w:eastAsia="仿宋" w:cs="仿宋"/>
                <w:color w:val="auto"/>
                <w:kern w:val="0"/>
                <w:sz w:val="24"/>
                <w:szCs w:val="24"/>
                <w:highlight w:val="none"/>
              </w:rPr>
            </w:pPr>
          </w:p>
        </w:tc>
        <w:tc>
          <w:tcPr>
            <w:tcW w:w="424" w:type="pct"/>
            <w:vMerge w:val="continue"/>
            <w:shd w:val="clear" w:color="auto" w:fill="auto"/>
            <w:vAlign w:val="center"/>
          </w:tcPr>
          <w:p>
            <w:pPr>
              <w:widowControl/>
              <w:shd w:val="clear"/>
              <w:jc w:val="center"/>
              <w:rPr>
                <w:rFonts w:hint="eastAsia" w:ascii="仿宋" w:hAnsi="仿宋" w:eastAsia="仿宋" w:cs="仿宋"/>
                <w:color w:val="auto"/>
                <w:kern w:val="0"/>
                <w:sz w:val="24"/>
                <w:szCs w:val="24"/>
                <w:highlight w:val="none"/>
              </w:rPr>
            </w:pPr>
          </w:p>
        </w:tc>
        <w:tc>
          <w:tcPr>
            <w:tcW w:w="585" w:type="pct"/>
            <w:vMerge w:val="continue"/>
            <w:shd w:val="clear" w:color="auto" w:fill="auto"/>
            <w:vAlign w:val="center"/>
          </w:tcPr>
          <w:p>
            <w:pPr>
              <w:widowControl/>
              <w:shd w:val="clear"/>
              <w:jc w:val="center"/>
              <w:rPr>
                <w:rFonts w:hint="eastAsia" w:ascii="仿宋" w:hAnsi="仿宋" w:eastAsia="仿宋" w:cs="仿宋"/>
                <w:color w:val="auto"/>
                <w:kern w:val="0"/>
                <w:sz w:val="24"/>
                <w:szCs w:val="24"/>
                <w:highlight w:val="none"/>
              </w:rPr>
            </w:pPr>
          </w:p>
        </w:tc>
        <w:tc>
          <w:tcPr>
            <w:tcW w:w="606" w:type="pct"/>
            <w:vMerge w:val="continue"/>
            <w:shd w:val="clear" w:color="auto" w:fill="auto"/>
            <w:vAlign w:val="center"/>
          </w:tcPr>
          <w:p>
            <w:pPr>
              <w:widowControl/>
              <w:shd w:val="clear"/>
              <w:jc w:val="center"/>
              <w:rPr>
                <w:rFonts w:hint="eastAsia" w:ascii="仿宋" w:hAnsi="仿宋" w:eastAsia="仿宋" w:cs="仿宋"/>
                <w:color w:val="auto"/>
                <w:kern w:val="0"/>
                <w:sz w:val="24"/>
                <w:szCs w:val="24"/>
                <w:highlight w:val="none"/>
              </w:rPr>
            </w:pPr>
          </w:p>
        </w:tc>
        <w:tc>
          <w:tcPr>
            <w:tcW w:w="466" w:type="pct"/>
            <w:vMerge w:val="continue"/>
            <w:shd w:val="clear" w:color="auto" w:fill="auto"/>
            <w:vAlign w:val="center"/>
          </w:tcPr>
          <w:p>
            <w:pPr>
              <w:widowControl/>
              <w:shd w:val="clear"/>
              <w:jc w:val="center"/>
              <w:rPr>
                <w:rFonts w:hint="eastAsia" w:ascii="仿宋" w:hAnsi="仿宋" w:eastAsia="仿宋" w:cs="仿宋"/>
                <w:color w:val="auto"/>
                <w:kern w:val="0"/>
                <w:sz w:val="24"/>
                <w:szCs w:val="24"/>
                <w:highlight w:val="none"/>
              </w:rPr>
            </w:pPr>
          </w:p>
        </w:tc>
      </w:tr>
    </w:tbl>
    <w:p>
      <w:pPr>
        <w:shd w:val="clear"/>
        <w:rPr>
          <w:rFonts w:hint="eastAsia" w:ascii="仿宋" w:hAnsi="仿宋" w:eastAsia="仿宋" w:cs="仿宋"/>
          <w:color w:val="auto"/>
          <w:sz w:val="24"/>
          <w:szCs w:val="24"/>
          <w:highlight w:val="none"/>
          <w:lang w:eastAsia="zh-CN" w:bidi="ar"/>
        </w:rPr>
      </w:pPr>
      <w:r>
        <w:rPr>
          <w:rFonts w:hint="eastAsia" w:ascii="仿宋" w:hAnsi="仿宋" w:eastAsia="仿宋" w:cs="仿宋"/>
          <w:color w:val="auto"/>
          <w:sz w:val="24"/>
          <w:szCs w:val="24"/>
          <w:highlight w:val="none"/>
          <w:lang w:bidi="ar"/>
        </w:rPr>
        <w:t>具体供货不局限于上述产品。应包括上述产品相关配件，类似升级产品</w:t>
      </w:r>
      <w:r>
        <w:rPr>
          <w:rFonts w:hint="eastAsia" w:ascii="仿宋" w:hAnsi="仿宋" w:eastAsia="仿宋" w:cs="仿宋"/>
          <w:color w:val="auto"/>
          <w:sz w:val="24"/>
          <w:szCs w:val="24"/>
          <w:highlight w:val="none"/>
          <w:lang w:eastAsia="zh-CN" w:bidi="ar"/>
        </w:rPr>
        <w:t>。</w:t>
      </w:r>
    </w:p>
    <w:p>
      <w:pPr>
        <w:shd w:val="clea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p>
      <w:pPr>
        <w:shd w:val="clea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取得《国家电网有限公司集中规模招标采购供应商资质能力核实证明》（以下简称《核实证明》）的投标人，应按要求使用该《核实证明》。《核实证明》含有的业绩、试验报告不能满足招标文件要求的，需要提供满足要求的业绩、试验报告等证明材料；未取得《核实证明》的，投标人需要提供对应支持证明材料。</w:t>
      </w:r>
    </w:p>
    <w:p>
      <w:pPr>
        <w:shd w:val="clear"/>
        <w:rPr>
          <w:rFonts w:hint="eastAsia" w:ascii="仿宋" w:hAnsi="仿宋" w:eastAsia="仿宋" w:cs="仿宋"/>
          <w:color w:val="auto"/>
          <w:sz w:val="24"/>
          <w:szCs w:val="24"/>
          <w:highlight w:val="none"/>
          <w:lang w:eastAsia="zh-CN" w:bidi="ar"/>
        </w:rPr>
      </w:pPr>
      <w:r>
        <w:rPr>
          <w:rFonts w:hint="eastAsia" w:ascii="仿宋" w:hAnsi="仿宋" w:eastAsia="仿宋" w:cs="仿宋"/>
          <w:color w:val="auto"/>
          <w:sz w:val="24"/>
          <w:szCs w:val="24"/>
          <w:highlight w:val="none"/>
        </w:rPr>
        <w:t xml:space="preserve">2.投标文件中提供的证明材料复印件应复印清晰、可辨认且不得遮盖、涂抹，否则视为无效。3. </w:t>
      </w:r>
      <w:r>
        <w:rPr>
          <w:rFonts w:hint="eastAsia" w:ascii="仿宋" w:hAnsi="仿宋" w:eastAsia="仿宋" w:cs="仿宋"/>
          <w:b/>
          <w:bCs/>
          <w:color w:val="auto"/>
          <w:sz w:val="24"/>
          <w:szCs w:val="24"/>
          <w:highlight w:val="none"/>
        </w:rPr>
        <w:t>本批次采购业绩均应出具与项目建设单位直接签订并执行的合同关键部分（包括封面、合同协议书、签署页、承包范围（工作内容）及其它关键条款等）（转包、分包合同不予认可）和发票原件影印件（至少提供预付款、进度款、结算款三种发票中的一种，发票扫描件需清晰可辨，发票二维码区不得遮挡、涂抹，如因扫描件模糊无法查验真伪的，该业绩可能不被认可）作为支撑材料。业绩认定时间以合同签订时间为准，若合同无签署日期，且无其他可以证明合同签署日期的文件，则该项业绩无效。若合同上存在多个签署日期的，以最后一方签署的时间为准。业绩发票影印件后须附通过国家税务总局全国增值税发票查验平台（网址：https://inv-veri.chinatax.gov.cn/）查验的发票结果截图，“一发票一截图”，发票开票日期不得晚于采购公告发布时间。未提供发票或未提供对应发票查验结果截图的或发票开标日期晚于采购公告发布时间的业绩不予认可。所有业绩支撑证明材料内容须保证清晰、可辨认且不得遮盖、涂抹</w:t>
      </w:r>
      <w:r>
        <w:rPr>
          <w:rFonts w:hint="eastAsia" w:ascii="仿宋" w:hAnsi="仿宋" w:eastAsia="仿宋" w:cs="仿宋"/>
          <w:b/>
          <w:bCs/>
          <w:color w:val="auto"/>
          <w:sz w:val="24"/>
          <w:szCs w:val="24"/>
          <w:highlight w:val="none"/>
          <w:lang w:eastAsia="zh-CN"/>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mZDMzM2YxZWEwODNkZTM2ZjNiZDczOTVhYTdlMDMifQ=="/>
    <w:docVar w:name="KSO_WPS_MARK_KEY" w:val="627d904b-183e-42c9-9c52-f8e4fc4f6d69"/>
  </w:docVars>
  <w:rsids>
    <w:rsidRoot w:val="00090E29"/>
    <w:rsid w:val="00090E29"/>
    <w:rsid w:val="00096144"/>
    <w:rsid w:val="000C018A"/>
    <w:rsid w:val="0013644E"/>
    <w:rsid w:val="001855CA"/>
    <w:rsid w:val="003266DE"/>
    <w:rsid w:val="003F2197"/>
    <w:rsid w:val="0050209C"/>
    <w:rsid w:val="00546C4D"/>
    <w:rsid w:val="0056369E"/>
    <w:rsid w:val="006004F0"/>
    <w:rsid w:val="00611B0C"/>
    <w:rsid w:val="006B5136"/>
    <w:rsid w:val="006D1C5C"/>
    <w:rsid w:val="007A0757"/>
    <w:rsid w:val="007D28B6"/>
    <w:rsid w:val="008B14B2"/>
    <w:rsid w:val="008B7C97"/>
    <w:rsid w:val="008E1E8A"/>
    <w:rsid w:val="008E369A"/>
    <w:rsid w:val="00B93A79"/>
    <w:rsid w:val="00BA7EA8"/>
    <w:rsid w:val="00C80E50"/>
    <w:rsid w:val="00D16E51"/>
    <w:rsid w:val="00D4130D"/>
    <w:rsid w:val="00D65A7A"/>
    <w:rsid w:val="00DA55CC"/>
    <w:rsid w:val="00E16677"/>
    <w:rsid w:val="00EE78CF"/>
    <w:rsid w:val="00F151A4"/>
    <w:rsid w:val="00F25139"/>
    <w:rsid w:val="00F56925"/>
    <w:rsid w:val="01EA079C"/>
    <w:rsid w:val="03EA2651"/>
    <w:rsid w:val="0442423B"/>
    <w:rsid w:val="04FC416D"/>
    <w:rsid w:val="06816373"/>
    <w:rsid w:val="069437F5"/>
    <w:rsid w:val="082F566C"/>
    <w:rsid w:val="0876413A"/>
    <w:rsid w:val="08912845"/>
    <w:rsid w:val="089F22C8"/>
    <w:rsid w:val="08F024B8"/>
    <w:rsid w:val="0906460D"/>
    <w:rsid w:val="091C32AD"/>
    <w:rsid w:val="09981FC5"/>
    <w:rsid w:val="09E04429"/>
    <w:rsid w:val="09FD321E"/>
    <w:rsid w:val="0A3001E0"/>
    <w:rsid w:val="0B7A42BB"/>
    <w:rsid w:val="0BC04CF3"/>
    <w:rsid w:val="0CDB468D"/>
    <w:rsid w:val="0D876EEA"/>
    <w:rsid w:val="0DB95E90"/>
    <w:rsid w:val="0EA12E42"/>
    <w:rsid w:val="0F2134B8"/>
    <w:rsid w:val="0F853369"/>
    <w:rsid w:val="0FB1516E"/>
    <w:rsid w:val="11FC0675"/>
    <w:rsid w:val="146D2DFE"/>
    <w:rsid w:val="149117CA"/>
    <w:rsid w:val="14EE61CB"/>
    <w:rsid w:val="167F68EE"/>
    <w:rsid w:val="169A6592"/>
    <w:rsid w:val="17231CAA"/>
    <w:rsid w:val="183F7C42"/>
    <w:rsid w:val="18D04F26"/>
    <w:rsid w:val="19E837BB"/>
    <w:rsid w:val="19F57C86"/>
    <w:rsid w:val="1AF53F74"/>
    <w:rsid w:val="1B224D55"/>
    <w:rsid w:val="1B3B1EBB"/>
    <w:rsid w:val="1BCA56F4"/>
    <w:rsid w:val="1BD229BC"/>
    <w:rsid w:val="1C510C82"/>
    <w:rsid w:val="1D514BA0"/>
    <w:rsid w:val="1DD45AAC"/>
    <w:rsid w:val="1EF10925"/>
    <w:rsid w:val="1F3D1E63"/>
    <w:rsid w:val="20142DFA"/>
    <w:rsid w:val="203577BE"/>
    <w:rsid w:val="20373F93"/>
    <w:rsid w:val="20A83793"/>
    <w:rsid w:val="22201FAE"/>
    <w:rsid w:val="22D20AD3"/>
    <w:rsid w:val="2361693C"/>
    <w:rsid w:val="24945F95"/>
    <w:rsid w:val="25A7030F"/>
    <w:rsid w:val="26C9733C"/>
    <w:rsid w:val="26D04D02"/>
    <w:rsid w:val="272E0923"/>
    <w:rsid w:val="274A6465"/>
    <w:rsid w:val="27BF14E5"/>
    <w:rsid w:val="27E6353A"/>
    <w:rsid w:val="283F1CD8"/>
    <w:rsid w:val="2894561A"/>
    <w:rsid w:val="2910361F"/>
    <w:rsid w:val="29E71C19"/>
    <w:rsid w:val="2B490344"/>
    <w:rsid w:val="2B7E4049"/>
    <w:rsid w:val="2C3F712F"/>
    <w:rsid w:val="2C5C438C"/>
    <w:rsid w:val="2C7464DD"/>
    <w:rsid w:val="2D1A547B"/>
    <w:rsid w:val="2F81134B"/>
    <w:rsid w:val="308B1E37"/>
    <w:rsid w:val="31BA0B13"/>
    <w:rsid w:val="32061D68"/>
    <w:rsid w:val="32580053"/>
    <w:rsid w:val="32A63A63"/>
    <w:rsid w:val="32DF0D23"/>
    <w:rsid w:val="32F0076D"/>
    <w:rsid w:val="32F60393"/>
    <w:rsid w:val="331A26CB"/>
    <w:rsid w:val="336E7DE7"/>
    <w:rsid w:val="33D407C8"/>
    <w:rsid w:val="344E7D48"/>
    <w:rsid w:val="36A81F19"/>
    <w:rsid w:val="36CA60B6"/>
    <w:rsid w:val="3790383E"/>
    <w:rsid w:val="37AF7C77"/>
    <w:rsid w:val="38B81CA1"/>
    <w:rsid w:val="3A910FF4"/>
    <w:rsid w:val="3ABB128A"/>
    <w:rsid w:val="3B0E674D"/>
    <w:rsid w:val="3B1F79D9"/>
    <w:rsid w:val="3C4E257E"/>
    <w:rsid w:val="3CC36B3B"/>
    <w:rsid w:val="3CCF6B42"/>
    <w:rsid w:val="3D9E4B60"/>
    <w:rsid w:val="3FB31195"/>
    <w:rsid w:val="405979E4"/>
    <w:rsid w:val="416B26FA"/>
    <w:rsid w:val="439E6864"/>
    <w:rsid w:val="43E01DD0"/>
    <w:rsid w:val="446245CF"/>
    <w:rsid w:val="455B308D"/>
    <w:rsid w:val="464B5DCF"/>
    <w:rsid w:val="46E46083"/>
    <w:rsid w:val="470E0D4D"/>
    <w:rsid w:val="474D7597"/>
    <w:rsid w:val="476A5954"/>
    <w:rsid w:val="47A22E17"/>
    <w:rsid w:val="485278A8"/>
    <w:rsid w:val="494C2758"/>
    <w:rsid w:val="495C05EF"/>
    <w:rsid w:val="49721EC3"/>
    <w:rsid w:val="49A858B7"/>
    <w:rsid w:val="4A87279D"/>
    <w:rsid w:val="4B567869"/>
    <w:rsid w:val="4BA45DBB"/>
    <w:rsid w:val="4BDB43AD"/>
    <w:rsid w:val="4C3B71AC"/>
    <w:rsid w:val="4D444125"/>
    <w:rsid w:val="4DD54703"/>
    <w:rsid w:val="4E0711EB"/>
    <w:rsid w:val="4F903DE7"/>
    <w:rsid w:val="507846AA"/>
    <w:rsid w:val="51792BC3"/>
    <w:rsid w:val="519D5BDA"/>
    <w:rsid w:val="51B0110A"/>
    <w:rsid w:val="52513C34"/>
    <w:rsid w:val="52FB3500"/>
    <w:rsid w:val="53511291"/>
    <w:rsid w:val="53791460"/>
    <w:rsid w:val="54216585"/>
    <w:rsid w:val="54E95C72"/>
    <w:rsid w:val="552A00CC"/>
    <w:rsid w:val="55656F9E"/>
    <w:rsid w:val="557F4DE1"/>
    <w:rsid w:val="55A579A1"/>
    <w:rsid w:val="55F54C7D"/>
    <w:rsid w:val="568B6C91"/>
    <w:rsid w:val="57857FF7"/>
    <w:rsid w:val="58765B48"/>
    <w:rsid w:val="588D020A"/>
    <w:rsid w:val="59017106"/>
    <w:rsid w:val="59BB2FAF"/>
    <w:rsid w:val="5A3033EE"/>
    <w:rsid w:val="5AA601F5"/>
    <w:rsid w:val="5AC040F1"/>
    <w:rsid w:val="5BEC60DC"/>
    <w:rsid w:val="5C263591"/>
    <w:rsid w:val="5C3E77E9"/>
    <w:rsid w:val="5CE84AF5"/>
    <w:rsid w:val="5D697DD1"/>
    <w:rsid w:val="5DA22CDF"/>
    <w:rsid w:val="5EC86D9B"/>
    <w:rsid w:val="5F082AF5"/>
    <w:rsid w:val="5F9C524B"/>
    <w:rsid w:val="5FF27BF4"/>
    <w:rsid w:val="60A05C01"/>
    <w:rsid w:val="62922A0B"/>
    <w:rsid w:val="632B03E5"/>
    <w:rsid w:val="633B3238"/>
    <w:rsid w:val="63400718"/>
    <w:rsid w:val="657D7DA4"/>
    <w:rsid w:val="65870405"/>
    <w:rsid w:val="6659436D"/>
    <w:rsid w:val="676906D7"/>
    <w:rsid w:val="680E2F36"/>
    <w:rsid w:val="68CE350C"/>
    <w:rsid w:val="692913FD"/>
    <w:rsid w:val="69481F1D"/>
    <w:rsid w:val="696A0640"/>
    <w:rsid w:val="6B0033F1"/>
    <w:rsid w:val="6B6E095E"/>
    <w:rsid w:val="6B8148C3"/>
    <w:rsid w:val="6CF1193D"/>
    <w:rsid w:val="6E02774C"/>
    <w:rsid w:val="6E1718FD"/>
    <w:rsid w:val="6EA21778"/>
    <w:rsid w:val="6F01698A"/>
    <w:rsid w:val="6F183858"/>
    <w:rsid w:val="6F654A89"/>
    <w:rsid w:val="7014228B"/>
    <w:rsid w:val="702D53B9"/>
    <w:rsid w:val="703525D6"/>
    <w:rsid w:val="70FE7B67"/>
    <w:rsid w:val="70FF633A"/>
    <w:rsid w:val="72A35C97"/>
    <w:rsid w:val="735E7233"/>
    <w:rsid w:val="75DE512F"/>
    <w:rsid w:val="75FF703D"/>
    <w:rsid w:val="768176EC"/>
    <w:rsid w:val="76861E4C"/>
    <w:rsid w:val="77E837A3"/>
    <w:rsid w:val="77F03460"/>
    <w:rsid w:val="78305C20"/>
    <w:rsid w:val="786E1F54"/>
    <w:rsid w:val="78E00C4B"/>
    <w:rsid w:val="79206F6D"/>
    <w:rsid w:val="79285B16"/>
    <w:rsid w:val="796D454F"/>
    <w:rsid w:val="79C30024"/>
    <w:rsid w:val="7A387BE2"/>
    <w:rsid w:val="7AEA7832"/>
    <w:rsid w:val="7AF431F7"/>
    <w:rsid w:val="7B03473D"/>
    <w:rsid w:val="7B3A67BA"/>
    <w:rsid w:val="7C071D5E"/>
    <w:rsid w:val="7C1E0984"/>
    <w:rsid w:val="7C7826AC"/>
    <w:rsid w:val="7C88395E"/>
    <w:rsid w:val="7D0A606C"/>
    <w:rsid w:val="7DF050B2"/>
    <w:rsid w:val="7EC421EB"/>
    <w:rsid w:val="7EC65EC0"/>
    <w:rsid w:val="7EE54684"/>
    <w:rsid w:val="7EF72F35"/>
    <w:rsid w:val="7F3B6041"/>
    <w:rsid w:val="7FF868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6"/>
    <w:autoRedefine/>
    <w:qFormat/>
    <w:uiPriority w:val="0"/>
    <w:pPr>
      <w:jc w:val="center"/>
      <w:outlineLvl w:val="0"/>
    </w:pPr>
    <w:rPr>
      <w:b/>
      <w:kern w:val="44"/>
      <w:sz w:val="44"/>
    </w:rPr>
  </w:style>
  <w:style w:type="paragraph" w:styleId="3">
    <w:name w:val="heading 2"/>
    <w:basedOn w:val="1"/>
    <w:next w:val="1"/>
    <w:autoRedefine/>
    <w:qFormat/>
    <w:uiPriority w:val="0"/>
    <w:pPr>
      <w:keepNext/>
      <w:keepLines/>
      <w:topLinePunct/>
      <w:adjustRightInd w:val="0"/>
      <w:snapToGrid w:val="0"/>
      <w:spacing w:beforeLines="80" w:afterLines="80"/>
      <w:outlineLvl w:val="1"/>
    </w:pPr>
    <w:rPr>
      <w:rFonts w:ascii="Arial" w:hAnsi="Arial" w:eastAsia="黑体"/>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semiHidden/>
    <w:qFormat/>
    <w:uiPriority w:val="0"/>
    <w:pPr>
      <w:spacing w:after="120"/>
    </w:pPr>
  </w:style>
  <w:style w:type="paragraph" w:styleId="5">
    <w:name w:val="Balloon Text"/>
    <w:basedOn w:val="1"/>
    <w:link w:val="19"/>
    <w:autoRedefine/>
    <w:semiHidden/>
    <w:unhideWhenUsed/>
    <w:qFormat/>
    <w:uiPriority w:val="99"/>
    <w:rPr>
      <w:sz w:val="18"/>
      <w:szCs w:val="18"/>
    </w:rPr>
  </w:style>
  <w:style w:type="paragraph" w:styleId="6">
    <w:name w:val="footer"/>
    <w:basedOn w:val="1"/>
    <w:link w:val="15"/>
    <w:autoRedefine/>
    <w:unhideWhenUsed/>
    <w:qFormat/>
    <w:uiPriority w:val="99"/>
    <w:pPr>
      <w:tabs>
        <w:tab w:val="center" w:pos="4153"/>
        <w:tab w:val="right" w:pos="8306"/>
      </w:tabs>
      <w:snapToGrid w:val="0"/>
      <w:jc w:val="left"/>
    </w:pPr>
    <w:rPr>
      <w:sz w:val="18"/>
      <w:szCs w:val="18"/>
    </w:rPr>
  </w:style>
  <w:style w:type="paragraph" w:styleId="7">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4"/>
    <w:unhideWhenUsed/>
    <w:qFormat/>
    <w:uiPriority w:val="0"/>
    <w:pPr>
      <w:spacing w:before="0" w:beforeAutospacing="0"/>
      <w:ind w:firstLine="420" w:firstLineChars="100"/>
    </w:pPr>
    <w:rPr>
      <w:rFonts w:ascii="Calibri" w:hAnsi="Calibri" w:eastAsia="宋体" w:cs="Times New Roman"/>
      <w:szCs w:val="22"/>
    </w:rPr>
  </w:style>
  <w:style w:type="table" w:styleId="10">
    <w:name w:val="Table Grid"/>
    <w:basedOn w:val="9"/>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autoRedefine/>
    <w:qFormat/>
    <w:uiPriority w:val="22"/>
    <w:rPr>
      <w:b/>
      <w:bCs/>
    </w:rPr>
  </w:style>
  <w:style w:type="character" w:styleId="13">
    <w:name w:val="Hyperlink"/>
    <w:autoRedefine/>
    <w:qFormat/>
    <w:uiPriority w:val="99"/>
    <w:rPr>
      <w:color w:val="0000FF"/>
      <w:u w:val="single"/>
    </w:rPr>
  </w:style>
  <w:style w:type="character" w:customStyle="1" w:styleId="14">
    <w:name w:val="页眉 Char"/>
    <w:basedOn w:val="11"/>
    <w:link w:val="7"/>
    <w:autoRedefine/>
    <w:qFormat/>
    <w:uiPriority w:val="99"/>
    <w:rPr>
      <w:sz w:val="18"/>
      <w:szCs w:val="18"/>
    </w:rPr>
  </w:style>
  <w:style w:type="character" w:customStyle="1" w:styleId="15">
    <w:name w:val="页脚 Char"/>
    <w:basedOn w:val="11"/>
    <w:link w:val="6"/>
    <w:autoRedefine/>
    <w:qFormat/>
    <w:uiPriority w:val="99"/>
    <w:rPr>
      <w:sz w:val="18"/>
      <w:szCs w:val="18"/>
    </w:rPr>
  </w:style>
  <w:style w:type="character" w:customStyle="1" w:styleId="16">
    <w:name w:val="标题 1 Char"/>
    <w:basedOn w:val="11"/>
    <w:link w:val="2"/>
    <w:autoRedefine/>
    <w:qFormat/>
    <w:uiPriority w:val="0"/>
    <w:rPr>
      <w:rFonts w:ascii="Times New Roman" w:hAnsi="Times New Roman" w:eastAsia="宋体" w:cs="Times New Roman"/>
      <w:b/>
      <w:kern w:val="44"/>
      <w:sz w:val="44"/>
      <w:szCs w:val="20"/>
    </w:rPr>
  </w:style>
  <w:style w:type="paragraph" w:customStyle="1" w:styleId="17">
    <w:name w:val="本文正文"/>
    <w:basedOn w:val="1"/>
    <w:autoRedefine/>
    <w:qFormat/>
    <w:uiPriority w:val="0"/>
    <w:pPr>
      <w:tabs>
        <w:tab w:val="left" w:pos="630"/>
      </w:tabs>
      <w:topLinePunct/>
      <w:adjustRightInd w:val="0"/>
      <w:spacing w:line="360" w:lineRule="exact"/>
    </w:pPr>
    <w:rPr>
      <w:color w:val="000000"/>
    </w:rPr>
  </w:style>
  <w:style w:type="paragraph" w:customStyle="1" w:styleId="18">
    <w:name w:val="Normal_1"/>
    <w:autoRedefine/>
    <w:qFormat/>
    <w:uiPriority w:val="0"/>
    <w:pPr>
      <w:widowControl w:val="0"/>
      <w:jc w:val="both"/>
    </w:pPr>
    <w:rPr>
      <w:rFonts w:ascii="Times New Roman" w:hAnsi="Times New Roman" w:eastAsia="宋体" w:cs="Times New Roman"/>
      <w:lang w:val="en-US" w:eastAsia="zh-CN" w:bidi="ar-SA"/>
    </w:rPr>
  </w:style>
  <w:style w:type="character" w:customStyle="1" w:styleId="19">
    <w:name w:val="批注框文本 Char"/>
    <w:basedOn w:val="11"/>
    <w:link w:val="5"/>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3032</Words>
  <Characters>3502</Characters>
  <Lines>28</Lines>
  <Paragraphs>8</Paragraphs>
  <TotalTime>0</TotalTime>
  <ScaleCrop>false</ScaleCrop>
  <LinksUpToDate>false</LinksUpToDate>
  <CharactersWithSpaces>3515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2021-02-01T07:32:00Z</dcterms:created>
  <dc:creator>CX2020111</dc:creator>
  <cp:lastModifiedBy>北辰</cp:lastModifiedBy>
  <dcterms:modified xsi:type="dcterms:W3CDTF">2024-04-16T09:45:08Z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9624A9F0DE474D16A4CA303C86A059CB_13</vt:lpwstr>
  </property>
</Properties>
</file>