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234F1">
      <w:pPr>
        <w:pStyle w:val="8"/>
        <w:spacing w:beforeLines="0" w:afterLines="0"/>
        <w:rPr>
          <w:rFonts w:hint="eastAsia" w:ascii="黑体" w:hAnsi="黑体" w:eastAsia="黑体" w:cs="黑体"/>
          <w:b/>
          <w:color w:val="000000" w:themeColor="text1"/>
          <w:kern w:val="2"/>
          <w:sz w:val="24"/>
          <w:szCs w:val="24"/>
          <w:highlight w:val="none"/>
          <w:lang w:val="en-US"/>
          <w14:textFill>
            <w14:solidFill>
              <w14:schemeClr w14:val="tx1"/>
            </w14:solidFill>
          </w14:textFill>
        </w:rPr>
      </w:pPr>
      <w:bookmarkStart w:id="0" w:name="_GoBack"/>
      <w:bookmarkEnd w:id="0"/>
      <w:r>
        <w:rPr>
          <w:rFonts w:hint="eastAsia" w:ascii="黑体" w:hAnsi="黑体" w:eastAsia="黑体" w:cs="黑体"/>
          <w:b/>
          <w:color w:val="000000" w:themeColor="text1"/>
          <w:kern w:val="2"/>
          <w:sz w:val="24"/>
          <w:szCs w:val="24"/>
          <w:highlight w:val="none"/>
          <w:lang w:val="en-US"/>
          <w14:textFill>
            <w14:solidFill>
              <w14:schemeClr w14:val="tx1"/>
            </w14:solidFill>
          </w14:textFill>
        </w:rPr>
        <w:t>招标公告附件</w:t>
      </w:r>
    </w:p>
    <w:p w14:paraId="5B10FCE6">
      <w:pPr>
        <w:pStyle w:val="8"/>
        <w:spacing w:beforeLines="0" w:afterLines="0"/>
        <w:rPr>
          <w:rFonts w:hint="eastAsia" w:ascii="黑体" w:hAnsi="黑体" w:eastAsia="黑体" w:cs="黑体"/>
          <w:b/>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color w:val="000000" w:themeColor="text1"/>
          <w:kern w:val="2"/>
          <w:sz w:val="24"/>
          <w:szCs w:val="24"/>
          <w:highlight w:val="none"/>
          <w:lang w:val="en-US" w:eastAsia="zh-CN"/>
          <w14:textFill>
            <w14:solidFill>
              <w14:schemeClr w14:val="tx1"/>
            </w14:solidFill>
          </w14:textFill>
        </w:rPr>
        <w:t>分标一：电气防误操作系统采购项目</w:t>
      </w:r>
    </w:p>
    <w:tbl>
      <w:tblPr>
        <w:tblStyle w:val="5"/>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1600"/>
        <w:gridCol w:w="919"/>
        <w:gridCol w:w="1023"/>
        <w:gridCol w:w="1137"/>
        <w:gridCol w:w="896"/>
        <w:gridCol w:w="1071"/>
        <w:gridCol w:w="1654"/>
        <w:gridCol w:w="3306"/>
        <w:gridCol w:w="1471"/>
      </w:tblGrid>
      <w:tr w14:paraId="4957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42" w:type="pct"/>
            <w:vAlign w:val="center"/>
          </w:tcPr>
          <w:p w14:paraId="5F0527A0">
            <w:pPr>
              <w:widowControl/>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557" w:type="pct"/>
            <w:shd w:val="clear" w:color="auto" w:fill="auto"/>
            <w:vAlign w:val="center"/>
          </w:tcPr>
          <w:p w14:paraId="087C3580">
            <w:pPr>
              <w:widowControl/>
              <w:jc w:val="center"/>
              <w:rPr>
                <w:rFonts w:hint="eastAsia" w:ascii="仿宋" w:hAnsi="仿宋" w:eastAsia="仿宋" w:cs="仿宋"/>
                <w:sz w:val="24"/>
                <w:szCs w:val="24"/>
              </w:rPr>
            </w:pPr>
            <w:r>
              <w:rPr>
                <w:rFonts w:hint="eastAsia" w:ascii="仿宋" w:hAnsi="仿宋" w:eastAsia="仿宋" w:cs="仿宋"/>
                <w:sz w:val="24"/>
                <w:szCs w:val="24"/>
              </w:rPr>
              <w:t>主要技术要</w:t>
            </w:r>
          </w:p>
          <w:p w14:paraId="63CE1092">
            <w:pPr>
              <w:widowControl/>
              <w:jc w:val="center"/>
              <w:rPr>
                <w:rFonts w:hint="eastAsia" w:ascii="仿宋" w:hAnsi="仿宋" w:eastAsia="仿宋" w:cs="仿宋"/>
                <w:sz w:val="24"/>
                <w:szCs w:val="24"/>
              </w:rPr>
            </w:pPr>
            <w:r>
              <w:rPr>
                <w:rFonts w:hint="eastAsia" w:ascii="仿宋" w:hAnsi="仿宋" w:eastAsia="仿宋" w:cs="仿宋"/>
                <w:sz w:val="24"/>
                <w:szCs w:val="24"/>
              </w:rPr>
              <w:t>求</w:t>
            </w:r>
          </w:p>
        </w:tc>
        <w:tc>
          <w:tcPr>
            <w:tcW w:w="320" w:type="pct"/>
            <w:shd w:val="clear" w:color="auto" w:fill="auto"/>
            <w:vAlign w:val="center"/>
          </w:tcPr>
          <w:p w14:paraId="735E9D02">
            <w:pPr>
              <w:widowControl/>
              <w:jc w:val="center"/>
              <w:rPr>
                <w:rFonts w:hint="eastAsia" w:ascii="仿宋" w:hAnsi="仿宋" w:eastAsia="仿宋" w:cs="仿宋"/>
                <w:sz w:val="24"/>
                <w:szCs w:val="24"/>
              </w:rPr>
            </w:pPr>
            <w:r>
              <w:rPr>
                <w:rFonts w:hint="eastAsia" w:ascii="仿宋" w:hAnsi="仿宋" w:eastAsia="仿宋" w:cs="仿宋"/>
                <w:sz w:val="24"/>
                <w:szCs w:val="24"/>
              </w:rPr>
              <w:t>单位</w:t>
            </w:r>
          </w:p>
        </w:tc>
        <w:tc>
          <w:tcPr>
            <w:tcW w:w="356" w:type="pct"/>
            <w:shd w:val="clear" w:color="auto" w:fill="auto"/>
            <w:vAlign w:val="center"/>
          </w:tcPr>
          <w:p w14:paraId="7704121D">
            <w:pPr>
              <w:widowControl/>
              <w:jc w:val="center"/>
              <w:rPr>
                <w:rFonts w:hint="eastAsia" w:ascii="仿宋" w:hAnsi="仿宋" w:eastAsia="仿宋" w:cs="仿宋"/>
                <w:sz w:val="24"/>
                <w:szCs w:val="24"/>
              </w:rPr>
            </w:pPr>
            <w:r>
              <w:rPr>
                <w:rFonts w:hint="eastAsia" w:ascii="仿宋" w:hAnsi="仿宋" w:eastAsia="仿宋" w:cs="仿宋"/>
                <w:sz w:val="24"/>
                <w:szCs w:val="24"/>
              </w:rPr>
              <w:t>预估数</w:t>
            </w:r>
          </w:p>
          <w:p w14:paraId="0FBA4C1E">
            <w:pPr>
              <w:widowControl/>
              <w:jc w:val="center"/>
              <w:rPr>
                <w:rFonts w:hint="eastAsia" w:ascii="仿宋" w:hAnsi="仿宋" w:eastAsia="仿宋" w:cs="仿宋"/>
                <w:sz w:val="24"/>
                <w:szCs w:val="24"/>
              </w:rPr>
            </w:pPr>
            <w:r>
              <w:rPr>
                <w:rFonts w:hint="eastAsia" w:ascii="仿宋" w:hAnsi="仿宋" w:eastAsia="仿宋" w:cs="仿宋"/>
                <w:sz w:val="24"/>
                <w:szCs w:val="24"/>
              </w:rPr>
              <w:t>量</w:t>
            </w:r>
          </w:p>
        </w:tc>
        <w:tc>
          <w:tcPr>
            <w:tcW w:w="396" w:type="pct"/>
            <w:shd w:val="clear" w:color="auto" w:fill="auto"/>
            <w:vAlign w:val="center"/>
          </w:tcPr>
          <w:p w14:paraId="0D251B19">
            <w:pPr>
              <w:widowControl/>
              <w:jc w:val="center"/>
              <w:rPr>
                <w:rFonts w:hint="eastAsia" w:ascii="仿宋" w:hAnsi="仿宋" w:eastAsia="仿宋" w:cs="仿宋"/>
                <w:sz w:val="24"/>
                <w:szCs w:val="24"/>
              </w:rPr>
            </w:pPr>
            <w:r>
              <w:rPr>
                <w:rFonts w:hint="eastAsia" w:ascii="仿宋" w:hAnsi="仿宋" w:eastAsia="仿宋" w:cs="仿宋"/>
                <w:sz w:val="24"/>
                <w:szCs w:val="24"/>
              </w:rPr>
              <w:t>交货日</w:t>
            </w:r>
          </w:p>
          <w:p w14:paraId="7906CE12">
            <w:pPr>
              <w:widowControl/>
              <w:jc w:val="center"/>
              <w:rPr>
                <w:rFonts w:hint="eastAsia" w:ascii="仿宋" w:hAnsi="仿宋" w:eastAsia="仿宋" w:cs="仿宋"/>
                <w:sz w:val="24"/>
                <w:szCs w:val="24"/>
              </w:rPr>
            </w:pPr>
            <w:r>
              <w:rPr>
                <w:rFonts w:hint="eastAsia" w:ascii="仿宋" w:hAnsi="仿宋" w:eastAsia="仿宋" w:cs="仿宋"/>
                <w:sz w:val="24"/>
                <w:szCs w:val="24"/>
              </w:rPr>
              <w:t>期</w:t>
            </w:r>
          </w:p>
        </w:tc>
        <w:tc>
          <w:tcPr>
            <w:tcW w:w="312" w:type="pct"/>
            <w:vAlign w:val="center"/>
          </w:tcPr>
          <w:p w14:paraId="134537D8">
            <w:pPr>
              <w:widowControl/>
              <w:jc w:val="center"/>
              <w:rPr>
                <w:rFonts w:hint="eastAsia" w:ascii="仿宋" w:hAnsi="仿宋" w:eastAsia="仿宋" w:cs="仿宋"/>
                <w:sz w:val="24"/>
                <w:szCs w:val="24"/>
              </w:rPr>
            </w:pPr>
            <w:r>
              <w:rPr>
                <w:rFonts w:hint="eastAsia" w:ascii="仿宋" w:hAnsi="仿宋" w:eastAsia="仿宋" w:cs="仿宋"/>
                <w:sz w:val="24"/>
                <w:szCs w:val="24"/>
              </w:rPr>
              <w:t>质保</w:t>
            </w:r>
          </w:p>
          <w:p w14:paraId="151C8B11">
            <w:pPr>
              <w:widowControl/>
              <w:jc w:val="center"/>
              <w:rPr>
                <w:rFonts w:hint="eastAsia" w:ascii="仿宋" w:hAnsi="仿宋" w:eastAsia="仿宋" w:cs="仿宋"/>
                <w:sz w:val="24"/>
                <w:szCs w:val="24"/>
              </w:rPr>
            </w:pPr>
            <w:r>
              <w:rPr>
                <w:rFonts w:hint="eastAsia" w:ascii="仿宋" w:hAnsi="仿宋" w:eastAsia="仿宋" w:cs="仿宋"/>
                <w:sz w:val="24"/>
                <w:szCs w:val="24"/>
              </w:rPr>
              <w:t>期</w:t>
            </w:r>
          </w:p>
        </w:tc>
        <w:tc>
          <w:tcPr>
            <w:tcW w:w="373" w:type="pct"/>
            <w:shd w:val="clear" w:color="auto" w:fill="auto"/>
            <w:vAlign w:val="center"/>
          </w:tcPr>
          <w:p w14:paraId="235F0795">
            <w:pPr>
              <w:widowControl/>
              <w:jc w:val="center"/>
              <w:rPr>
                <w:rFonts w:hint="eastAsia" w:ascii="仿宋" w:hAnsi="仿宋" w:eastAsia="仿宋" w:cs="仿宋"/>
                <w:sz w:val="24"/>
                <w:szCs w:val="24"/>
              </w:rPr>
            </w:pPr>
            <w:r>
              <w:rPr>
                <w:rFonts w:hint="eastAsia" w:ascii="仿宋" w:hAnsi="仿宋" w:eastAsia="仿宋" w:cs="仿宋"/>
                <w:sz w:val="24"/>
                <w:szCs w:val="24"/>
              </w:rPr>
              <w:t>交货地</w:t>
            </w:r>
          </w:p>
          <w:p w14:paraId="030FCED7">
            <w:pPr>
              <w:widowControl/>
              <w:jc w:val="center"/>
              <w:rPr>
                <w:rFonts w:hint="eastAsia" w:ascii="仿宋" w:hAnsi="仿宋" w:eastAsia="仿宋" w:cs="仿宋"/>
                <w:sz w:val="24"/>
                <w:szCs w:val="24"/>
              </w:rPr>
            </w:pPr>
            <w:r>
              <w:rPr>
                <w:rFonts w:hint="eastAsia" w:ascii="仿宋" w:hAnsi="仿宋" w:eastAsia="仿宋" w:cs="仿宋"/>
                <w:sz w:val="24"/>
                <w:szCs w:val="24"/>
              </w:rPr>
              <w:t>点</w:t>
            </w:r>
          </w:p>
        </w:tc>
        <w:tc>
          <w:tcPr>
            <w:tcW w:w="576" w:type="pct"/>
            <w:shd w:val="clear" w:color="auto" w:fill="auto"/>
            <w:vAlign w:val="center"/>
          </w:tcPr>
          <w:p w14:paraId="0121F553">
            <w:pPr>
              <w:widowControl/>
              <w:jc w:val="cente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t>专用资质要</w:t>
            </w:r>
          </w:p>
          <w:p w14:paraId="2AB6FF64">
            <w:pPr>
              <w:widowControl/>
              <w:jc w:val="center"/>
              <w:rPr>
                <w:rFonts w:hint="eastAsia" w:ascii="仿宋" w:hAnsi="仿宋" w:eastAsia="仿宋" w:cs="仿宋"/>
                <w:b w:val="0"/>
                <w:bCs w:val="0"/>
                <w:sz w:val="24"/>
                <w:szCs w:val="24"/>
                <w:shd w:val="clear" w:color="auto" w:fill="auto"/>
              </w:rPr>
            </w:pPr>
            <w: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t>求</w:t>
            </w:r>
          </w:p>
        </w:tc>
        <w:tc>
          <w:tcPr>
            <w:tcW w:w="1151" w:type="pct"/>
            <w:shd w:val="clear" w:color="auto" w:fill="auto"/>
            <w:vAlign w:val="center"/>
          </w:tcPr>
          <w:p w14:paraId="037CB5AB">
            <w:pPr>
              <w:widowControl/>
              <w:jc w:val="center"/>
              <w:rPr>
                <w:rFonts w:hint="eastAsia" w:ascii="仿宋" w:hAnsi="仿宋" w:eastAsia="仿宋" w:cs="仿宋"/>
                <w:b w:val="0"/>
                <w:bCs w:val="0"/>
                <w:sz w:val="24"/>
                <w:szCs w:val="24"/>
                <w:shd w:val="clear" w:color="auto" w:fill="auto"/>
              </w:rPr>
            </w:pPr>
            <w: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t>专用业绩要求</w:t>
            </w:r>
          </w:p>
        </w:tc>
        <w:tc>
          <w:tcPr>
            <w:tcW w:w="512" w:type="pct"/>
            <w:shd w:val="clear" w:color="auto" w:fill="auto"/>
            <w:vAlign w:val="center"/>
          </w:tcPr>
          <w:p w14:paraId="6586998F">
            <w:pPr>
              <w:widowControl/>
              <w:jc w:val="cente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t>保证金金</w:t>
            </w:r>
          </w:p>
          <w:p w14:paraId="70E36B4B">
            <w:pPr>
              <w:widowControl/>
              <w:jc w:val="center"/>
              <w:rPr>
                <w:rFonts w:hint="eastAsia" w:ascii="仿宋" w:hAnsi="仿宋" w:eastAsia="仿宋" w:cs="仿宋"/>
                <w:b w:val="0"/>
                <w:bCs w:val="0"/>
                <w:sz w:val="24"/>
                <w:szCs w:val="24"/>
                <w:shd w:val="clear" w:color="auto" w:fill="auto"/>
              </w:rPr>
            </w:pPr>
            <w: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t>额（万元）</w:t>
            </w:r>
          </w:p>
        </w:tc>
      </w:tr>
      <w:tr w14:paraId="52C8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442" w:type="pct"/>
            <w:vAlign w:val="center"/>
          </w:tcPr>
          <w:p w14:paraId="17858540">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电气防误</w:t>
            </w:r>
          </w:p>
          <w:p w14:paraId="46CD01EB">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操作系统</w:t>
            </w:r>
          </w:p>
          <w:p w14:paraId="1925980A">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采购项目</w:t>
            </w:r>
          </w:p>
          <w:p w14:paraId="69F4E161">
            <w:pPr>
              <w:widowControl/>
              <w:jc w:val="center"/>
              <w:rPr>
                <w:rFonts w:hint="eastAsia" w:ascii="仿宋" w:hAnsi="仿宋" w:eastAsia="仿宋" w:cs="仿宋"/>
                <w:sz w:val="24"/>
                <w:szCs w:val="24"/>
              </w:rPr>
            </w:pPr>
            <w:r>
              <w:rPr>
                <w:rFonts w:hint="eastAsia" w:ascii="仿宋" w:hAnsi="仿宋" w:eastAsia="仿宋" w:cs="仿宋"/>
                <w:kern w:val="0"/>
                <w:sz w:val="24"/>
                <w:szCs w:val="24"/>
              </w:rPr>
              <w:t>（包一）</w:t>
            </w:r>
          </w:p>
        </w:tc>
        <w:tc>
          <w:tcPr>
            <w:tcW w:w="557" w:type="pct"/>
            <w:shd w:val="clear" w:color="auto" w:fill="auto"/>
            <w:vAlign w:val="center"/>
          </w:tcPr>
          <w:p w14:paraId="4DF0AE77">
            <w:pPr>
              <w:widowControl/>
              <w:jc w:val="center"/>
              <w:rPr>
                <w:rFonts w:hint="eastAsia" w:ascii="仿宋" w:hAnsi="仿宋" w:eastAsia="仿宋" w:cs="仿宋"/>
                <w:sz w:val="24"/>
                <w:szCs w:val="24"/>
              </w:rPr>
            </w:pPr>
            <w:r>
              <w:rPr>
                <w:rFonts w:hint="eastAsia" w:ascii="仿宋" w:hAnsi="仿宋" w:eastAsia="仿宋" w:cs="仿宋"/>
                <w:sz w:val="24"/>
                <w:szCs w:val="24"/>
              </w:rPr>
              <w:t>详见技术规</w:t>
            </w:r>
          </w:p>
          <w:p w14:paraId="72772FA9">
            <w:pPr>
              <w:widowControl/>
              <w:jc w:val="center"/>
              <w:rPr>
                <w:rFonts w:hint="eastAsia" w:ascii="仿宋" w:hAnsi="仿宋" w:eastAsia="仿宋" w:cs="仿宋"/>
                <w:sz w:val="24"/>
                <w:szCs w:val="24"/>
              </w:rPr>
            </w:pPr>
            <w:r>
              <w:rPr>
                <w:rFonts w:hint="eastAsia" w:ascii="仿宋" w:hAnsi="仿宋" w:eastAsia="仿宋" w:cs="仿宋"/>
                <w:sz w:val="24"/>
                <w:szCs w:val="24"/>
              </w:rPr>
              <w:t>范</w:t>
            </w:r>
          </w:p>
        </w:tc>
        <w:tc>
          <w:tcPr>
            <w:tcW w:w="320" w:type="pct"/>
            <w:shd w:val="clear" w:color="000000" w:fill="auto"/>
            <w:vAlign w:val="center"/>
          </w:tcPr>
          <w:p w14:paraId="616C5609">
            <w:pPr>
              <w:widowControl/>
              <w:jc w:val="center"/>
              <w:rPr>
                <w:rFonts w:hint="eastAsia" w:ascii="仿宋" w:hAnsi="仿宋" w:eastAsia="仿宋" w:cs="仿宋"/>
                <w:sz w:val="24"/>
                <w:szCs w:val="24"/>
              </w:rPr>
            </w:pPr>
            <w:r>
              <w:rPr>
                <w:rFonts w:hint="eastAsia" w:ascii="仿宋" w:hAnsi="仿宋" w:eastAsia="仿宋" w:cs="仿宋"/>
                <w:sz w:val="24"/>
                <w:szCs w:val="24"/>
              </w:rPr>
              <w:t>套</w:t>
            </w:r>
          </w:p>
        </w:tc>
        <w:tc>
          <w:tcPr>
            <w:tcW w:w="356" w:type="pct"/>
            <w:shd w:val="clear" w:color="000000" w:fill="auto"/>
            <w:vAlign w:val="center"/>
          </w:tcPr>
          <w:p w14:paraId="142D89FD">
            <w:pPr>
              <w:widowControl/>
              <w:jc w:val="center"/>
              <w:rPr>
                <w:rFonts w:hint="eastAsia" w:ascii="仿宋" w:hAnsi="仿宋" w:eastAsia="仿宋" w:cs="仿宋"/>
                <w:sz w:val="24"/>
                <w:szCs w:val="24"/>
              </w:rPr>
            </w:pPr>
            <w:r>
              <w:rPr>
                <w:rFonts w:hint="eastAsia" w:ascii="仿宋" w:hAnsi="仿宋" w:eastAsia="仿宋" w:cs="仿宋"/>
                <w:sz w:val="24"/>
                <w:szCs w:val="24"/>
              </w:rPr>
              <w:t>36</w:t>
            </w:r>
          </w:p>
        </w:tc>
        <w:tc>
          <w:tcPr>
            <w:tcW w:w="396" w:type="pct"/>
            <w:vMerge w:val="restart"/>
            <w:shd w:val="clear" w:color="auto" w:fill="auto"/>
            <w:vAlign w:val="center"/>
          </w:tcPr>
          <w:p w14:paraId="28E709C7">
            <w:pPr>
              <w:widowControl/>
              <w:jc w:val="center"/>
              <w:rPr>
                <w:rFonts w:hint="eastAsia" w:ascii="仿宋" w:hAnsi="仿宋" w:eastAsia="仿宋" w:cs="仿宋"/>
                <w:sz w:val="24"/>
                <w:szCs w:val="24"/>
              </w:rPr>
            </w:pPr>
            <w:r>
              <w:rPr>
                <w:rFonts w:hint="eastAsia" w:ascii="仿宋" w:hAnsi="仿宋" w:eastAsia="仿宋" w:cs="仿宋"/>
                <w:sz w:val="24"/>
                <w:szCs w:val="24"/>
              </w:rPr>
              <w:t>接到供</w:t>
            </w:r>
          </w:p>
          <w:p w14:paraId="2BE89CE9">
            <w:pPr>
              <w:widowControl/>
              <w:jc w:val="center"/>
              <w:rPr>
                <w:rFonts w:hint="eastAsia" w:ascii="仿宋" w:hAnsi="仿宋" w:eastAsia="仿宋" w:cs="仿宋"/>
                <w:sz w:val="24"/>
                <w:szCs w:val="24"/>
              </w:rPr>
            </w:pPr>
            <w:r>
              <w:rPr>
                <w:rFonts w:hint="eastAsia" w:ascii="仿宋" w:hAnsi="仿宋" w:eastAsia="仿宋" w:cs="仿宋"/>
                <w:sz w:val="24"/>
                <w:szCs w:val="24"/>
              </w:rPr>
              <w:t>货通知</w:t>
            </w:r>
          </w:p>
          <w:p w14:paraId="4B71A374">
            <w:pPr>
              <w:widowControl/>
              <w:jc w:val="center"/>
              <w:rPr>
                <w:rFonts w:hint="eastAsia" w:ascii="仿宋" w:hAnsi="仿宋" w:eastAsia="仿宋" w:cs="仿宋"/>
                <w:sz w:val="24"/>
                <w:szCs w:val="24"/>
              </w:rPr>
            </w:pPr>
            <w:r>
              <w:rPr>
                <w:rFonts w:hint="eastAsia" w:ascii="仿宋" w:hAnsi="仿宋" w:eastAsia="仿宋" w:cs="仿宋"/>
                <w:sz w:val="24"/>
                <w:szCs w:val="24"/>
              </w:rPr>
              <w:t>后15日</w:t>
            </w:r>
          </w:p>
          <w:p w14:paraId="321365E9">
            <w:pPr>
              <w:widowControl/>
              <w:jc w:val="center"/>
              <w:rPr>
                <w:rFonts w:hint="eastAsia" w:ascii="仿宋" w:hAnsi="仿宋" w:eastAsia="仿宋" w:cs="仿宋"/>
                <w:sz w:val="24"/>
                <w:szCs w:val="24"/>
              </w:rPr>
            </w:pPr>
            <w:r>
              <w:rPr>
                <w:rFonts w:hint="eastAsia" w:ascii="仿宋" w:hAnsi="仿宋" w:eastAsia="仿宋" w:cs="仿宋"/>
                <w:sz w:val="24"/>
                <w:szCs w:val="24"/>
              </w:rPr>
              <w:t>内</w:t>
            </w:r>
          </w:p>
        </w:tc>
        <w:tc>
          <w:tcPr>
            <w:tcW w:w="312" w:type="pct"/>
            <w:vMerge w:val="restart"/>
            <w:vAlign w:val="center"/>
          </w:tcPr>
          <w:p w14:paraId="2D395B8F">
            <w:pPr>
              <w:widowControl/>
              <w:jc w:val="center"/>
              <w:rPr>
                <w:rFonts w:hint="eastAsia" w:ascii="仿宋" w:hAnsi="仿宋" w:eastAsia="仿宋" w:cs="仿宋"/>
                <w:sz w:val="24"/>
                <w:szCs w:val="24"/>
              </w:rPr>
            </w:pPr>
            <w:r>
              <w:rPr>
                <w:rFonts w:hint="eastAsia" w:ascii="仿宋" w:hAnsi="仿宋" w:eastAsia="仿宋" w:cs="仿宋"/>
                <w:sz w:val="24"/>
                <w:szCs w:val="24"/>
              </w:rPr>
              <w:t>3年</w:t>
            </w:r>
          </w:p>
        </w:tc>
        <w:tc>
          <w:tcPr>
            <w:tcW w:w="373" w:type="pct"/>
            <w:vMerge w:val="restart"/>
            <w:shd w:val="clear" w:color="auto" w:fill="auto"/>
            <w:vAlign w:val="center"/>
          </w:tcPr>
          <w:p w14:paraId="508098A1">
            <w:pPr>
              <w:widowControl/>
              <w:jc w:val="center"/>
              <w:rPr>
                <w:rFonts w:hint="eastAsia" w:ascii="仿宋" w:hAnsi="仿宋" w:eastAsia="仿宋" w:cs="仿宋"/>
                <w:sz w:val="24"/>
                <w:szCs w:val="24"/>
              </w:rPr>
            </w:pPr>
            <w:r>
              <w:rPr>
                <w:rFonts w:hint="eastAsia" w:ascii="仿宋" w:hAnsi="仿宋" w:eastAsia="仿宋" w:cs="仿宋"/>
                <w:sz w:val="24"/>
                <w:szCs w:val="24"/>
              </w:rPr>
              <w:t>买方指</w:t>
            </w:r>
          </w:p>
          <w:p w14:paraId="13319491">
            <w:pPr>
              <w:widowControl/>
              <w:jc w:val="center"/>
              <w:rPr>
                <w:rFonts w:hint="eastAsia" w:ascii="仿宋" w:hAnsi="仿宋" w:eastAsia="仿宋" w:cs="仿宋"/>
                <w:sz w:val="24"/>
                <w:szCs w:val="24"/>
              </w:rPr>
            </w:pPr>
            <w:r>
              <w:rPr>
                <w:rFonts w:hint="eastAsia" w:ascii="仿宋" w:hAnsi="仿宋" w:eastAsia="仿宋" w:cs="仿宋"/>
                <w:sz w:val="24"/>
                <w:szCs w:val="24"/>
              </w:rPr>
              <w:t>定仓库</w:t>
            </w:r>
          </w:p>
          <w:p w14:paraId="5403E773">
            <w:pPr>
              <w:widowControl/>
              <w:jc w:val="center"/>
              <w:rPr>
                <w:rFonts w:hint="eastAsia" w:ascii="仿宋" w:hAnsi="仿宋" w:eastAsia="仿宋" w:cs="仿宋"/>
                <w:sz w:val="24"/>
                <w:szCs w:val="24"/>
              </w:rPr>
            </w:pPr>
            <w:r>
              <w:rPr>
                <w:rFonts w:hint="eastAsia" w:ascii="仿宋" w:hAnsi="仿宋" w:eastAsia="仿宋" w:cs="仿宋"/>
                <w:sz w:val="24"/>
                <w:szCs w:val="24"/>
              </w:rPr>
              <w:t>地面交</w:t>
            </w:r>
          </w:p>
          <w:p w14:paraId="0C7A5478">
            <w:pPr>
              <w:widowControl/>
              <w:jc w:val="center"/>
              <w:rPr>
                <w:rFonts w:hint="eastAsia" w:ascii="仿宋" w:hAnsi="仿宋" w:eastAsia="仿宋" w:cs="仿宋"/>
                <w:sz w:val="24"/>
                <w:szCs w:val="24"/>
              </w:rPr>
            </w:pPr>
            <w:r>
              <w:rPr>
                <w:rFonts w:hint="eastAsia" w:ascii="仿宋" w:hAnsi="仿宋" w:eastAsia="仿宋" w:cs="仿宋"/>
                <w:sz w:val="24"/>
                <w:szCs w:val="24"/>
              </w:rPr>
              <w:t>货</w:t>
            </w:r>
          </w:p>
        </w:tc>
        <w:tc>
          <w:tcPr>
            <w:tcW w:w="576" w:type="pct"/>
            <w:shd w:val="clear" w:color="auto" w:fill="auto"/>
            <w:vAlign w:val="center"/>
          </w:tcPr>
          <w:p w14:paraId="1BBED928">
            <w:pPr>
              <w:widowControl/>
              <w:numPr>
                <w:ilvl w:val="0"/>
                <w:numId w:val="1"/>
              </w:numPr>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厂商要求：</w:t>
            </w:r>
          </w:p>
          <w:p w14:paraId="21F4464C">
            <w:pPr>
              <w:widowControl/>
              <w:numPr>
                <w:ilvl w:val="0"/>
                <w:numId w:val="0"/>
              </w:numPr>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2.产</w:t>
            </w:r>
          </w:p>
          <w:p w14:paraId="2C2A2EEA">
            <w:pPr>
              <w:widowControl/>
              <w:numPr>
                <w:ilvl w:val="0"/>
                <w:numId w:val="0"/>
              </w:numPr>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品型式试验</w:t>
            </w:r>
          </w:p>
          <w:p w14:paraId="56670B6A">
            <w:pPr>
              <w:widowControl/>
              <w:numPr>
                <w:ilvl w:val="0"/>
                <w:numId w:val="0"/>
              </w:numPr>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报告或检测</w:t>
            </w:r>
          </w:p>
          <w:p w14:paraId="4554C3CA">
            <w:pPr>
              <w:widowControl/>
              <w:numPr>
                <w:ilvl w:val="0"/>
                <w:numId w:val="0"/>
              </w:numPr>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报告或鉴定</w:t>
            </w:r>
          </w:p>
          <w:p w14:paraId="2710BCCD">
            <w:pPr>
              <w:widowControl/>
              <w:numPr>
                <w:ilvl w:val="0"/>
                <w:numId w:val="0"/>
              </w:numPr>
              <w:jc w:val="both"/>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highlight w:val="none"/>
                <w:lang w:val="en-US" w:eastAsia="zh-CN"/>
              </w:rPr>
              <w:t>报告</w:t>
            </w:r>
            <w:r>
              <w:rPr>
                <w:rFonts w:hint="eastAsia" w:ascii="仿宋" w:hAnsi="仿宋" w:eastAsia="仿宋" w:cs="仿宋"/>
                <w:kern w:val="0"/>
                <w:sz w:val="24"/>
                <w:szCs w:val="24"/>
                <w:highlight w:val="none"/>
                <w:lang w:eastAsia="zh-CN"/>
              </w:rPr>
              <w:t>：</w:t>
            </w:r>
            <w:r>
              <w:rPr>
                <w:rFonts w:hint="eastAsia" w:ascii="仿宋" w:hAnsi="仿宋" w:eastAsia="仿宋" w:cs="仿宋"/>
                <w:color w:val="000000" w:themeColor="text1"/>
                <w:kern w:val="0"/>
                <w:sz w:val="24"/>
                <w:szCs w:val="24"/>
                <w14:textFill>
                  <w14:solidFill>
                    <w14:schemeClr w14:val="tx1"/>
                  </w14:solidFill>
                </w14:textFill>
              </w:rPr>
              <w:t>提供与</w:t>
            </w:r>
          </w:p>
          <w:p w14:paraId="49F3A165">
            <w:pPr>
              <w:widowControl/>
              <w:numPr>
                <w:ilvl w:val="0"/>
                <w:numId w:val="0"/>
              </w:numPr>
              <w:jc w:val="both"/>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投标产品类</w:t>
            </w:r>
          </w:p>
          <w:p w14:paraId="2D9AB717">
            <w:pPr>
              <w:widowControl/>
              <w:numPr>
                <w:ilvl w:val="0"/>
                <w:numId w:val="0"/>
              </w:numPr>
              <w:jc w:val="both"/>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似功能的试</w:t>
            </w:r>
          </w:p>
          <w:p w14:paraId="6D4CF3F4">
            <w:pPr>
              <w:widowControl/>
              <w:numPr>
                <w:ilvl w:val="0"/>
                <w:numId w:val="0"/>
              </w:numPr>
              <w:jc w:val="both"/>
              <w:rPr>
                <w:rFonts w:hint="eastAsia" w:ascii="仿宋" w:hAnsi="仿宋" w:eastAsia="仿宋" w:cs="仿宋"/>
                <w:sz w:val="24"/>
                <w:szCs w:val="24"/>
                <w:lang w:eastAsia="zh-CN"/>
              </w:rPr>
            </w:pPr>
            <w:r>
              <w:rPr>
                <w:rFonts w:hint="eastAsia" w:ascii="仿宋" w:hAnsi="仿宋" w:eastAsia="仿宋" w:cs="仿宋"/>
                <w:color w:val="000000" w:themeColor="text1"/>
                <w:kern w:val="0"/>
                <w:sz w:val="24"/>
                <w:szCs w:val="24"/>
                <w14:textFill>
                  <w14:solidFill>
                    <w14:schemeClr w14:val="tx1"/>
                  </w14:solidFill>
                </w14:textFill>
              </w:rPr>
              <w:t>验报告</w:t>
            </w:r>
            <w:r>
              <w:rPr>
                <w:rFonts w:hint="eastAsia" w:ascii="仿宋" w:hAnsi="仿宋" w:eastAsia="仿宋" w:cs="仿宋"/>
                <w:color w:val="000000" w:themeColor="text1"/>
                <w:kern w:val="0"/>
                <w:sz w:val="24"/>
                <w:szCs w:val="24"/>
                <w:lang w:eastAsia="zh-CN"/>
                <w14:textFill>
                  <w14:solidFill>
                    <w14:schemeClr w14:val="tx1"/>
                  </w14:solidFill>
                </w14:textFill>
              </w:rPr>
              <w:t>。</w:t>
            </w:r>
          </w:p>
        </w:tc>
        <w:tc>
          <w:tcPr>
            <w:tcW w:w="1151" w:type="pct"/>
            <w:shd w:val="clear" w:color="auto" w:fill="auto"/>
            <w:vAlign w:val="center"/>
          </w:tcPr>
          <w:p w14:paraId="204AE91A">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业绩要求</w:t>
            </w:r>
            <w:r>
              <w:rPr>
                <w:rFonts w:hint="eastAsia" w:ascii="仿宋" w:hAnsi="仿宋" w:eastAsia="仿宋" w:cs="仿宋"/>
                <w:kern w:val="0"/>
                <w:sz w:val="24"/>
                <w:szCs w:val="24"/>
                <w:highlight w:val="none"/>
                <w:lang w:eastAsia="zh-CN"/>
              </w:rPr>
              <w:t>：2022年1月1日至</w:t>
            </w:r>
          </w:p>
          <w:p w14:paraId="5DF4A95A">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招标公告发布之日内具有保</w:t>
            </w:r>
          </w:p>
          <w:p w14:paraId="3C2A3BB7">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护监控类设备累计销售业绩</w:t>
            </w:r>
          </w:p>
          <w:p w14:paraId="0FE38A71">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不少于100万。（时间以合同</w:t>
            </w:r>
          </w:p>
          <w:p w14:paraId="5F8DEF76">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签订日期为准，须提供用户合</w:t>
            </w:r>
          </w:p>
          <w:p w14:paraId="489554FE">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同封面、金额页、合同签字盖</w:t>
            </w:r>
          </w:p>
          <w:p w14:paraId="795E3F3D">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章页复印件、证明合同内容的</w:t>
            </w:r>
          </w:p>
          <w:p w14:paraId="27AD48B4">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合同页；发票复印件；发票查</w:t>
            </w:r>
          </w:p>
          <w:p w14:paraId="075CE8ED">
            <w:pPr>
              <w:widowControl/>
              <w:jc w:val="center"/>
              <w:rPr>
                <w:rFonts w:hint="eastAsia" w:ascii="仿宋" w:hAnsi="仿宋" w:eastAsia="仿宋" w:cs="仿宋"/>
                <w:sz w:val="24"/>
                <w:szCs w:val="24"/>
              </w:rPr>
            </w:pPr>
            <w:r>
              <w:rPr>
                <w:rFonts w:hint="eastAsia" w:ascii="仿宋" w:hAnsi="仿宋" w:eastAsia="仿宋" w:cs="仿宋"/>
                <w:kern w:val="0"/>
                <w:sz w:val="24"/>
                <w:szCs w:val="24"/>
                <w:highlight w:val="none"/>
                <w:lang w:eastAsia="zh-CN"/>
              </w:rPr>
              <w:t>验截图）。</w:t>
            </w:r>
          </w:p>
        </w:tc>
        <w:tc>
          <w:tcPr>
            <w:tcW w:w="512" w:type="pct"/>
            <w:shd w:val="clear" w:color="auto" w:fill="auto"/>
            <w:vAlign w:val="center"/>
          </w:tcPr>
          <w:p w14:paraId="67920E2B">
            <w:pPr>
              <w:widowControl/>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2.9</w:t>
            </w:r>
          </w:p>
        </w:tc>
      </w:tr>
      <w:tr w14:paraId="5774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442" w:type="pct"/>
            <w:vAlign w:val="center"/>
          </w:tcPr>
          <w:p w14:paraId="431126BC">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电气防误</w:t>
            </w:r>
          </w:p>
          <w:p w14:paraId="7844F71B">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操作系</w:t>
            </w:r>
          </w:p>
          <w:p w14:paraId="3BE14D02">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统采购项</w:t>
            </w:r>
          </w:p>
          <w:p w14:paraId="4C2500DD">
            <w:pPr>
              <w:widowControl/>
              <w:jc w:val="center"/>
              <w:rPr>
                <w:rFonts w:hint="eastAsia" w:ascii="仿宋" w:hAnsi="仿宋" w:eastAsia="仿宋" w:cs="仿宋"/>
                <w:sz w:val="24"/>
                <w:szCs w:val="24"/>
              </w:rPr>
            </w:pPr>
            <w:r>
              <w:rPr>
                <w:rFonts w:hint="eastAsia" w:ascii="仿宋" w:hAnsi="仿宋" w:eastAsia="仿宋" w:cs="仿宋"/>
                <w:kern w:val="0"/>
                <w:sz w:val="24"/>
                <w:szCs w:val="24"/>
              </w:rPr>
              <w:t>目（包二）</w:t>
            </w:r>
          </w:p>
        </w:tc>
        <w:tc>
          <w:tcPr>
            <w:tcW w:w="557" w:type="pct"/>
            <w:shd w:val="clear" w:color="auto" w:fill="auto"/>
            <w:vAlign w:val="center"/>
          </w:tcPr>
          <w:p w14:paraId="3473846B">
            <w:pPr>
              <w:widowControl/>
              <w:jc w:val="center"/>
              <w:rPr>
                <w:rFonts w:hint="eastAsia" w:ascii="仿宋" w:hAnsi="仿宋" w:eastAsia="仿宋" w:cs="仿宋"/>
                <w:sz w:val="24"/>
                <w:szCs w:val="24"/>
              </w:rPr>
            </w:pPr>
            <w:r>
              <w:rPr>
                <w:rFonts w:hint="eastAsia" w:ascii="仿宋" w:hAnsi="仿宋" w:eastAsia="仿宋" w:cs="仿宋"/>
                <w:sz w:val="24"/>
                <w:szCs w:val="24"/>
              </w:rPr>
              <w:t>详见技术规</w:t>
            </w:r>
          </w:p>
          <w:p w14:paraId="429F0743">
            <w:pPr>
              <w:widowControl/>
              <w:jc w:val="center"/>
              <w:rPr>
                <w:rFonts w:hint="eastAsia" w:ascii="仿宋" w:hAnsi="仿宋" w:eastAsia="仿宋" w:cs="仿宋"/>
                <w:sz w:val="24"/>
                <w:szCs w:val="24"/>
              </w:rPr>
            </w:pPr>
            <w:r>
              <w:rPr>
                <w:rFonts w:hint="eastAsia" w:ascii="仿宋" w:hAnsi="仿宋" w:eastAsia="仿宋" w:cs="仿宋"/>
                <w:sz w:val="24"/>
                <w:szCs w:val="24"/>
              </w:rPr>
              <w:t>范</w:t>
            </w:r>
          </w:p>
        </w:tc>
        <w:tc>
          <w:tcPr>
            <w:tcW w:w="320" w:type="pct"/>
            <w:shd w:val="clear" w:color="000000" w:fill="auto"/>
            <w:vAlign w:val="center"/>
          </w:tcPr>
          <w:p w14:paraId="69E65B2C">
            <w:pPr>
              <w:widowControl/>
              <w:jc w:val="center"/>
              <w:rPr>
                <w:rFonts w:hint="eastAsia" w:ascii="仿宋" w:hAnsi="仿宋" w:eastAsia="仿宋" w:cs="仿宋"/>
                <w:sz w:val="24"/>
                <w:szCs w:val="24"/>
              </w:rPr>
            </w:pPr>
            <w:r>
              <w:rPr>
                <w:rFonts w:hint="eastAsia" w:ascii="仿宋" w:hAnsi="仿宋" w:eastAsia="仿宋" w:cs="仿宋"/>
                <w:sz w:val="24"/>
                <w:szCs w:val="24"/>
              </w:rPr>
              <w:t>套</w:t>
            </w:r>
          </w:p>
        </w:tc>
        <w:tc>
          <w:tcPr>
            <w:tcW w:w="356" w:type="pct"/>
            <w:shd w:val="clear" w:color="000000" w:fill="auto"/>
            <w:vAlign w:val="center"/>
          </w:tcPr>
          <w:p w14:paraId="45448BEA">
            <w:pPr>
              <w:widowControl/>
              <w:jc w:val="center"/>
              <w:rPr>
                <w:rFonts w:hint="eastAsia" w:ascii="仿宋" w:hAnsi="仿宋" w:eastAsia="仿宋" w:cs="仿宋"/>
                <w:sz w:val="24"/>
                <w:szCs w:val="24"/>
              </w:rPr>
            </w:pPr>
            <w:r>
              <w:rPr>
                <w:rFonts w:hint="eastAsia" w:ascii="仿宋" w:hAnsi="仿宋" w:eastAsia="仿宋" w:cs="仿宋"/>
                <w:sz w:val="24"/>
                <w:szCs w:val="24"/>
              </w:rPr>
              <w:t>27</w:t>
            </w:r>
          </w:p>
        </w:tc>
        <w:tc>
          <w:tcPr>
            <w:tcW w:w="396" w:type="pct"/>
            <w:vMerge w:val="continue"/>
            <w:shd w:val="clear" w:color="auto" w:fill="auto"/>
            <w:vAlign w:val="center"/>
          </w:tcPr>
          <w:p w14:paraId="71B85D2E">
            <w:pPr>
              <w:jc w:val="center"/>
              <w:rPr>
                <w:rFonts w:hint="eastAsia" w:ascii="仿宋" w:hAnsi="仿宋" w:eastAsia="仿宋" w:cs="仿宋"/>
                <w:sz w:val="24"/>
                <w:szCs w:val="24"/>
              </w:rPr>
            </w:pPr>
          </w:p>
        </w:tc>
        <w:tc>
          <w:tcPr>
            <w:tcW w:w="312" w:type="pct"/>
            <w:vMerge w:val="continue"/>
            <w:vAlign w:val="center"/>
          </w:tcPr>
          <w:p w14:paraId="48DBB15C">
            <w:pPr>
              <w:jc w:val="center"/>
              <w:rPr>
                <w:rFonts w:hint="eastAsia" w:ascii="仿宋" w:hAnsi="仿宋" w:eastAsia="仿宋" w:cs="仿宋"/>
                <w:sz w:val="24"/>
                <w:szCs w:val="24"/>
              </w:rPr>
            </w:pPr>
          </w:p>
        </w:tc>
        <w:tc>
          <w:tcPr>
            <w:tcW w:w="373" w:type="pct"/>
            <w:vMerge w:val="continue"/>
            <w:shd w:val="clear" w:color="auto" w:fill="auto"/>
            <w:vAlign w:val="center"/>
          </w:tcPr>
          <w:p w14:paraId="2F2FF5CF">
            <w:pPr>
              <w:jc w:val="center"/>
              <w:rPr>
                <w:rFonts w:hint="eastAsia" w:ascii="仿宋" w:hAnsi="仿宋" w:eastAsia="仿宋" w:cs="仿宋"/>
                <w:sz w:val="24"/>
                <w:szCs w:val="24"/>
              </w:rPr>
            </w:pPr>
          </w:p>
        </w:tc>
        <w:tc>
          <w:tcPr>
            <w:tcW w:w="1654" w:type="dxa"/>
            <w:shd w:val="clear" w:color="auto" w:fill="auto"/>
            <w:vAlign w:val="center"/>
          </w:tcPr>
          <w:p w14:paraId="7E8C720D">
            <w:pPr>
              <w:widowControl/>
              <w:numPr>
                <w:ilvl w:val="0"/>
                <w:numId w:val="1"/>
              </w:numPr>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厂商要求：</w:t>
            </w:r>
          </w:p>
          <w:p w14:paraId="3C60094E">
            <w:pPr>
              <w:widowControl/>
              <w:numPr>
                <w:ilvl w:val="0"/>
                <w:numId w:val="0"/>
              </w:numPr>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2.产</w:t>
            </w:r>
          </w:p>
          <w:p w14:paraId="6C094327">
            <w:pPr>
              <w:widowControl/>
              <w:numPr>
                <w:ilvl w:val="0"/>
                <w:numId w:val="0"/>
              </w:numPr>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品型式试验</w:t>
            </w:r>
          </w:p>
          <w:p w14:paraId="450E0D7C">
            <w:pPr>
              <w:widowControl/>
              <w:numPr>
                <w:ilvl w:val="0"/>
                <w:numId w:val="0"/>
              </w:numPr>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报告或检测</w:t>
            </w:r>
          </w:p>
          <w:p w14:paraId="4F280AC5">
            <w:pPr>
              <w:widowControl/>
              <w:numPr>
                <w:ilvl w:val="0"/>
                <w:numId w:val="0"/>
              </w:numPr>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报告或鉴定</w:t>
            </w:r>
          </w:p>
          <w:p w14:paraId="21D33DE6">
            <w:pPr>
              <w:widowControl/>
              <w:numPr>
                <w:ilvl w:val="0"/>
                <w:numId w:val="0"/>
              </w:numPr>
              <w:jc w:val="both"/>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highlight w:val="none"/>
                <w:lang w:val="en-US" w:eastAsia="zh-CN"/>
              </w:rPr>
              <w:t>报告</w:t>
            </w:r>
            <w:r>
              <w:rPr>
                <w:rFonts w:hint="eastAsia" w:ascii="仿宋" w:hAnsi="仿宋" w:eastAsia="仿宋" w:cs="仿宋"/>
                <w:kern w:val="0"/>
                <w:sz w:val="24"/>
                <w:szCs w:val="24"/>
                <w:highlight w:val="none"/>
                <w:lang w:eastAsia="zh-CN"/>
              </w:rPr>
              <w:t>：</w:t>
            </w:r>
            <w:r>
              <w:rPr>
                <w:rFonts w:hint="eastAsia" w:ascii="仿宋" w:hAnsi="仿宋" w:eastAsia="仿宋" w:cs="仿宋"/>
                <w:color w:val="000000" w:themeColor="text1"/>
                <w:kern w:val="0"/>
                <w:sz w:val="24"/>
                <w:szCs w:val="24"/>
                <w14:textFill>
                  <w14:solidFill>
                    <w14:schemeClr w14:val="tx1"/>
                  </w14:solidFill>
                </w14:textFill>
              </w:rPr>
              <w:t>提供与</w:t>
            </w:r>
          </w:p>
          <w:p w14:paraId="6F835B4A">
            <w:pPr>
              <w:widowControl/>
              <w:numPr>
                <w:ilvl w:val="0"/>
                <w:numId w:val="0"/>
              </w:numPr>
              <w:jc w:val="both"/>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投标产品类</w:t>
            </w:r>
          </w:p>
          <w:p w14:paraId="4B14C1C0">
            <w:pPr>
              <w:widowControl/>
              <w:numPr>
                <w:ilvl w:val="0"/>
                <w:numId w:val="0"/>
              </w:numPr>
              <w:jc w:val="both"/>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似功能的试</w:t>
            </w:r>
          </w:p>
          <w:p w14:paraId="0A78AD20">
            <w:pPr>
              <w:widowControl/>
              <w:numPr>
                <w:ilvl w:val="0"/>
                <w:numId w:val="0"/>
              </w:numPr>
              <w:ind w:left="0" w:leftChars="0" w:firstLine="0" w:firstLineChars="0"/>
              <w:jc w:val="both"/>
              <w:rPr>
                <w:rFonts w:hint="eastAsia" w:ascii="仿宋" w:hAnsi="仿宋" w:eastAsia="仿宋" w:cs="仿宋"/>
                <w:sz w:val="24"/>
                <w:szCs w:val="24"/>
              </w:rPr>
            </w:pPr>
            <w:r>
              <w:rPr>
                <w:rFonts w:hint="eastAsia" w:ascii="仿宋" w:hAnsi="仿宋" w:eastAsia="仿宋" w:cs="仿宋"/>
                <w:color w:val="000000" w:themeColor="text1"/>
                <w:kern w:val="0"/>
                <w:sz w:val="24"/>
                <w:szCs w:val="24"/>
                <w14:textFill>
                  <w14:solidFill>
                    <w14:schemeClr w14:val="tx1"/>
                  </w14:solidFill>
                </w14:textFill>
              </w:rPr>
              <w:t>验报告</w:t>
            </w:r>
            <w:r>
              <w:rPr>
                <w:rFonts w:hint="eastAsia" w:ascii="仿宋" w:hAnsi="仿宋" w:eastAsia="仿宋" w:cs="仿宋"/>
                <w:color w:val="000000" w:themeColor="text1"/>
                <w:kern w:val="0"/>
                <w:sz w:val="24"/>
                <w:szCs w:val="24"/>
                <w:lang w:eastAsia="zh-CN"/>
                <w14:textFill>
                  <w14:solidFill>
                    <w14:schemeClr w14:val="tx1"/>
                  </w14:solidFill>
                </w14:textFill>
              </w:rPr>
              <w:t>。</w:t>
            </w:r>
          </w:p>
        </w:tc>
        <w:tc>
          <w:tcPr>
            <w:tcW w:w="3306" w:type="dxa"/>
            <w:shd w:val="clear" w:color="auto" w:fill="auto"/>
            <w:vAlign w:val="center"/>
          </w:tcPr>
          <w:p w14:paraId="7A046952">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业绩要求</w:t>
            </w:r>
            <w:r>
              <w:rPr>
                <w:rFonts w:hint="eastAsia" w:ascii="仿宋" w:hAnsi="仿宋" w:eastAsia="仿宋" w:cs="仿宋"/>
                <w:kern w:val="0"/>
                <w:sz w:val="24"/>
                <w:szCs w:val="24"/>
                <w:highlight w:val="none"/>
                <w:lang w:eastAsia="zh-CN"/>
              </w:rPr>
              <w:t>：2022年1月1日至</w:t>
            </w:r>
          </w:p>
          <w:p w14:paraId="32C091F2">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招标公告发布之日内具有保</w:t>
            </w:r>
          </w:p>
          <w:p w14:paraId="4C5132BD">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护监控类设备累计销售业绩</w:t>
            </w:r>
          </w:p>
          <w:p w14:paraId="331B8DFA">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不少于100万。（时间以合同</w:t>
            </w:r>
          </w:p>
          <w:p w14:paraId="5CD5B433">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签订日期为准，须提供用户合</w:t>
            </w:r>
          </w:p>
          <w:p w14:paraId="4872BC2E">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同封面、金额页、合同签字盖</w:t>
            </w:r>
          </w:p>
          <w:p w14:paraId="11A2E6D4">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章页复印件、证明合同内容的</w:t>
            </w:r>
          </w:p>
          <w:p w14:paraId="09336774">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合同页；发票复印件；发票查</w:t>
            </w:r>
          </w:p>
          <w:p w14:paraId="07AD0190">
            <w:pPr>
              <w:widowControl/>
              <w:jc w:val="center"/>
              <w:rPr>
                <w:rFonts w:hint="eastAsia" w:ascii="仿宋" w:hAnsi="仿宋" w:eastAsia="仿宋" w:cs="仿宋"/>
                <w:sz w:val="24"/>
                <w:szCs w:val="24"/>
              </w:rPr>
            </w:pPr>
            <w:r>
              <w:rPr>
                <w:rFonts w:hint="eastAsia" w:ascii="仿宋" w:hAnsi="仿宋" w:eastAsia="仿宋" w:cs="仿宋"/>
                <w:kern w:val="0"/>
                <w:sz w:val="24"/>
                <w:szCs w:val="24"/>
                <w:highlight w:val="none"/>
                <w:lang w:eastAsia="zh-CN"/>
              </w:rPr>
              <w:t>验截图）。</w:t>
            </w:r>
          </w:p>
        </w:tc>
        <w:tc>
          <w:tcPr>
            <w:tcW w:w="512" w:type="pct"/>
            <w:shd w:val="clear" w:color="auto" w:fill="auto"/>
            <w:vAlign w:val="center"/>
          </w:tcPr>
          <w:p w14:paraId="0314EC43">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r>
      <w:tr w14:paraId="4EF7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442" w:type="pct"/>
            <w:vAlign w:val="center"/>
          </w:tcPr>
          <w:p w14:paraId="38314464">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电气防误操作系统采购项目（包三）</w:t>
            </w:r>
          </w:p>
        </w:tc>
        <w:tc>
          <w:tcPr>
            <w:tcW w:w="557" w:type="pct"/>
            <w:shd w:val="clear" w:color="auto" w:fill="auto"/>
            <w:vAlign w:val="center"/>
          </w:tcPr>
          <w:p w14:paraId="551973EA">
            <w:pPr>
              <w:widowControl/>
              <w:jc w:val="center"/>
              <w:rPr>
                <w:rFonts w:hint="eastAsia" w:ascii="仿宋" w:hAnsi="仿宋" w:eastAsia="仿宋" w:cs="仿宋"/>
                <w:sz w:val="24"/>
                <w:szCs w:val="24"/>
              </w:rPr>
            </w:pPr>
            <w:r>
              <w:rPr>
                <w:rFonts w:hint="eastAsia" w:ascii="仿宋" w:hAnsi="仿宋" w:eastAsia="仿宋" w:cs="仿宋"/>
                <w:sz w:val="24"/>
                <w:szCs w:val="24"/>
              </w:rPr>
              <w:t>详见技术规范</w:t>
            </w:r>
          </w:p>
        </w:tc>
        <w:tc>
          <w:tcPr>
            <w:tcW w:w="320" w:type="pct"/>
            <w:shd w:val="clear" w:color="000000" w:fill="auto"/>
            <w:vAlign w:val="center"/>
          </w:tcPr>
          <w:p w14:paraId="4C80ABB4">
            <w:pPr>
              <w:widowControl/>
              <w:jc w:val="center"/>
              <w:rPr>
                <w:rFonts w:hint="eastAsia" w:ascii="仿宋" w:hAnsi="仿宋" w:eastAsia="仿宋" w:cs="仿宋"/>
                <w:sz w:val="24"/>
                <w:szCs w:val="24"/>
              </w:rPr>
            </w:pPr>
            <w:r>
              <w:rPr>
                <w:rFonts w:hint="eastAsia" w:ascii="仿宋" w:hAnsi="仿宋" w:eastAsia="仿宋" w:cs="仿宋"/>
                <w:sz w:val="24"/>
                <w:szCs w:val="24"/>
              </w:rPr>
              <w:t>套</w:t>
            </w:r>
          </w:p>
        </w:tc>
        <w:tc>
          <w:tcPr>
            <w:tcW w:w="356" w:type="pct"/>
            <w:shd w:val="clear" w:color="000000" w:fill="auto"/>
            <w:vAlign w:val="center"/>
          </w:tcPr>
          <w:p w14:paraId="7F47EE1B">
            <w:pPr>
              <w:widowControl/>
              <w:jc w:val="center"/>
              <w:rPr>
                <w:rFonts w:hint="eastAsia" w:ascii="仿宋" w:hAnsi="仿宋" w:eastAsia="仿宋" w:cs="仿宋"/>
                <w:sz w:val="24"/>
                <w:szCs w:val="24"/>
              </w:rPr>
            </w:pPr>
            <w:r>
              <w:rPr>
                <w:rFonts w:hint="eastAsia" w:ascii="仿宋" w:hAnsi="仿宋" w:eastAsia="仿宋" w:cs="仿宋"/>
                <w:sz w:val="24"/>
                <w:szCs w:val="24"/>
              </w:rPr>
              <w:t>16</w:t>
            </w:r>
          </w:p>
        </w:tc>
        <w:tc>
          <w:tcPr>
            <w:tcW w:w="396" w:type="pct"/>
            <w:vMerge w:val="continue"/>
            <w:shd w:val="clear" w:color="auto" w:fill="auto"/>
            <w:vAlign w:val="center"/>
          </w:tcPr>
          <w:p w14:paraId="05867A39">
            <w:pPr>
              <w:widowControl/>
              <w:jc w:val="center"/>
              <w:rPr>
                <w:rFonts w:hint="eastAsia" w:ascii="仿宋" w:hAnsi="仿宋" w:eastAsia="仿宋" w:cs="仿宋"/>
                <w:sz w:val="24"/>
                <w:szCs w:val="24"/>
              </w:rPr>
            </w:pPr>
          </w:p>
        </w:tc>
        <w:tc>
          <w:tcPr>
            <w:tcW w:w="312" w:type="pct"/>
            <w:vMerge w:val="continue"/>
            <w:vAlign w:val="center"/>
          </w:tcPr>
          <w:p w14:paraId="130B8C4A">
            <w:pPr>
              <w:widowControl/>
              <w:jc w:val="center"/>
              <w:rPr>
                <w:rFonts w:hint="eastAsia" w:ascii="仿宋" w:hAnsi="仿宋" w:eastAsia="仿宋" w:cs="仿宋"/>
                <w:sz w:val="24"/>
                <w:szCs w:val="24"/>
              </w:rPr>
            </w:pPr>
          </w:p>
        </w:tc>
        <w:tc>
          <w:tcPr>
            <w:tcW w:w="373" w:type="pct"/>
            <w:vMerge w:val="continue"/>
            <w:shd w:val="clear" w:color="auto" w:fill="auto"/>
            <w:vAlign w:val="center"/>
          </w:tcPr>
          <w:p w14:paraId="3D11B379">
            <w:pPr>
              <w:widowControl/>
              <w:jc w:val="center"/>
              <w:rPr>
                <w:rFonts w:hint="eastAsia" w:ascii="仿宋" w:hAnsi="仿宋" w:eastAsia="仿宋" w:cs="仿宋"/>
                <w:sz w:val="24"/>
                <w:szCs w:val="24"/>
              </w:rPr>
            </w:pPr>
          </w:p>
        </w:tc>
        <w:tc>
          <w:tcPr>
            <w:tcW w:w="1654" w:type="dxa"/>
            <w:shd w:val="clear" w:color="auto" w:fill="auto"/>
            <w:vAlign w:val="center"/>
          </w:tcPr>
          <w:p w14:paraId="67180717">
            <w:pPr>
              <w:widowControl/>
              <w:numPr>
                <w:ilvl w:val="0"/>
                <w:numId w:val="1"/>
              </w:numPr>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厂商要求：</w:t>
            </w:r>
          </w:p>
          <w:p w14:paraId="4424F9A7">
            <w:pPr>
              <w:widowControl/>
              <w:numPr>
                <w:ilvl w:val="0"/>
                <w:numId w:val="0"/>
              </w:numPr>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2.产</w:t>
            </w:r>
          </w:p>
          <w:p w14:paraId="2442ABBA">
            <w:pPr>
              <w:widowControl/>
              <w:numPr>
                <w:ilvl w:val="0"/>
                <w:numId w:val="0"/>
              </w:numPr>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品型式试验</w:t>
            </w:r>
          </w:p>
          <w:p w14:paraId="77C3C72F">
            <w:pPr>
              <w:widowControl/>
              <w:numPr>
                <w:ilvl w:val="0"/>
                <w:numId w:val="0"/>
              </w:numPr>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报告或检测</w:t>
            </w:r>
          </w:p>
          <w:p w14:paraId="353D3078">
            <w:pPr>
              <w:widowControl/>
              <w:numPr>
                <w:ilvl w:val="0"/>
                <w:numId w:val="0"/>
              </w:numPr>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报告或鉴定</w:t>
            </w:r>
          </w:p>
          <w:p w14:paraId="244969C5">
            <w:pPr>
              <w:widowControl/>
              <w:numPr>
                <w:ilvl w:val="0"/>
                <w:numId w:val="0"/>
              </w:numPr>
              <w:jc w:val="both"/>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highlight w:val="none"/>
                <w:lang w:val="en-US" w:eastAsia="zh-CN"/>
              </w:rPr>
              <w:t>报告</w:t>
            </w:r>
            <w:r>
              <w:rPr>
                <w:rFonts w:hint="eastAsia" w:ascii="仿宋" w:hAnsi="仿宋" w:eastAsia="仿宋" w:cs="仿宋"/>
                <w:kern w:val="0"/>
                <w:sz w:val="24"/>
                <w:szCs w:val="24"/>
                <w:highlight w:val="none"/>
                <w:lang w:eastAsia="zh-CN"/>
              </w:rPr>
              <w:t>：</w:t>
            </w:r>
            <w:r>
              <w:rPr>
                <w:rFonts w:hint="eastAsia" w:ascii="仿宋" w:hAnsi="仿宋" w:eastAsia="仿宋" w:cs="仿宋"/>
                <w:color w:val="000000" w:themeColor="text1"/>
                <w:kern w:val="0"/>
                <w:sz w:val="24"/>
                <w:szCs w:val="24"/>
                <w14:textFill>
                  <w14:solidFill>
                    <w14:schemeClr w14:val="tx1"/>
                  </w14:solidFill>
                </w14:textFill>
              </w:rPr>
              <w:t>提供与</w:t>
            </w:r>
          </w:p>
          <w:p w14:paraId="33062F11">
            <w:pPr>
              <w:widowControl/>
              <w:numPr>
                <w:ilvl w:val="0"/>
                <w:numId w:val="0"/>
              </w:numPr>
              <w:jc w:val="both"/>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投标产品类</w:t>
            </w:r>
          </w:p>
          <w:p w14:paraId="7A71426E">
            <w:pPr>
              <w:widowControl/>
              <w:numPr>
                <w:ilvl w:val="0"/>
                <w:numId w:val="0"/>
              </w:numPr>
              <w:jc w:val="both"/>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似功能的试</w:t>
            </w:r>
          </w:p>
          <w:p w14:paraId="4E676EC2">
            <w:pPr>
              <w:widowControl/>
              <w:numPr>
                <w:ilvl w:val="0"/>
                <w:numId w:val="0"/>
              </w:numPr>
              <w:ind w:left="0" w:leftChars="0" w:firstLine="0" w:firstLineChars="0"/>
              <w:jc w:val="both"/>
              <w:rPr>
                <w:rFonts w:hint="eastAsia" w:ascii="仿宋" w:hAnsi="仿宋" w:eastAsia="仿宋" w:cs="仿宋"/>
                <w:sz w:val="24"/>
                <w:szCs w:val="24"/>
              </w:rPr>
            </w:pPr>
            <w:r>
              <w:rPr>
                <w:rFonts w:hint="eastAsia" w:ascii="仿宋" w:hAnsi="仿宋" w:eastAsia="仿宋" w:cs="仿宋"/>
                <w:color w:val="000000" w:themeColor="text1"/>
                <w:kern w:val="0"/>
                <w:sz w:val="24"/>
                <w:szCs w:val="24"/>
                <w14:textFill>
                  <w14:solidFill>
                    <w14:schemeClr w14:val="tx1"/>
                  </w14:solidFill>
                </w14:textFill>
              </w:rPr>
              <w:t>验报告</w:t>
            </w:r>
            <w:r>
              <w:rPr>
                <w:rFonts w:hint="eastAsia" w:ascii="仿宋" w:hAnsi="仿宋" w:eastAsia="仿宋" w:cs="仿宋"/>
                <w:color w:val="000000" w:themeColor="text1"/>
                <w:kern w:val="0"/>
                <w:sz w:val="24"/>
                <w:szCs w:val="24"/>
                <w:lang w:eastAsia="zh-CN"/>
                <w14:textFill>
                  <w14:solidFill>
                    <w14:schemeClr w14:val="tx1"/>
                  </w14:solidFill>
                </w14:textFill>
              </w:rPr>
              <w:t>。</w:t>
            </w:r>
          </w:p>
        </w:tc>
        <w:tc>
          <w:tcPr>
            <w:tcW w:w="3306" w:type="dxa"/>
            <w:shd w:val="clear" w:color="auto" w:fill="auto"/>
            <w:vAlign w:val="center"/>
          </w:tcPr>
          <w:p w14:paraId="68290280">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业绩要求</w:t>
            </w:r>
            <w:r>
              <w:rPr>
                <w:rFonts w:hint="eastAsia" w:ascii="仿宋" w:hAnsi="仿宋" w:eastAsia="仿宋" w:cs="仿宋"/>
                <w:kern w:val="0"/>
                <w:sz w:val="24"/>
                <w:szCs w:val="24"/>
                <w:highlight w:val="none"/>
                <w:lang w:eastAsia="zh-CN"/>
              </w:rPr>
              <w:t>：2022年1月1日至</w:t>
            </w:r>
          </w:p>
          <w:p w14:paraId="619C0B51">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招标公告发布之日内具有保</w:t>
            </w:r>
          </w:p>
          <w:p w14:paraId="4B4BF656">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护监控类设备累计销售业绩</w:t>
            </w:r>
          </w:p>
          <w:p w14:paraId="7BBAAE14">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不少于100万。（时间以合同</w:t>
            </w:r>
          </w:p>
          <w:p w14:paraId="652FFB4F">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签订日期为准，须提供用户合</w:t>
            </w:r>
          </w:p>
          <w:p w14:paraId="0A1C5F8E">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同封面、金额页、合同签字盖</w:t>
            </w:r>
          </w:p>
          <w:p w14:paraId="3B685B0B">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章页复印件、证明合同内容的</w:t>
            </w:r>
          </w:p>
          <w:p w14:paraId="46F1DAF7">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合同页；发票复印件；发票查</w:t>
            </w:r>
          </w:p>
          <w:p w14:paraId="0A02B050">
            <w:pPr>
              <w:widowControl/>
              <w:jc w:val="center"/>
              <w:rPr>
                <w:rFonts w:hint="eastAsia" w:ascii="仿宋" w:hAnsi="仿宋" w:eastAsia="仿宋" w:cs="仿宋"/>
                <w:sz w:val="24"/>
                <w:szCs w:val="24"/>
              </w:rPr>
            </w:pPr>
            <w:r>
              <w:rPr>
                <w:rFonts w:hint="eastAsia" w:ascii="仿宋" w:hAnsi="仿宋" w:eastAsia="仿宋" w:cs="仿宋"/>
                <w:kern w:val="0"/>
                <w:sz w:val="24"/>
                <w:szCs w:val="24"/>
                <w:highlight w:val="none"/>
                <w:lang w:eastAsia="zh-CN"/>
              </w:rPr>
              <w:t>验截图）。</w:t>
            </w:r>
          </w:p>
        </w:tc>
        <w:tc>
          <w:tcPr>
            <w:tcW w:w="512" w:type="pct"/>
            <w:shd w:val="clear" w:color="auto" w:fill="auto"/>
            <w:vAlign w:val="center"/>
          </w:tcPr>
          <w:p w14:paraId="44A72FEC">
            <w:pPr>
              <w:widowControl/>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r>
      <w:tr w14:paraId="5E6D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42" w:type="pct"/>
            <w:vAlign w:val="center"/>
          </w:tcPr>
          <w:p w14:paraId="385BEE01">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电气防误</w:t>
            </w:r>
          </w:p>
          <w:p w14:paraId="758E9FBB">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操作系统</w:t>
            </w:r>
          </w:p>
          <w:p w14:paraId="0AF31147">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采购项目</w:t>
            </w:r>
          </w:p>
          <w:p w14:paraId="1D4879FA">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（包四）</w:t>
            </w:r>
          </w:p>
        </w:tc>
        <w:tc>
          <w:tcPr>
            <w:tcW w:w="557" w:type="pct"/>
            <w:shd w:val="clear" w:color="auto" w:fill="auto"/>
            <w:vAlign w:val="center"/>
          </w:tcPr>
          <w:p w14:paraId="0939D4EB">
            <w:pPr>
              <w:widowControl/>
              <w:jc w:val="center"/>
              <w:rPr>
                <w:rFonts w:hint="eastAsia" w:ascii="仿宋" w:hAnsi="仿宋" w:eastAsia="仿宋" w:cs="仿宋"/>
                <w:sz w:val="24"/>
                <w:szCs w:val="24"/>
              </w:rPr>
            </w:pPr>
            <w:r>
              <w:rPr>
                <w:rFonts w:hint="eastAsia" w:ascii="仿宋" w:hAnsi="仿宋" w:eastAsia="仿宋" w:cs="仿宋"/>
                <w:sz w:val="24"/>
                <w:szCs w:val="24"/>
              </w:rPr>
              <w:t>详见技术规</w:t>
            </w:r>
          </w:p>
          <w:p w14:paraId="007C2EE3">
            <w:pPr>
              <w:widowControl/>
              <w:jc w:val="center"/>
              <w:rPr>
                <w:rFonts w:hint="eastAsia" w:ascii="仿宋" w:hAnsi="仿宋" w:eastAsia="仿宋" w:cs="仿宋"/>
                <w:sz w:val="24"/>
                <w:szCs w:val="24"/>
              </w:rPr>
            </w:pPr>
            <w:r>
              <w:rPr>
                <w:rFonts w:hint="eastAsia" w:ascii="仿宋" w:hAnsi="仿宋" w:eastAsia="仿宋" w:cs="仿宋"/>
                <w:sz w:val="24"/>
                <w:szCs w:val="24"/>
              </w:rPr>
              <w:t>范</w:t>
            </w:r>
          </w:p>
        </w:tc>
        <w:tc>
          <w:tcPr>
            <w:tcW w:w="320" w:type="pct"/>
            <w:shd w:val="clear" w:color="000000" w:fill="auto"/>
            <w:vAlign w:val="center"/>
          </w:tcPr>
          <w:p w14:paraId="371F5D62">
            <w:pPr>
              <w:widowControl/>
              <w:jc w:val="center"/>
              <w:rPr>
                <w:rFonts w:hint="eastAsia" w:ascii="仿宋" w:hAnsi="仿宋" w:eastAsia="仿宋" w:cs="仿宋"/>
                <w:sz w:val="24"/>
                <w:szCs w:val="24"/>
              </w:rPr>
            </w:pPr>
            <w:r>
              <w:rPr>
                <w:rFonts w:hint="eastAsia" w:ascii="仿宋" w:hAnsi="仿宋" w:eastAsia="仿宋" w:cs="仿宋"/>
                <w:sz w:val="24"/>
                <w:szCs w:val="24"/>
              </w:rPr>
              <w:t>套</w:t>
            </w:r>
          </w:p>
        </w:tc>
        <w:tc>
          <w:tcPr>
            <w:tcW w:w="356" w:type="pct"/>
            <w:shd w:val="clear" w:color="000000" w:fill="auto"/>
            <w:vAlign w:val="center"/>
          </w:tcPr>
          <w:p w14:paraId="494E44CE">
            <w:pPr>
              <w:widowControl/>
              <w:jc w:val="center"/>
              <w:rPr>
                <w:rFonts w:hint="eastAsia" w:ascii="仿宋" w:hAnsi="仿宋" w:eastAsia="仿宋" w:cs="仿宋"/>
                <w:sz w:val="24"/>
                <w:szCs w:val="24"/>
              </w:rPr>
            </w:pPr>
            <w:r>
              <w:rPr>
                <w:rFonts w:hint="eastAsia" w:ascii="仿宋" w:hAnsi="仿宋" w:eastAsia="仿宋" w:cs="仿宋"/>
                <w:sz w:val="24"/>
                <w:szCs w:val="24"/>
              </w:rPr>
              <w:t>11</w:t>
            </w:r>
          </w:p>
        </w:tc>
        <w:tc>
          <w:tcPr>
            <w:tcW w:w="396" w:type="pct"/>
            <w:vMerge w:val="continue"/>
            <w:shd w:val="clear" w:color="auto" w:fill="auto"/>
            <w:vAlign w:val="center"/>
          </w:tcPr>
          <w:p w14:paraId="5AB26DB9">
            <w:pPr>
              <w:widowControl/>
              <w:jc w:val="center"/>
              <w:rPr>
                <w:rFonts w:hint="eastAsia" w:ascii="仿宋" w:hAnsi="仿宋" w:eastAsia="仿宋" w:cs="仿宋"/>
                <w:sz w:val="24"/>
                <w:szCs w:val="24"/>
              </w:rPr>
            </w:pPr>
          </w:p>
        </w:tc>
        <w:tc>
          <w:tcPr>
            <w:tcW w:w="312" w:type="pct"/>
            <w:vMerge w:val="continue"/>
            <w:vAlign w:val="center"/>
          </w:tcPr>
          <w:p w14:paraId="0A2838B6">
            <w:pPr>
              <w:widowControl/>
              <w:jc w:val="center"/>
              <w:rPr>
                <w:rFonts w:hint="eastAsia" w:ascii="仿宋" w:hAnsi="仿宋" w:eastAsia="仿宋" w:cs="仿宋"/>
                <w:sz w:val="24"/>
                <w:szCs w:val="24"/>
              </w:rPr>
            </w:pPr>
          </w:p>
        </w:tc>
        <w:tc>
          <w:tcPr>
            <w:tcW w:w="373" w:type="pct"/>
            <w:vMerge w:val="continue"/>
            <w:shd w:val="clear" w:color="auto" w:fill="auto"/>
            <w:vAlign w:val="center"/>
          </w:tcPr>
          <w:p w14:paraId="4414642D">
            <w:pPr>
              <w:widowControl/>
              <w:jc w:val="center"/>
              <w:rPr>
                <w:rFonts w:hint="eastAsia" w:ascii="仿宋" w:hAnsi="仿宋" w:eastAsia="仿宋" w:cs="仿宋"/>
                <w:sz w:val="24"/>
                <w:szCs w:val="24"/>
              </w:rPr>
            </w:pPr>
          </w:p>
        </w:tc>
        <w:tc>
          <w:tcPr>
            <w:tcW w:w="1654" w:type="dxa"/>
            <w:shd w:val="clear" w:color="auto" w:fill="auto"/>
            <w:vAlign w:val="center"/>
          </w:tcPr>
          <w:p w14:paraId="4A0C9147">
            <w:pPr>
              <w:widowControl/>
              <w:numPr>
                <w:ilvl w:val="0"/>
                <w:numId w:val="1"/>
              </w:numPr>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厂商要求：</w:t>
            </w:r>
          </w:p>
          <w:p w14:paraId="7DCEAD79">
            <w:pPr>
              <w:widowControl/>
              <w:numPr>
                <w:ilvl w:val="0"/>
                <w:numId w:val="0"/>
              </w:numPr>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2.产</w:t>
            </w:r>
          </w:p>
          <w:p w14:paraId="56781A23">
            <w:pPr>
              <w:widowControl/>
              <w:numPr>
                <w:ilvl w:val="0"/>
                <w:numId w:val="0"/>
              </w:numPr>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品型式试验</w:t>
            </w:r>
          </w:p>
          <w:p w14:paraId="35F6E327">
            <w:pPr>
              <w:widowControl/>
              <w:numPr>
                <w:ilvl w:val="0"/>
                <w:numId w:val="0"/>
              </w:numPr>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报告或检测</w:t>
            </w:r>
          </w:p>
          <w:p w14:paraId="18988A96">
            <w:pPr>
              <w:widowControl/>
              <w:numPr>
                <w:ilvl w:val="0"/>
                <w:numId w:val="0"/>
              </w:numPr>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报告或鉴定</w:t>
            </w:r>
          </w:p>
          <w:p w14:paraId="6AD0AC2F">
            <w:pPr>
              <w:widowControl/>
              <w:numPr>
                <w:ilvl w:val="0"/>
                <w:numId w:val="0"/>
              </w:numPr>
              <w:jc w:val="both"/>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highlight w:val="none"/>
                <w:lang w:val="en-US" w:eastAsia="zh-CN"/>
              </w:rPr>
              <w:t>报告</w:t>
            </w:r>
            <w:r>
              <w:rPr>
                <w:rFonts w:hint="eastAsia" w:ascii="仿宋" w:hAnsi="仿宋" w:eastAsia="仿宋" w:cs="仿宋"/>
                <w:kern w:val="0"/>
                <w:sz w:val="24"/>
                <w:szCs w:val="24"/>
                <w:highlight w:val="none"/>
                <w:lang w:eastAsia="zh-CN"/>
              </w:rPr>
              <w:t>：</w:t>
            </w:r>
            <w:r>
              <w:rPr>
                <w:rFonts w:hint="eastAsia" w:ascii="仿宋" w:hAnsi="仿宋" w:eastAsia="仿宋" w:cs="仿宋"/>
                <w:color w:val="000000" w:themeColor="text1"/>
                <w:kern w:val="0"/>
                <w:sz w:val="24"/>
                <w:szCs w:val="24"/>
                <w14:textFill>
                  <w14:solidFill>
                    <w14:schemeClr w14:val="tx1"/>
                  </w14:solidFill>
                </w14:textFill>
              </w:rPr>
              <w:t>提供与</w:t>
            </w:r>
          </w:p>
          <w:p w14:paraId="086B9ABB">
            <w:pPr>
              <w:widowControl/>
              <w:numPr>
                <w:ilvl w:val="0"/>
                <w:numId w:val="0"/>
              </w:numPr>
              <w:jc w:val="both"/>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投标产品类</w:t>
            </w:r>
          </w:p>
          <w:p w14:paraId="04D12E65">
            <w:pPr>
              <w:widowControl/>
              <w:numPr>
                <w:ilvl w:val="0"/>
                <w:numId w:val="0"/>
              </w:numPr>
              <w:jc w:val="both"/>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似功能的试</w:t>
            </w:r>
          </w:p>
          <w:p w14:paraId="11231C1C">
            <w:pPr>
              <w:widowControl/>
              <w:numPr>
                <w:ilvl w:val="0"/>
                <w:numId w:val="0"/>
              </w:numPr>
              <w:ind w:left="0" w:leftChars="0" w:firstLine="0" w:firstLineChars="0"/>
              <w:jc w:val="both"/>
              <w:rPr>
                <w:rFonts w:hint="eastAsia" w:ascii="仿宋" w:hAnsi="仿宋" w:eastAsia="仿宋" w:cs="仿宋"/>
                <w:sz w:val="24"/>
                <w:szCs w:val="24"/>
              </w:rPr>
            </w:pPr>
            <w:r>
              <w:rPr>
                <w:rFonts w:hint="eastAsia" w:ascii="仿宋" w:hAnsi="仿宋" w:eastAsia="仿宋" w:cs="仿宋"/>
                <w:color w:val="000000" w:themeColor="text1"/>
                <w:kern w:val="0"/>
                <w:sz w:val="24"/>
                <w:szCs w:val="24"/>
                <w14:textFill>
                  <w14:solidFill>
                    <w14:schemeClr w14:val="tx1"/>
                  </w14:solidFill>
                </w14:textFill>
              </w:rPr>
              <w:t>验报告</w:t>
            </w:r>
            <w:r>
              <w:rPr>
                <w:rFonts w:hint="eastAsia" w:ascii="仿宋" w:hAnsi="仿宋" w:eastAsia="仿宋" w:cs="仿宋"/>
                <w:color w:val="000000" w:themeColor="text1"/>
                <w:kern w:val="0"/>
                <w:sz w:val="24"/>
                <w:szCs w:val="24"/>
                <w:lang w:eastAsia="zh-CN"/>
                <w14:textFill>
                  <w14:solidFill>
                    <w14:schemeClr w14:val="tx1"/>
                  </w14:solidFill>
                </w14:textFill>
              </w:rPr>
              <w:t>。</w:t>
            </w:r>
          </w:p>
        </w:tc>
        <w:tc>
          <w:tcPr>
            <w:tcW w:w="3306" w:type="dxa"/>
            <w:shd w:val="clear" w:color="auto" w:fill="auto"/>
            <w:vAlign w:val="center"/>
          </w:tcPr>
          <w:p w14:paraId="51B21EF0">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业绩要求</w:t>
            </w:r>
            <w:r>
              <w:rPr>
                <w:rFonts w:hint="eastAsia" w:ascii="仿宋" w:hAnsi="仿宋" w:eastAsia="仿宋" w:cs="仿宋"/>
                <w:kern w:val="0"/>
                <w:sz w:val="24"/>
                <w:szCs w:val="24"/>
                <w:highlight w:val="none"/>
                <w:lang w:eastAsia="zh-CN"/>
              </w:rPr>
              <w:t>：2022年1月1日至</w:t>
            </w:r>
          </w:p>
          <w:p w14:paraId="20FD5C65">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招标公告发布之日内具有保</w:t>
            </w:r>
          </w:p>
          <w:p w14:paraId="123C568F">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护监控类设备累计销售业绩</w:t>
            </w:r>
          </w:p>
          <w:p w14:paraId="26ECDCA7">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不少于100万。（时间以合同</w:t>
            </w:r>
          </w:p>
          <w:p w14:paraId="090D5D0F">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签订日期为准，须提供用户合</w:t>
            </w:r>
          </w:p>
          <w:p w14:paraId="3F695D87">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同封面、金额页、合同签字盖</w:t>
            </w:r>
          </w:p>
          <w:p w14:paraId="43587822">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章页复印件、证明合同内容的</w:t>
            </w:r>
          </w:p>
          <w:p w14:paraId="022F7DB1">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合同页；发票复印件；发票查</w:t>
            </w:r>
          </w:p>
          <w:p w14:paraId="2A510E3C">
            <w:pPr>
              <w:widowControl/>
              <w:jc w:val="center"/>
              <w:rPr>
                <w:rFonts w:hint="eastAsia" w:ascii="仿宋" w:hAnsi="仿宋" w:eastAsia="仿宋" w:cs="仿宋"/>
                <w:sz w:val="24"/>
                <w:szCs w:val="24"/>
              </w:rPr>
            </w:pPr>
            <w:r>
              <w:rPr>
                <w:rFonts w:hint="eastAsia" w:ascii="仿宋" w:hAnsi="仿宋" w:eastAsia="仿宋" w:cs="仿宋"/>
                <w:kern w:val="0"/>
                <w:sz w:val="24"/>
                <w:szCs w:val="24"/>
                <w:highlight w:val="none"/>
                <w:lang w:eastAsia="zh-CN"/>
              </w:rPr>
              <w:t>验截图）。</w:t>
            </w:r>
          </w:p>
        </w:tc>
        <w:tc>
          <w:tcPr>
            <w:tcW w:w="512" w:type="pct"/>
            <w:shd w:val="clear" w:color="auto" w:fill="auto"/>
            <w:vAlign w:val="center"/>
          </w:tcPr>
          <w:p w14:paraId="6DD5106B">
            <w:pPr>
              <w:widowControl/>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0.9</w:t>
            </w:r>
          </w:p>
        </w:tc>
      </w:tr>
    </w:tbl>
    <w:p w14:paraId="2BB45D09">
      <w:pPr>
        <w:pStyle w:val="8"/>
        <w:spacing w:beforeLines="0" w:afterLines="0"/>
        <w:rPr>
          <w:rFonts w:hint="eastAsia" w:ascii="黑体" w:hAnsi="黑体" w:eastAsia="黑体" w:cs="黑体"/>
          <w:b/>
          <w:color w:val="000000" w:themeColor="text1"/>
          <w:kern w:val="2"/>
          <w:sz w:val="24"/>
          <w:szCs w:val="24"/>
          <w:highlight w:val="none"/>
          <w:lang w:val="en-US" w:eastAsia="zh-CN"/>
          <w14:textFill>
            <w14:solidFill>
              <w14:schemeClr w14:val="tx1"/>
            </w14:solidFill>
          </w14:textFill>
        </w:rPr>
      </w:pPr>
    </w:p>
    <w:p w14:paraId="292EE26C">
      <w:pPr>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52A1326A">
      <w:pPr>
        <w:rPr>
          <w:rFonts w:hint="eastAsia" w:ascii="仿宋" w:hAnsi="仿宋" w:eastAsia="仿宋"/>
          <w:sz w:val="22"/>
          <w:szCs w:val="22"/>
          <w:highlight w:val="none"/>
        </w:rPr>
      </w:pPr>
      <w:r>
        <w:rPr>
          <w:rFonts w:hint="eastAsia" w:ascii="仿宋" w:hAnsi="仿宋" w:eastAsia="仿宋"/>
          <w:sz w:val="22"/>
          <w:szCs w:val="22"/>
          <w:highlight w:val="none"/>
        </w:rPr>
        <w:t>备注：</w:t>
      </w:r>
    </w:p>
    <w:p w14:paraId="179024AF">
      <w:pPr>
        <w:rPr>
          <w:rFonts w:hint="eastAsia"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6C713793">
      <w:pPr>
        <w:rPr>
          <w:rFonts w:hint="eastAsia" w:ascii="仿宋" w:hAnsi="仿宋" w:eastAsia="仿宋"/>
          <w:sz w:val="22"/>
          <w:szCs w:val="22"/>
          <w:highlight w:val="none"/>
        </w:rPr>
      </w:pPr>
      <w:r>
        <w:rPr>
          <w:rFonts w:hint="eastAsia" w:ascii="仿宋" w:hAnsi="仿宋" w:eastAsia="仿宋"/>
          <w:sz w:val="22"/>
          <w:szCs w:val="22"/>
          <w:highlight w:val="none"/>
        </w:rPr>
        <w:t>2.投标文件中提供的证明材料复印件应复印清晰、可辨认且不得遮盖、涂抹，否则视为无效。</w:t>
      </w:r>
    </w:p>
    <w:p w14:paraId="3C98E39F">
      <w:pPr>
        <w:rPr>
          <w:rFonts w:hint="eastAsia" w:ascii="仿宋" w:hAnsi="仿宋" w:eastAsia="仿宋" w:cs="仿宋"/>
          <w:sz w:val="24"/>
          <w:szCs w:val="24"/>
          <w:highlight w:val="none"/>
          <w:lang w:eastAsia="zh-CN"/>
        </w:rPr>
      </w:pPr>
      <w:r>
        <w:rPr>
          <w:rFonts w:hint="eastAsia" w:ascii="仿宋" w:hAnsi="仿宋" w:eastAsia="仿宋"/>
          <w:sz w:val="22"/>
          <w:szCs w:val="22"/>
          <w:highlight w:val="none"/>
        </w:rPr>
        <w:t>3. 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46C28">
    <w:pPr>
      <w:pStyle w:val="4"/>
      <w:spacing w:beforeLines="0" w:afterLines="0"/>
      <w:jc w:val="center"/>
      <w:rPr>
        <w:rFonts w:hint="eastAsia" w:eastAsia="等线"/>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98CC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B398CC3">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4CA91AB3">
                          <w:pPr>
                            <w:pStyle w:val="4"/>
                            <w:spacing w:beforeLines="0" w:afterLines="0"/>
                            <w:rPr>
                              <w:rFonts w:hint="default" w:eastAsia="宋体"/>
                              <w:sz w:val="18"/>
                              <w:szCs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AWJSK0zgEAAJYDAAAOAAAAAAAAAAEAIAAAAB8BAABkcnMv&#10;ZTJvRG9jLnhtbFBLBQYAAAAABgAGAFkBAABfBQAAAAA=&#10;">
              <v:fill on="f" focussize="0,0"/>
              <v:stroke on="f"/>
              <v:imagedata o:title=""/>
              <o:lock v:ext="edit" aspectratio="f"/>
              <v:textbox inset="0mm,0mm,0mm,0mm" style="mso-fit-shape-to-text:t;">
                <w:txbxContent>
                  <w:p w14:paraId="4CA91AB3">
                    <w:pPr>
                      <w:pStyle w:val="4"/>
                      <w:spacing w:beforeLines="0" w:afterLines="0"/>
                      <w:rPr>
                        <w:rFonts w:hint="default" w:eastAsia="宋体"/>
                        <w:sz w:val="18"/>
                        <w:szCs w:val="18"/>
                      </w:rPr>
                    </w:pPr>
                  </w:p>
                </w:txbxContent>
              </v:textbox>
            </v:shape>
          </w:pict>
        </mc:Fallback>
      </mc:AlternateContent>
    </w:r>
  </w:p>
  <w:p w14:paraId="3BC355C9">
    <w:pPr>
      <w:pStyle w:val="4"/>
      <w:spacing w:beforeLines="0" w:afterLines="0"/>
      <w:rPr>
        <w:rFonts w:hint="default"/>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E46D2"/>
    <w:multiLevelType w:val="singleLevel"/>
    <w:tmpl w:val="5DDE46D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DU5YTZhN2I5NmNkYTlmODZjMTEyNGE1ZmU2ZDUifQ=="/>
  </w:docVars>
  <w:rsids>
    <w:rsidRoot w:val="00000000"/>
    <w:rsid w:val="00305CE7"/>
    <w:rsid w:val="008F6EB2"/>
    <w:rsid w:val="00A25177"/>
    <w:rsid w:val="0168325F"/>
    <w:rsid w:val="03C84E6D"/>
    <w:rsid w:val="077741FC"/>
    <w:rsid w:val="08964B56"/>
    <w:rsid w:val="09C33728"/>
    <w:rsid w:val="0A586566"/>
    <w:rsid w:val="0B5557B1"/>
    <w:rsid w:val="0B5807E8"/>
    <w:rsid w:val="0BE0617A"/>
    <w:rsid w:val="0CCE345C"/>
    <w:rsid w:val="0D002EE5"/>
    <w:rsid w:val="0D1B387B"/>
    <w:rsid w:val="0D8B0A01"/>
    <w:rsid w:val="0DC91529"/>
    <w:rsid w:val="0EF3685E"/>
    <w:rsid w:val="0FC651B3"/>
    <w:rsid w:val="10710382"/>
    <w:rsid w:val="112C7E60"/>
    <w:rsid w:val="11630B27"/>
    <w:rsid w:val="11AD40D0"/>
    <w:rsid w:val="12790206"/>
    <w:rsid w:val="127E0235"/>
    <w:rsid w:val="13370CE3"/>
    <w:rsid w:val="15AF7257"/>
    <w:rsid w:val="15BF5ABC"/>
    <w:rsid w:val="17680005"/>
    <w:rsid w:val="17C3523B"/>
    <w:rsid w:val="1890336F"/>
    <w:rsid w:val="191F46F3"/>
    <w:rsid w:val="19925B38"/>
    <w:rsid w:val="19BA20E3"/>
    <w:rsid w:val="1A85619E"/>
    <w:rsid w:val="1ACD2659"/>
    <w:rsid w:val="1B542D7A"/>
    <w:rsid w:val="1CFF2872"/>
    <w:rsid w:val="1DA13929"/>
    <w:rsid w:val="1DB01565"/>
    <w:rsid w:val="1DED67DD"/>
    <w:rsid w:val="1DF63C75"/>
    <w:rsid w:val="204B772E"/>
    <w:rsid w:val="21B856E5"/>
    <w:rsid w:val="22F015DA"/>
    <w:rsid w:val="22F8223D"/>
    <w:rsid w:val="231057D9"/>
    <w:rsid w:val="2366189C"/>
    <w:rsid w:val="237A70F6"/>
    <w:rsid w:val="23D20CE0"/>
    <w:rsid w:val="24C23632"/>
    <w:rsid w:val="2580651A"/>
    <w:rsid w:val="25FA62CC"/>
    <w:rsid w:val="262A4E03"/>
    <w:rsid w:val="26BE19EF"/>
    <w:rsid w:val="26D703BB"/>
    <w:rsid w:val="279577F1"/>
    <w:rsid w:val="280A1770"/>
    <w:rsid w:val="2A097F53"/>
    <w:rsid w:val="2A3A4796"/>
    <w:rsid w:val="2A930A9D"/>
    <w:rsid w:val="2AA35A68"/>
    <w:rsid w:val="2ABD26E2"/>
    <w:rsid w:val="2BB94533"/>
    <w:rsid w:val="2D99286E"/>
    <w:rsid w:val="320A7897"/>
    <w:rsid w:val="32FA790B"/>
    <w:rsid w:val="33D94674"/>
    <w:rsid w:val="341744ED"/>
    <w:rsid w:val="3442156A"/>
    <w:rsid w:val="36C30A02"/>
    <w:rsid w:val="372633C5"/>
    <w:rsid w:val="373D070E"/>
    <w:rsid w:val="3A443B62"/>
    <w:rsid w:val="3B163750"/>
    <w:rsid w:val="3B8C57C0"/>
    <w:rsid w:val="3BF53366"/>
    <w:rsid w:val="3C9012E0"/>
    <w:rsid w:val="3F397A0D"/>
    <w:rsid w:val="3F676329"/>
    <w:rsid w:val="3F6C393F"/>
    <w:rsid w:val="402D7572"/>
    <w:rsid w:val="41160006"/>
    <w:rsid w:val="42A96C58"/>
    <w:rsid w:val="437E6337"/>
    <w:rsid w:val="43DE2931"/>
    <w:rsid w:val="443B5FD6"/>
    <w:rsid w:val="44A616A1"/>
    <w:rsid w:val="44AE0556"/>
    <w:rsid w:val="44BD4CA9"/>
    <w:rsid w:val="46364CA7"/>
    <w:rsid w:val="478A52AA"/>
    <w:rsid w:val="48177CFE"/>
    <w:rsid w:val="48822425"/>
    <w:rsid w:val="49282FCC"/>
    <w:rsid w:val="49883B80"/>
    <w:rsid w:val="49DF720F"/>
    <w:rsid w:val="4A201D63"/>
    <w:rsid w:val="4A341372"/>
    <w:rsid w:val="4B9C204B"/>
    <w:rsid w:val="4C7601C0"/>
    <w:rsid w:val="4CE4720A"/>
    <w:rsid w:val="4DD0778F"/>
    <w:rsid w:val="4E0A1360"/>
    <w:rsid w:val="4F0A0A7E"/>
    <w:rsid w:val="4FB21842"/>
    <w:rsid w:val="4FEC0AB5"/>
    <w:rsid w:val="507761D2"/>
    <w:rsid w:val="5091122C"/>
    <w:rsid w:val="50DD28EE"/>
    <w:rsid w:val="51AF590D"/>
    <w:rsid w:val="532760A3"/>
    <w:rsid w:val="533C051F"/>
    <w:rsid w:val="53EC118B"/>
    <w:rsid w:val="54A8045F"/>
    <w:rsid w:val="5587107B"/>
    <w:rsid w:val="567B560F"/>
    <w:rsid w:val="581B7F73"/>
    <w:rsid w:val="5861635A"/>
    <w:rsid w:val="5A920D5A"/>
    <w:rsid w:val="5B157129"/>
    <w:rsid w:val="5BEF690A"/>
    <w:rsid w:val="5BF925A6"/>
    <w:rsid w:val="5D883316"/>
    <w:rsid w:val="5EF57055"/>
    <w:rsid w:val="5F7036FF"/>
    <w:rsid w:val="5FC92290"/>
    <w:rsid w:val="617C615D"/>
    <w:rsid w:val="63981C65"/>
    <w:rsid w:val="64456323"/>
    <w:rsid w:val="64FE2552"/>
    <w:rsid w:val="65681C83"/>
    <w:rsid w:val="66E55BF1"/>
    <w:rsid w:val="67694A84"/>
    <w:rsid w:val="68B43ADD"/>
    <w:rsid w:val="68E75CE9"/>
    <w:rsid w:val="69197DE4"/>
    <w:rsid w:val="693B7D5A"/>
    <w:rsid w:val="6A5135AE"/>
    <w:rsid w:val="6B6A0DCB"/>
    <w:rsid w:val="6C092392"/>
    <w:rsid w:val="6C9C6D62"/>
    <w:rsid w:val="6CAD6CB2"/>
    <w:rsid w:val="6D5E495F"/>
    <w:rsid w:val="6DF901E4"/>
    <w:rsid w:val="6F2D45E9"/>
    <w:rsid w:val="701557A9"/>
    <w:rsid w:val="714300F4"/>
    <w:rsid w:val="743261FE"/>
    <w:rsid w:val="74842EFD"/>
    <w:rsid w:val="75B551D4"/>
    <w:rsid w:val="76393874"/>
    <w:rsid w:val="77020109"/>
    <w:rsid w:val="771A18F7"/>
    <w:rsid w:val="77373AD8"/>
    <w:rsid w:val="77A80CB1"/>
    <w:rsid w:val="7A1C70DF"/>
    <w:rsid w:val="7A6D7B5F"/>
    <w:rsid w:val="7AA10C3B"/>
    <w:rsid w:val="7AF8785C"/>
    <w:rsid w:val="7BA1096B"/>
    <w:rsid w:val="7C2E374F"/>
    <w:rsid w:val="7CAB4F7B"/>
    <w:rsid w:val="7CAF0A58"/>
    <w:rsid w:val="7CC10C55"/>
    <w:rsid w:val="7CCC5441"/>
    <w:rsid w:val="7CDD6F0B"/>
    <w:rsid w:val="7CF7272E"/>
    <w:rsid w:val="7DD65E4C"/>
    <w:rsid w:val="7DE467BB"/>
    <w:rsid w:val="7E845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等线" w:hAnsi="等线" w:eastAsia="等线"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unhideWhenUsed/>
    <w:qFormat/>
    <w:uiPriority w:val="99"/>
    <w:pPr>
      <w:tabs>
        <w:tab w:val="center" w:pos="4153"/>
        <w:tab w:val="right" w:pos="8306"/>
      </w:tabs>
      <w:snapToGrid w:val="0"/>
      <w:spacing w:beforeLines="0" w:afterLines="0"/>
      <w:jc w:val="left"/>
    </w:pPr>
    <w:rPr>
      <w:rFonts w:hint="eastAsia"/>
      <w:sz w:val="18"/>
      <w:szCs w:val="18"/>
    </w:rPr>
  </w:style>
  <w:style w:type="character" w:styleId="7">
    <w:name w:val="Hyperlink"/>
    <w:unhideWhenUsed/>
    <w:qFormat/>
    <w:uiPriority w:val="99"/>
    <w:rPr>
      <w:rFonts w:hint="default"/>
      <w:color w:val="0000FF"/>
      <w:sz w:val="24"/>
      <w:szCs w:val="24"/>
      <w:u w:val="single"/>
    </w:rPr>
  </w:style>
  <w:style w:type="paragraph" w:customStyle="1" w:styleId="8">
    <w:name w:val="正文文本2"/>
    <w:basedOn w:val="1"/>
    <w:unhideWhenUsed/>
    <w:qFormat/>
    <w:uiPriority w:val="0"/>
    <w:pPr>
      <w:autoSpaceDE w:val="0"/>
      <w:autoSpaceDN w:val="0"/>
      <w:spacing w:beforeLines="0" w:afterLines="0"/>
      <w:jc w:val="left"/>
    </w:pPr>
    <w:rPr>
      <w:rFonts w:hint="eastAsia" w:ascii="宋体" w:hAnsi="宋体" w:eastAsia="宋体"/>
      <w:sz w:val="20"/>
      <w:szCs w:val="21"/>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6246</Words>
  <Characters>6883</Characters>
  <Lines>0</Lines>
  <Paragraphs>0</Paragraphs>
  <TotalTime>3</TotalTime>
  <ScaleCrop>false</ScaleCrop>
  <LinksUpToDate>false</LinksUpToDate>
  <CharactersWithSpaces>6905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2024-08-27T01:02:00Z</dcterms:created>
  <dc:creator>Administrator</dc:creator>
  <cp:lastModifiedBy>纪俊玲18254166172</cp:lastModifiedBy>
  <dcterms:modified xsi:type="dcterms:W3CDTF">2025-02-18T10:28:26Z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868F3711D5A148BCBEF4999DE074E160_12</vt:lpwstr>
  </property>
  <property fmtid="{D5CDD505-2E9C-101B-9397-08002B2CF9AE}" pid="4" name="KSOTemplateDocerSaveRecord">
    <vt:lpwstr>eyJoZGlkIjoiOTM1NjU5NTU1OTBhZTRiN2E3MWZhYWU2MjFkNTEwNzkiLCJ1c2VySWQiOiIxMDY4ODIxMTE1In0=</vt:lpwstr>
  </property>
</Properties>
</file>