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34F1">
      <w:pPr>
        <w:pStyle w:val="9"/>
        <w:spacing w:beforeLines="0" w:afterLines="0"/>
        <w:rPr>
          <w:rFonts w:hint="default" w:ascii="黑体" w:hAnsi="黑体" w:eastAsia="黑体" w:cs="黑体"/>
          <w:b/>
          <w:color w:val="auto"/>
          <w:kern w:val="2"/>
          <w:sz w:val="24"/>
          <w:szCs w:val="24"/>
          <w:highlight w:val="none"/>
          <w:lang w:val="en-US"/>
        </w:rPr>
      </w:pPr>
      <w:bookmarkStart w:id="0" w:name="_GoBack"/>
      <w:bookmarkEnd w:id="0"/>
      <w:r>
        <w:rPr>
          <w:rFonts w:hint="eastAsia" w:ascii="黑体" w:hAnsi="黑体" w:eastAsia="黑体" w:cs="黑体"/>
          <w:b/>
          <w:color w:val="auto"/>
          <w:kern w:val="2"/>
          <w:sz w:val="24"/>
          <w:szCs w:val="24"/>
          <w:highlight w:val="none"/>
          <w:lang w:val="en-US"/>
        </w:rPr>
        <w:t>招标公告附件</w:t>
      </w:r>
    </w:p>
    <w:p w14:paraId="7703796C">
      <w:pPr>
        <w:rPr>
          <w:rFonts w:hint="eastAsia"/>
          <w:b/>
          <w:bCs/>
          <w:color w:val="auto"/>
          <w:highlight w:val="none"/>
          <w:lang w:val="en-US" w:eastAsia="zh-CN"/>
        </w:rPr>
      </w:pPr>
      <w:r>
        <w:rPr>
          <w:rFonts w:hint="eastAsia"/>
          <w:b/>
          <w:bCs/>
          <w:color w:val="auto"/>
          <w:highlight w:val="none"/>
          <w:lang w:val="en-US" w:eastAsia="zh-CN"/>
        </w:rPr>
        <w:t xml:space="preserve">分标一：低压配电控制组件采购项目 </w:t>
      </w:r>
    </w:p>
    <w:p w14:paraId="6769AC51">
      <w:pPr>
        <w:rPr>
          <w:rFonts w:hint="eastAsia"/>
          <w:b/>
          <w:bCs/>
          <w:color w:val="auto"/>
          <w:highlight w:val="none"/>
          <w:lang w:val="en-US" w:eastAsia="zh-CN"/>
        </w:rPr>
      </w:pPr>
      <w:r>
        <w:rPr>
          <w:rFonts w:hint="eastAsia"/>
          <w:b/>
          <w:bCs/>
          <w:color w:val="auto"/>
          <w:highlight w:val="none"/>
          <w:lang w:val="en-US" w:eastAsia="zh-CN"/>
        </w:rPr>
        <w:t>分标编号：CY0625SWWK14FZ1</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035"/>
        <w:gridCol w:w="1183"/>
        <w:gridCol w:w="757"/>
        <w:gridCol w:w="1063"/>
        <w:gridCol w:w="1021"/>
        <w:gridCol w:w="1004"/>
        <w:gridCol w:w="1228"/>
        <w:gridCol w:w="2524"/>
        <w:gridCol w:w="1747"/>
        <w:gridCol w:w="1381"/>
      </w:tblGrid>
      <w:tr w14:paraId="5FF6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31" w:type="pct"/>
            <w:vAlign w:val="center"/>
          </w:tcPr>
          <w:p w14:paraId="74393346">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rPr>
              <w:t>项目名</w:t>
            </w:r>
          </w:p>
          <w:p w14:paraId="728F56C5">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称</w:t>
            </w:r>
          </w:p>
        </w:tc>
        <w:tc>
          <w:tcPr>
            <w:tcW w:w="365" w:type="pct"/>
            <w:vAlign w:val="center"/>
          </w:tcPr>
          <w:p w14:paraId="65AFAA0B">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rPr>
              <w:t>物资名</w:t>
            </w:r>
          </w:p>
          <w:p w14:paraId="0000AF8B">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称</w:t>
            </w:r>
          </w:p>
        </w:tc>
        <w:tc>
          <w:tcPr>
            <w:tcW w:w="417" w:type="pct"/>
            <w:shd w:val="clear" w:color="auto" w:fill="auto"/>
            <w:vAlign w:val="center"/>
          </w:tcPr>
          <w:p w14:paraId="4E910B4B">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rPr>
              <w:t>主要技</w:t>
            </w:r>
          </w:p>
          <w:p w14:paraId="355B113B">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术要求</w:t>
            </w:r>
          </w:p>
        </w:tc>
        <w:tc>
          <w:tcPr>
            <w:tcW w:w="267" w:type="pct"/>
            <w:shd w:val="clear" w:color="auto" w:fill="auto"/>
            <w:vAlign w:val="center"/>
          </w:tcPr>
          <w:p w14:paraId="01B0E4F2">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单位</w:t>
            </w:r>
          </w:p>
        </w:tc>
        <w:tc>
          <w:tcPr>
            <w:tcW w:w="375" w:type="pct"/>
            <w:shd w:val="clear" w:color="auto" w:fill="auto"/>
            <w:vAlign w:val="center"/>
          </w:tcPr>
          <w:p w14:paraId="7A4BD760">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数量</w:t>
            </w:r>
          </w:p>
        </w:tc>
        <w:tc>
          <w:tcPr>
            <w:tcW w:w="360" w:type="pct"/>
            <w:shd w:val="clear" w:color="auto" w:fill="auto"/>
            <w:vAlign w:val="center"/>
          </w:tcPr>
          <w:p w14:paraId="4A92784F">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交货</w:t>
            </w:r>
          </w:p>
          <w:p w14:paraId="701E57F9">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日期</w:t>
            </w:r>
          </w:p>
        </w:tc>
        <w:tc>
          <w:tcPr>
            <w:tcW w:w="354" w:type="pct"/>
            <w:vAlign w:val="center"/>
          </w:tcPr>
          <w:p w14:paraId="5721CD2A">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质保期</w:t>
            </w:r>
          </w:p>
        </w:tc>
        <w:tc>
          <w:tcPr>
            <w:tcW w:w="433" w:type="pct"/>
            <w:shd w:val="clear" w:color="auto" w:fill="auto"/>
            <w:vAlign w:val="center"/>
          </w:tcPr>
          <w:p w14:paraId="0FB7C185">
            <w:pPr>
              <w:widowControl/>
              <w:jc w:val="center"/>
              <w:rPr>
                <w:rFonts w:hint="eastAsia" w:ascii="仿宋" w:hAnsi="仿宋" w:eastAsia="仿宋" w:cs="Arial"/>
                <w:b/>
                <w:bCs/>
                <w:color w:val="auto"/>
                <w:kern w:val="0"/>
                <w:sz w:val="22"/>
                <w:szCs w:val="22"/>
              </w:rPr>
            </w:pPr>
            <w:r>
              <w:rPr>
                <w:rFonts w:hint="eastAsia" w:ascii="仿宋" w:hAnsi="仿宋" w:eastAsia="仿宋" w:cs="Arial"/>
                <w:b/>
                <w:bCs/>
                <w:color w:val="auto"/>
                <w:kern w:val="0"/>
                <w:sz w:val="22"/>
                <w:szCs w:val="22"/>
              </w:rPr>
              <w:t>交货地</w:t>
            </w:r>
          </w:p>
          <w:p w14:paraId="46C898B4">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点</w:t>
            </w:r>
          </w:p>
        </w:tc>
        <w:tc>
          <w:tcPr>
            <w:tcW w:w="890" w:type="pct"/>
            <w:shd w:val="clear" w:color="auto" w:fill="auto"/>
            <w:vAlign w:val="center"/>
          </w:tcPr>
          <w:p w14:paraId="5E5BF70B">
            <w:pPr>
              <w:widowControl/>
              <w:jc w:val="center"/>
              <w:rPr>
                <w:rFonts w:hint="eastAsia" w:ascii="仿宋" w:hAnsi="仿宋" w:eastAsia="仿宋" w:cs="Arial"/>
                <w:b/>
                <w:bCs/>
                <w:color w:val="auto"/>
                <w:kern w:val="0"/>
                <w:sz w:val="22"/>
                <w:szCs w:val="22"/>
              </w:rPr>
            </w:pPr>
            <w:r>
              <w:rPr>
                <w:rFonts w:hint="eastAsia" w:ascii="仿宋" w:hAnsi="仿宋" w:eastAsia="仿宋" w:cs="仿宋"/>
                <w:b/>
                <w:bCs/>
                <w:color w:val="auto"/>
                <w:kern w:val="0"/>
                <w:sz w:val="22"/>
                <w:szCs w:val="22"/>
                <w:highlight w:val="none"/>
                <w:shd w:val="clear" w:color="auto" w:fill="auto"/>
                <w:lang w:val="en-US" w:eastAsia="zh-CN"/>
              </w:rPr>
              <w:t>专用资质要求</w:t>
            </w:r>
          </w:p>
        </w:tc>
        <w:tc>
          <w:tcPr>
            <w:tcW w:w="616" w:type="pct"/>
            <w:shd w:val="clear" w:color="auto" w:fill="auto"/>
            <w:vAlign w:val="center"/>
          </w:tcPr>
          <w:p w14:paraId="4806F8C3">
            <w:pPr>
              <w:widowControl/>
              <w:jc w:val="center"/>
              <w:rPr>
                <w:rFonts w:hint="eastAsia" w:ascii="仿宋" w:hAnsi="仿宋" w:eastAsia="仿宋" w:cs="Arial"/>
                <w:b/>
                <w:bCs/>
                <w:color w:val="auto"/>
                <w:kern w:val="0"/>
                <w:sz w:val="22"/>
                <w:szCs w:val="22"/>
              </w:rPr>
            </w:pPr>
            <w:r>
              <w:rPr>
                <w:rFonts w:hint="eastAsia" w:ascii="仿宋" w:hAnsi="仿宋" w:eastAsia="仿宋" w:cs="仿宋"/>
                <w:b/>
                <w:bCs/>
                <w:color w:val="auto"/>
                <w:kern w:val="0"/>
                <w:sz w:val="22"/>
                <w:szCs w:val="22"/>
                <w:highlight w:val="none"/>
                <w:shd w:val="clear" w:color="auto" w:fill="auto"/>
                <w:lang w:val="en-US" w:eastAsia="zh-CN"/>
              </w:rPr>
              <w:t>专用业绩要求</w:t>
            </w:r>
          </w:p>
        </w:tc>
        <w:tc>
          <w:tcPr>
            <w:tcW w:w="487" w:type="pct"/>
            <w:shd w:val="clear" w:color="auto" w:fill="auto"/>
            <w:vAlign w:val="center"/>
          </w:tcPr>
          <w:p w14:paraId="0C07631D">
            <w:pPr>
              <w:widowControl/>
              <w:jc w:val="center"/>
              <w:rPr>
                <w:rFonts w:hint="eastAsia" w:ascii="仿宋" w:hAnsi="仿宋" w:eastAsia="仿宋" w:cs="仿宋"/>
                <w:b/>
                <w:bCs/>
                <w:color w:val="auto"/>
                <w:kern w:val="0"/>
                <w:sz w:val="22"/>
                <w:szCs w:val="22"/>
                <w:highlight w:val="none"/>
                <w:shd w:val="clear" w:color="auto" w:fill="auto"/>
                <w:lang w:val="en-US" w:eastAsia="zh-CN"/>
              </w:rPr>
            </w:pPr>
            <w:r>
              <w:rPr>
                <w:rFonts w:hint="eastAsia" w:ascii="仿宋" w:hAnsi="仿宋" w:eastAsia="仿宋" w:cs="仿宋"/>
                <w:b/>
                <w:bCs/>
                <w:color w:val="auto"/>
                <w:kern w:val="0"/>
                <w:sz w:val="22"/>
                <w:szCs w:val="22"/>
                <w:highlight w:val="none"/>
                <w:shd w:val="clear" w:color="auto" w:fill="auto"/>
                <w:lang w:val="en-US" w:eastAsia="zh-CN"/>
              </w:rPr>
              <w:t>保证金金</w:t>
            </w:r>
          </w:p>
          <w:p w14:paraId="6B1680CF">
            <w:pPr>
              <w:widowControl/>
              <w:jc w:val="center"/>
              <w:rPr>
                <w:rFonts w:hint="eastAsia" w:ascii="仿宋" w:hAnsi="仿宋" w:eastAsia="仿宋" w:cs="Arial"/>
                <w:b/>
                <w:bCs/>
                <w:color w:val="auto"/>
                <w:kern w:val="0"/>
                <w:sz w:val="22"/>
                <w:szCs w:val="22"/>
              </w:rPr>
            </w:pPr>
            <w:r>
              <w:rPr>
                <w:rFonts w:hint="eastAsia" w:ascii="仿宋" w:hAnsi="仿宋" w:eastAsia="仿宋" w:cs="仿宋"/>
                <w:b/>
                <w:bCs/>
                <w:color w:val="auto"/>
                <w:kern w:val="0"/>
                <w:sz w:val="22"/>
                <w:szCs w:val="22"/>
                <w:highlight w:val="none"/>
                <w:shd w:val="clear" w:color="auto" w:fill="auto"/>
                <w:lang w:val="en-US" w:eastAsia="zh-CN"/>
              </w:rPr>
              <w:t>额（万元）</w:t>
            </w:r>
          </w:p>
        </w:tc>
      </w:tr>
      <w:tr w14:paraId="6C673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31" w:type="pct"/>
            <w:vAlign w:val="center"/>
          </w:tcPr>
          <w:p w14:paraId="4F28DEA8">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w:t>
            </w:r>
          </w:p>
          <w:p w14:paraId="412F3F2E">
            <w:pPr>
              <w:widowControl/>
              <w:jc w:val="center"/>
              <w:rPr>
                <w:rFonts w:hint="eastAsia" w:ascii="仿宋" w:hAnsi="仿宋" w:eastAsia="仿宋"/>
                <w:color w:val="auto"/>
                <w:sz w:val="22"/>
                <w:szCs w:val="22"/>
              </w:rPr>
            </w:pPr>
            <w:r>
              <w:rPr>
                <w:rFonts w:hint="eastAsia" w:ascii="仿宋" w:hAnsi="仿宋" w:eastAsia="仿宋"/>
                <w:color w:val="auto"/>
                <w:sz w:val="22"/>
                <w:szCs w:val="22"/>
              </w:rPr>
              <w:t>电控制</w:t>
            </w:r>
          </w:p>
          <w:p w14:paraId="2806344B">
            <w:pPr>
              <w:widowControl/>
              <w:jc w:val="center"/>
              <w:rPr>
                <w:rFonts w:hint="eastAsia" w:ascii="仿宋" w:hAnsi="仿宋" w:eastAsia="仿宋"/>
                <w:color w:val="auto"/>
                <w:sz w:val="22"/>
                <w:szCs w:val="22"/>
              </w:rPr>
            </w:pPr>
            <w:r>
              <w:rPr>
                <w:rFonts w:hint="eastAsia" w:ascii="仿宋" w:hAnsi="仿宋" w:eastAsia="仿宋"/>
                <w:color w:val="auto"/>
                <w:sz w:val="22"/>
                <w:szCs w:val="22"/>
              </w:rPr>
              <w:t>组件采</w:t>
            </w:r>
          </w:p>
          <w:p w14:paraId="1E12D721">
            <w:pPr>
              <w:widowControl/>
              <w:jc w:val="center"/>
              <w:rPr>
                <w:rFonts w:hint="eastAsia" w:ascii="仿宋" w:hAnsi="仿宋" w:eastAsia="仿宋"/>
                <w:color w:val="auto"/>
                <w:sz w:val="22"/>
                <w:szCs w:val="22"/>
              </w:rPr>
            </w:pPr>
            <w:r>
              <w:rPr>
                <w:rFonts w:hint="eastAsia" w:ascii="仿宋" w:hAnsi="仿宋" w:eastAsia="仿宋"/>
                <w:color w:val="auto"/>
                <w:sz w:val="22"/>
                <w:szCs w:val="22"/>
              </w:rPr>
              <w:t>购项目</w:t>
            </w:r>
          </w:p>
          <w:p w14:paraId="73EA5B5F">
            <w:pPr>
              <w:widowControl/>
              <w:jc w:val="center"/>
              <w:rPr>
                <w:rFonts w:ascii="仿宋" w:hAnsi="仿宋" w:eastAsia="仿宋"/>
                <w:color w:val="auto"/>
                <w:sz w:val="22"/>
                <w:szCs w:val="22"/>
              </w:rPr>
            </w:pPr>
            <w:r>
              <w:rPr>
                <w:rFonts w:hint="eastAsia" w:ascii="仿宋" w:hAnsi="仿宋" w:eastAsia="仿宋"/>
                <w:color w:val="auto"/>
                <w:sz w:val="22"/>
                <w:szCs w:val="22"/>
              </w:rPr>
              <w:t>（包一）</w:t>
            </w:r>
          </w:p>
        </w:tc>
        <w:tc>
          <w:tcPr>
            <w:tcW w:w="365" w:type="pct"/>
            <w:vAlign w:val="center"/>
          </w:tcPr>
          <w:p w14:paraId="46035AA0">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w:t>
            </w:r>
          </w:p>
          <w:p w14:paraId="6B6EC8DB">
            <w:pPr>
              <w:widowControl/>
              <w:jc w:val="center"/>
              <w:rPr>
                <w:rFonts w:hint="eastAsia" w:ascii="仿宋" w:hAnsi="仿宋" w:eastAsia="仿宋"/>
                <w:color w:val="auto"/>
                <w:sz w:val="22"/>
                <w:szCs w:val="22"/>
              </w:rPr>
            </w:pPr>
            <w:r>
              <w:rPr>
                <w:rFonts w:hint="eastAsia" w:ascii="仿宋" w:hAnsi="仿宋" w:eastAsia="仿宋"/>
                <w:color w:val="auto"/>
                <w:sz w:val="22"/>
                <w:szCs w:val="22"/>
              </w:rPr>
              <w:t>电</w:t>
            </w:r>
          </w:p>
          <w:p w14:paraId="3621D98D">
            <w:pPr>
              <w:widowControl/>
              <w:jc w:val="center"/>
              <w:rPr>
                <w:rFonts w:hint="eastAsia" w:ascii="仿宋" w:hAnsi="仿宋" w:eastAsia="仿宋"/>
                <w:color w:val="auto"/>
                <w:sz w:val="22"/>
                <w:szCs w:val="22"/>
              </w:rPr>
            </w:pPr>
            <w:r>
              <w:rPr>
                <w:rFonts w:hint="eastAsia" w:ascii="仿宋" w:hAnsi="仿宋" w:eastAsia="仿宋"/>
                <w:color w:val="auto"/>
                <w:sz w:val="22"/>
                <w:szCs w:val="22"/>
              </w:rPr>
              <w:t>控制组</w:t>
            </w:r>
          </w:p>
          <w:p w14:paraId="00C04B7E">
            <w:pPr>
              <w:widowControl/>
              <w:jc w:val="center"/>
              <w:rPr>
                <w:rFonts w:ascii="仿宋" w:hAnsi="仿宋" w:eastAsia="仿宋"/>
                <w:color w:val="auto"/>
                <w:sz w:val="22"/>
                <w:szCs w:val="22"/>
              </w:rPr>
            </w:pPr>
            <w:r>
              <w:rPr>
                <w:rFonts w:hint="eastAsia" w:ascii="仿宋" w:hAnsi="仿宋" w:eastAsia="仿宋"/>
                <w:color w:val="auto"/>
                <w:sz w:val="22"/>
                <w:szCs w:val="22"/>
              </w:rPr>
              <w:t>件</w:t>
            </w:r>
          </w:p>
        </w:tc>
        <w:tc>
          <w:tcPr>
            <w:tcW w:w="417" w:type="pct"/>
            <w:shd w:val="clear" w:color="auto" w:fill="auto"/>
            <w:vAlign w:val="center"/>
          </w:tcPr>
          <w:p w14:paraId="0373344F">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满足配</w:t>
            </w:r>
          </w:p>
          <w:p w14:paraId="189EAEAD">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电遥测</w:t>
            </w:r>
          </w:p>
          <w:p w14:paraId="213CB483">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、遥信、</w:t>
            </w:r>
          </w:p>
          <w:p w14:paraId="30539264">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遥控及</w:t>
            </w:r>
          </w:p>
          <w:p w14:paraId="6EE3D4F0">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相关功</w:t>
            </w:r>
          </w:p>
          <w:p w14:paraId="6C1CDD8A">
            <w:pPr>
              <w:widowControl/>
              <w:jc w:val="center"/>
              <w:rPr>
                <w:rFonts w:ascii="仿宋" w:hAnsi="仿宋" w:eastAsia="仿宋"/>
                <w:color w:val="auto"/>
                <w:sz w:val="22"/>
                <w:szCs w:val="22"/>
              </w:rPr>
            </w:pPr>
            <w:r>
              <w:rPr>
                <w:rFonts w:hint="eastAsia" w:ascii="仿宋" w:hAnsi="仿宋" w:eastAsia="仿宋" w:cs="Arial"/>
                <w:color w:val="auto"/>
                <w:kern w:val="0"/>
                <w:sz w:val="22"/>
                <w:szCs w:val="22"/>
              </w:rPr>
              <w:t>能</w:t>
            </w:r>
          </w:p>
        </w:tc>
        <w:tc>
          <w:tcPr>
            <w:tcW w:w="267" w:type="pct"/>
            <w:shd w:val="clear" w:color="000000" w:fill="FFFFFF"/>
            <w:vAlign w:val="center"/>
          </w:tcPr>
          <w:p w14:paraId="2A6BDCE3">
            <w:pPr>
              <w:widowControl/>
              <w:jc w:val="center"/>
              <w:rPr>
                <w:rFonts w:ascii="仿宋" w:hAnsi="仿宋" w:eastAsia="仿宋"/>
                <w:color w:val="auto"/>
                <w:sz w:val="22"/>
                <w:szCs w:val="22"/>
              </w:rPr>
            </w:pPr>
            <w:r>
              <w:rPr>
                <w:rFonts w:hint="eastAsia" w:ascii="仿宋" w:hAnsi="仿宋" w:eastAsia="仿宋"/>
                <w:color w:val="auto"/>
                <w:sz w:val="22"/>
                <w:szCs w:val="22"/>
              </w:rPr>
              <w:t>套</w:t>
            </w:r>
          </w:p>
        </w:tc>
        <w:tc>
          <w:tcPr>
            <w:tcW w:w="375" w:type="pct"/>
            <w:shd w:val="clear" w:color="000000" w:fill="FFFFFF"/>
            <w:vAlign w:val="center"/>
          </w:tcPr>
          <w:p w14:paraId="0705C91C">
            <w:pPr>
              <w:widowControl/>
              <w:jc w:val="center"/>
              <w:rPr>
                <w:rFonts w:ascii="仿宋" w:hAnsi="仿宋" w:eastAsia="仿宋"/>
                <w:color w:val="auto"/>
                <w:sz w:val="22"/>
                <w:szCs w:val="22"/>
              </w:rPr>
            </w:pPr>
            <w:r>
              <w:rPr>
                <w:rFonts w:hint="eastAsia" w:ascii="仿宋" w:hAnsi="仿宋" w:eastAsia="仿宋"/>
                <w:color w:val="auto"/>
                <w:sz w:val="22"/>
                <w:szCs w:val="22"/>
              </w:rPr>
              <w:t>133</w:t>
            </w:r>
          </w:p>
        </w:tc>
        <w:tc>
          <w:tcPr>
            <w:tcW w:w="360" w:type="pct"/>
            <w:shd w:val="clear" w:color="auto" w:fill="auto"/>
            <w:vAlign w:val="center"/>
          </w:tcPr>
          <w:p w14:paraId="6779EB17">
            <w:pPr>
              <w:widowControl/>
              <w:jc w:val="center"/>
              <w:rPr>
                <w:rFonts w:hint="eastAsia" w:ascii="仿宋" w:hAnsi="仿宋" w:eastAsia="仿宋"/>
                <w:color w:val="auto"/>
                <w:sz w:val="22"/>
                <w:szCs w:val="22"/>
              </w:rPr>
            </w:pPr>
            <w:r>
              <w:rPr>
                <w:rFonts w:hint="eastAsia" w:ascii="仿宋" w:hAnsi="仿宋" w:eastAsia="仿宋"/>
                <w:color w:val="auto"/>
                <w:sz w:val="22"/>
                <w:szCs w:val="22"/>
              </w:rPr>
              <w:t>接到供</w:t>
            </w:r>
          </w:p>
          <w:p w14:paraId="78EEB15E">
            <w:pPr>
              <w:widowControl/>
              <w:jc w:val="center"/>
              <w:rPr>
                <w:rFonts w:hint="eastAsia" w:ascii="仿宋" w:hAnsi="仿宋" w:eastAsia="仿宋"/>
                <w:color w:val="auto"/>
                <w:sz w:val="22"/>
                <w:szCs w:val="22"/>
              </w:rPr>
            </w:pPr>
            <w:r>
              <w:rPr>
                <w:rFonts w:hint="eastAsia" w:ascii="仿宋" w:hAnsi="仿宋" w:eastAsia="仿宋"/>
                <w:color w:val="auto"/>
                <w:sz w:val="22"/>
                <w:szCs w:val="22"/>
              </w:rPr>
              <w:t>货</w:t>
            </w:r>
          </w:p>
          <w:p w14:paraId="314D5827">
            <w:pPr>
              <w:widowControl/>
              <w:jc w:val="center"/>
              <w:rPr>
                <w:rFonts w:hint="eastAsia" w:ascii="仿宋" w:hAnsi="仿宋" w:eastAsia="仿宋"/>
                <w:color w:val="auto"/>
                <w:sz w:val="22"/>
                <w:szCs w:val="22"/>
              </w:rPr>
            </w:pPr>
            <w:r>
              <w:rPr>
                <w:rFonts w:hint="eastAsia" w:ascii="仿宋" w:hAnsi="仿宋" w:eastAsia="仿宋"/>
                <w:color w:val="auto"/>
                <w:sz w:val="22"/>
                <w:szCs w:val="22"/>
              </w:rPr>
              <w:t>通知后</w:t>
            </w:r>
          </w:p>
          <w:p w14:paraId="66D2D960">
            <w:pPr>
              <w:widowControl/>
              <w:jc w:val="center"/>
              <w:rPr>
                <w:rFonts w:hint="eastAsia" w:ascii="仿宋" w:hAnsi="仿宋" w:eastAsia="仿宋"/>
                <w:color w:val="auto"/>
                <w:sz w:val="22"/>
                <w:szCs w:val="22"/>
              </w:rPr>
            </w:pPr>
            <w:r>
              <w:rPr>
                <w:rFonts w:hint="eastAsia" w:ascii="仿宋" w:hAnsi="仿宋" w:eastAsia="仿宋"/>
                <w:color w:val="auto"/>
                <w:sz w:val="22"/>
                <w:szCs w:val="22"/>
              </w:rPr>
              <w:t>15</w:t>
            </w:r>
          </w:p>
          <w:p w14:paraId="0400E615">
            <w:pPr>
              <w:widowControl/>
              <w:jc w:val="center"/>
              <w:rPr>
                <w:rFonts w:ascii="仿宋" w:hAnsi="仿宋" w:eastAsia="仿宋"/>
                <w:color w:val="auto"/>
                <w:sz w:val="22"/>
                <w:szCs w:val="22"/>
              </w:rPr>
            </w:pPr>
            <w:r>
              <w:rPr>
                <w:rFonts w:hint="eastAsia" w:ascii="仿宋" w:hAnsi="仿宋" w:eastAsia="仿宋"/>
                <w:color w:val="auto"/>
                <w:sz w:val="22"/>
                <w:szCs w:val="22"/>
              </w:rPr>
              <w:t>日内</w:t>
            </w:r>
          </w:p>
        </w:tc>
        <w:tc>
          <w:tcPr>
            <w:tcW w:w="354" w:type="pct"/>
            <w:vAlign w:val="center"/>
          </w:tcPr>
          <w:p w14:paraId="4D2E4EC9">
            <w:pPr>
              <w:widowControl/>
              <w:jc w:val="center"/>
              <w:rPr>
                <w:rFonts w:hint="eastAsia" w:ascii="仿宋" w:hAnsi="仿宋" w:eastAsia="仿宋"/>
                <w:color w:val="auto"/>
                <w:sz w:val="22"/>
                <w:szCs w:val="22"/>
              </w:rPr>
            </w:pPr>
            <w:r>
              <w:rPr>
                <w:rFonts w:hint="eastAsia" w:ascii="仿宋" w:hAnsi="仿宋" w:eastAsia="仿宋"/>
                <w:color w:val="auto"/>
                <w:sz w:val="22"/>
                <w:szCs w:val="22"/>
              </w:rPr>
              <w:t>投运后</w:t>
            </w:r>
          </w:p>
          <w:p w14:paraId="31875BDE">
            <w:pPr>
              <w:widowControl/>
              <w:jc w:val="center"/>
              <w:rPr>
                <w:rFonts w:ascii="仿宋" w:hAnsi="仿宋" w:eastAsia="仿宋"/>
                <w:color w:val="auto"/>
                <w:sz w:val="22"/>
                <w:szCs w:val="22"/>
              </w:rPr>
            </w:pPr>
            <w:r>
              <w:rPr>
                <w:rFonts w:ascii="仿宋" w:hAnsi="仿宋" w:eastAsia="仿宋"/>
                <w:color w:val="auto"/>
                <w:sz w:val="22"/>
                <w:szCs w:val="22"/>
              </w:rPr>
              <w:t>3</w:t>
            </w:r>
            <w:r>
              <w:rPr>
                <w:rFonts w:hint="eastAsia" w:ascii="仿宋" w:hAnsi="仿宋" w:eastAsia="仿宋"/>
                <w:color w:val="auto"/>
                <w:sz w:val="22"/>
                <w:szCs w:val="22"/>
              </w:rPr>
              <w:t>年</w:t>
            </w:r>
          </w:p>
        </w:tc>
        <w:tc>
          <w:tcPr>
            <w:tcW w:w="433" w:type="pct"/>
            <w:shd w:val="clear" w:color="auto" w:fill="auto"/>
            <w:vAlign w:val="center"/>
          </w:tcPr>
          <w:p w14:paraId="04794B72">
            <w:pPr>
              <w:widowControl/>
              <w:jc w:val="center"/>
              <w:rPr>
                <w:rFonts w:hint="eastAsia" w:ascii="仿宋" w:hAnsi="仿宋" w:eastAsia="仿宋"/>
                <w:color w:val="auto"/>
                <w:sz w:val="22"/>
                <w:szCs w:val="22"/>
              </w:rPr>
            </w:pPr>
            <w:r>
              <w:rPr>
                <w:rFonts w:hint="eastAsia" w:ascii="仿宋" w:hAnsi="仿宋" w:eastAsia="仿宋"/>
                <w:color w:val="auto"/>
                <w:sz w:val="22"/>
                <w:szCs w:val="22"/>
              </w:rPr>
              <w:t>买方指</w:t>
            </w:r>
          </w:p>
          <w:p w14:paraId="6FDB63E2">
            <w:pPr>
              <w:widowControl/>
              <w:jc w:val="center"/>
              <w:rPr>
                <w:rFonts w:hint="eastAsia" w:ascii="仿宋" w:hAnsi="仿宋" w:eastAsia="仿宋"/>
                <w:color w:val="auto"/>
                <w:sz w:val="22"/>
                <w:szCs w:val="22"/>
              </w:rPr>
            </w:pPr>
            <w:r>
              <w:rPr>
                <w:rFonts w:hint="eastAsia" w:ascii="仿宋" w:hAnsi="仿宋" w:eastAsia="仿宋"/>
                <w:color w:val="auto"/>
                <w:sz w:val="22"/>
                <w:szCs w:val="22"/>
              </w:rPr>
              <w:t>定仓库</w:t>
            </w:r>
          </w:p>
          <w:p w14:paraId="53A5C1A1">
            <w:pPr>
              <w:widowControl/>
              <w:jc w:val="center"/>
              <w:rPr>
                <w:rFonts w:hint="eastAsia" w:ascii="仿宋" w:hAnsi="仿宋" w:eastAsia="仿宋"/>
                <w:color w:val="auto"/>
                <w:sz w:val="22"/>
                <w:szCs w:val="22"/>
              </w:rPr>
            </w:pPr>
            <w:r>
              <w:rPr>
                <w:rFonts w:hint="eastAsia" w:ascii="仿宋" w:hAnsi="仿宋" w:eastAsia="仿宋"/>
                <w:color w:val="auto"/>
                <w:sz w:val="22"/>
                <w:szCs w:val="22"/>
              </w:rPr>
              <w:t>地面交</w:t>
            </w:r>
          </w:p>
          <w:p w14:paraId="30DC1BE1">
            <w:pPr>
              <w:widowControl/>
              <w:jc w:val="center"/>
              <w:rPr>
                <w:rFonts w:ascii="仿宋" w:hAnsi="仿宋" w:eastAsia="仿宋"/>
                <w:color w:val="auto"/>
                <w:sz w:val="22"/>
                <w:szCs w:val="22"/>
              </w:rPr>
            </w:pPr>
            <w:r>
              <w:rPr>
                <w:rFonts w:hint="eastAsia" w:ascii="仿宋" w:hAnsi="仿宋" w:eastAsia="仿宋"/>
                <w:color w:val="auto"/>
                <w:sz w:val="22"/>
                <w:szCs w:val="22"/>
              </w:rPr>
              <w:t>货</w:t>
            </w:r>
          </w:p>
        </w:tc>
        <w:tc>
          <w:tcPr>
            <w:tcW w:w="890" w:type="pct"/>
            <w:shd w:val="clear" w:color="auto" w:fill="auto"/>
            <w:vAlign w:val="center"/>
          </w:tcPr>
          <w:p w14:paraId="09AA8EFB">
            <w:pPr>
              <w:widowControl/>
              <w:numPr>
                <w:ilvl w:val="0"/>
                <w:numId w:val="0"/>
              </w:numPr>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val="en-US" w:eastAsia="zh-CN"/>
              </w:rPr>
              <w:t>1.厂商要求：</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14:paraId="1AED7368">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2.生产厂房</w:t>
            </w:r>
            <w:r>
              <w:rPr>
                <w:rFonts w:hint="eastAsia" w:ascii="仿宋" w:hAnsi="仿宋" w:eastAsia="仿宋" w:cs="Arial"/>
                <w:color w:val="auto"/>
                <w:kern w:val="0"/>
                <w:sz w:val="22"/>
                <w:szCs w:val="22"/>
                <w:highlight w:val="none"/>
                <w:lang w:eastAsia="zh-CN"/>
              </w:rPr>
              <w:t>：对于制</w:t>
            </w:r>
          </w:p>
          <w:p w14:paraId="6A573794">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造商投标，应具有生</w:t>
            </w:r>
          </w:p>
          <w:p w14:paraId="3BFE4F7B">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产投标产品所需的生</w:t>
            </w:r>
          </w:p>
          <w:p w14:paraId="43A6BDEF">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产场地。（生产厂房</w:t>
            </w:r>
          </w:p>
          <w:p w14:paraId="3B6626FB">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应为自有或长期租</w:t>
            </w:r>
          </w:p>
          <w:p w14:paraId="7B6C1C2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赁。其中生产厂房为</w:t>
            </w:r>
          </w:p>
          <w:p w14:paraId="7CBEC61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自有的提供土地使用</w:t>
            </w:r>
          </w:p>
          <w:p w14:paraId="533E337F">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权证或房屋产权证；</w:t>
            </w:r>
          </w:p>
          <w:p w14:paraId="2157D801">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长期租赁的提供租赁</w:t>
            </w:r>
          </w:p>
          <w:p w14:paraId="07ACDAC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合同，并提供厂房所</w:t>
            </w:r>
          </w:p>
          <w:p w14:paraId="6317710E">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有人的土地使用权或</w:t>
            </w:r>
          </w:p>
          <w:p w14:paraId="0A415EB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房屋产权证明。对于</w:t>
            </w:r>
          </w:p>
          <w:p w14:paraId="29FA141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因各种原因未办理土</w:t>
            </w:r>
          </w:p>
          <w:p w14:paraId="5F9D9B0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地所有权证及房屋产</w:t>
            </w:r>
          </w:p>
          <w:p w14:paraId="1E85011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权证的，应提供乡镇</w:t>
            </w:r>
          </w:p>
          <w:p w14:paraId="3DBE616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级及以上政府相关部</w:t>
            </w:r>
          </w:p>
          <w:p w14:paraId="7891AD9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门出具的有效证明材</w:t>
            </w:r>
          </w:p>
          <w:p w14:paraId="41F55E5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料。招标人有权对其</w:t>
            </w:r>
          </w:p>
          <w:p w14:paraId="65279042">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进行进一步的现场核</w:t>
            </w:r>
          </w:p>
          <w:p w14:paraId="6A7D000D">
            <w:pPr>
              <w:widowControl/>
              <w:numPr>
                <w:ilvl w:val="0"/>
                <w:numId w:val="0"/>
              </w:numPr>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实。）</w:t>
            </w:r>
          </w:p>
        </w:tc>
        <w:tc>
          <w:tcPr>
            <w:tcW w:w="616" w:type="pct"/>
            <w:shd w:val="clear" w:color="auto" w:fill="auto"/>
            <w:vAlign w:val="center"/>
          </w:tcPr>
          <w:p w14:paraId="64DA1E7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：投</w:t>
            </w:r>
          </w:p>
          <w:p w14:paraId="493CF8F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标人2022年1</w:t>
            </w:r>
          </w:p>
          <w:p w14:paraId="5CC86F9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月1日至招标</w:t>
            </w:r>
          </w:p>
          <w:p w14:paraId="35204D1E">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（采购）公告</w:t>
            </w:r>
          </w:p>
          <w:p w14:paraId="6AE9883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发布之日内具</w:t>
            </w:r>
          </w:p>
          <w:p w14:paraId="4122E9B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有配电自动化</w:t>
            </w:r>
          </w:p>
          <w:p w14:paraId="655C59FF">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类产品及其配</w:t>
            </w:r>
          </w:p>
          <w:p w14:paraId="3F860BF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件类产品累计</w:t>
            </w:r>
          </w:p>
          <w:p w14:paraId="3F046E4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销售业绩不小</w:t>
            </w:r>
          </w:p>
          <w:p w14:paraId="7E63C2EE">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于200万元。</w:t>
            </w:r>
          </w:p>
          <w:p w14:paraId="3DEBA8DB">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（时间以合同</w:t>
            </w:r>
          </w:p>
          <w:p w14:paraId="1129016D">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签订日期为</w:t>
            </w:r>
          </w:p>
          <w:p w14:paraId="5B5ED985">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准，须提供用</w:t>
            </w:r>
          </w:p>
          <w:p w14:paraId="17192BB9">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户合同封面、</w:t>
            </w:r>
          </w:p>
          <w:p w14:paraId="110922E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金额页、合同</w:t>
            </w:r>
          </w:p>
          <w:p w14:paraId="3B001830">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签字盖章页复</w:t>
            </w:r>
          </w:p>
          <w:p w14:paraId="12AB646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印件、证明合</w:t>
            </w:r>
          </w:p>
          <w:p w14:paraId="4978450B">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同内容的合同</w:t>
            </w:r>
          </w:p>
          <w:p w14:paraId="13457D1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页、发票复印</w:t>
            </w:r>
          </w:p>
          <w:p w14:paraId="4F0FD65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件、发票查验</w:t>
            </w:r>
          </w:p>
          <w:p w14:paraId="0EC136B5">
            <w:pPr>
              <w:widowControl/>
              <w:jc w:val="center"/>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结果</w:t>
            </w:r>
            <w:r>
              <w:rPr>
                <w:rFonts w:hint="eastAsia" w:ascii="仿宋" w:hAnsi="仿宋" w:eastAsia="仿宋" w:cs="宋体"/>
                <w:kern w:val="0"/>
                <w:sz w:val="22"/>
                <w:szCs w:val="22"/>
              </w:rPr>
              <w:t>截图）</w:t>
            </w:r>
          </w:p>
        </w:tc>
        <w:tc>
          <w:tcPr>
            <w:tcW w:w="487" w:type="pct"/>
            <w:shd w:val="clear" w:color="auto" w:fill="auto"/>
            <w:vAlign w:val="center"/>
          </w:tcPr>
          <w:p w14:paraId="219460CE">
            <w:pPr>
              <w:widowControl/>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2.7</w:t>
            </w:r>
          </w:p>
        </w:tc>
      </w:tr>
      <w:tr w14:paraId="169A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31" w:type="pct"/>
            <w:vAlign w:val="center"/>
          </w:tcPr>
          <w:p w14:paraId="11FBBE94">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低压配电</w:t>
            </w:r>
          </w:p>
          <w:p w14:paraId="39C1A262">
            <w:pPr>
              <w:widowControl/>
              <w:jc w:val="center"/>
              <w:rPr>
                <w:rFonts w:hint="eastAsia" w:ascii="仿宋" w:hAnsi="仿宋" w:eastAsia="仿宋"/>
                <w:color w:val="auto"/>
                <w:sz w:val="22"/>
                <w:szCs w:val="22"/>
              </w:rPr>
            </w:pPr>
            <w:r>
              <w:rPr>
                <w:rFonts w:hint="eastAsia" w:ascii="仿宋" w:hAnsi="仿宋" w:eastAsia="仿宋"/>
                <w:color w:val="auto"/>
                <w:sz w:val="22"/>
                <w:szCs w:val="22"/>
              </w:rPr>
              <w:t>控制组件</w:t>
            </w:r>
          </w:p>
          <w:p w14:paraId="042AA50E">
            <w:pPr>
              <w:widowControl/>
              <w:jc w:val="center"/>
              <w:rPr>
                <w:rFonts w:hint="eastAsia" w:ascii="仿宋" w:hAnsi="仿宋" w:eastAsia="仿宋"/>
                <w:color w:val="auto"/>
                <w:sz w:val="22"/>
                <w:szCs w:val="22"/>
              </w:rPr>
            </w:pPr>
            <w:r>
              <w:rPr>
                <w:rFonts w:hint="eastAsia" w:ascii="仿宋" w:hAnsi="仿宋" w:eastAsia="仿宋"/>
                <w:color w:val="auto"/>
                <w:sz w:val="22"/>
                <w:szCs w:val="22"/>
              </w:rPr>
              <w:t>采购项目</w:t>
            </w:r>
          </w:p>
          <w:p w14:paraId="66E958B6">
            <w:pPr>
              <w:widowControl/>
              <w:jc w:val="center"/>
              <w:rPr>
                <w:rFonts w:ascii="仿宋" w:hAnsi="仿宋" w:eastAsia="仿宋"/>
                <w:color w:val="auto"/>
                <w:sz w:val="22"/>
                <w:szCs w:val="22"/>
              </w:rPr>
            </w:pPr>
            <w:r>
              <w:rPr>
                <w:rFonts w:hint="eastAsia" w:ascii="仿宋" w:hAnsi="仿宋" w:eastAsia="仿宋"/>
                <w:color w:val="auto"/>
                <w:sz w:val="22"/>
                <w:szCs w:val="22"/>
              </w:rPr>
              <w:t>（包二）</w:t>
            </w:r>
          </w:p>
        </w:tc>
        <w:tc>
          <w:tcPr>
            <w:tcW w:w="365" w:type="pct"/>
            <w:vAlign w:val="center"/>
          </w:tcPr>
          <w:p w14:paraId="75CC2287">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w:t>
            </w:r>
          </w:p>
          <w:p w14:paraId="37A8B2AA">
            <w:pPr>
              <w:widowControl/>
              <w:jc w:val="center"/>
              <w:rPr>
                <w:rFonts w:hint="eastAsia" w:ascii="仿宋" w:hAnsi="仿宋" w:eastAsia="仿宋"/>
                <w:color w:val="auto"/>
                <w:sz w:val="22"/>
                <w:szCs w:val="22"/>
              </w:rPr>
            </w:pPr>
            <w:r>
              <w:rPr>
                <w:rFonts w:hint="eastAsia" w:ascii="仿宋" w:hAnsi="仿宋" w:eastAsia="仿宋"/>
                <w:color w:val="auto"/>
                <w:sz w:val="22"/>
                <w:szCs w:val="22"/>
              </w:rPr>
              <w:t>电控制</w:t>
            </w:r>
          </w:p>
          <w:p w14:paraId="20FD2765">
            <w:pPr>
              <w:widowControl/>
              <w:jc w:val="center"/>
              <w:rPr>
                <w:rFonts w:ascii="仿宋" w:hAnsi="仿宋" w:eastAsia="仿宋"/>
                <w:color w:val="auto"/>
                <w:sz w:val="22"/>
                <w:szCs w:val="22"/>
              </w:rPr>
            </w:pPr>
            <w:r>
              <w:rPr>
                <w:rFonts w:hint="eastAsia" w:ascii="仿宋" w:hAnsi="仿宋" w:eastAsia="仿宋"/>
                <w:color w:val="auto"/>
                <w:sz w:val="22"/>
                <w:szCs w:val="22"/>
              </w:rPr>
              <w:t>组件</w:t>
            </w:r>
          </w:p>
        </w:tc>
        <w:tc>
          <w:tcPr>
            <w:tcW w:w="417" w:type="pct"/>
            <w:shd w:val="clear" w:color="auto" w:fill="auto"/>
            <w:vAlign w:val="center"/>
          </w:tcPr>
          <w:p w14:paraId="48D6FDC9">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满足配电</w:t>
            </w:r>
          </w:p>
          <w:p w14:paraId="789B1BEC">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遥测、遥</w:t>
            </w:r>
          </w:p>
          <w:p w14:paraId="47B1B960">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信、遥控</w:t>
            </w:r>
          </w:p>
          <w:p w14:paraId="2612B0A6">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及相关功</w:t>
            </w:r>
          </w:p>
          <w:p w14:paraId="2ADD0909">
            <w:pPr>
              <w:widowControl/>
              <w:jc w:val="center"/>
              <w:rPr>
                <w:rFonts w:ascii="仿宋" w:hAnsi="仿宋" w:eastAsia="仿宋"/>
                <w:color w:val="auto"/>
                <w:sz w:val="22"/>
                <w:szCs w:val="22"/>
              </w:rPr>
            </w:pPr>
            <w:r>
              <w:rPr>
                <w:rFonts w:hint="eastAsia" w:ascii="仿宋" w:hAnsi="仿宋" w:eastAsia="仿宋" w:cs="Arial"/>
                <w:color w:val="auto"/>
                <w:kern w:val="0"/>
                <w:sz w:val="22"/>
                <w:szCs w:val="22"/>
              </w:rPr>
              <w:t>能</w:t>
            </w:r>
          </w:p>
        </w:tc>
        <w:tc>
          <w:tcPr>
            <w:tcW w:w="267" w:type="pct"/>
            <w:shd w:val="clear" w:color="000000" w:fill="FFFFFF"/>
            <w:vAlign w:val="center"/>
          </w:tcPr>
          <w:p w14:paraId="7CB072B6">
            <w:pPr>
              <w:widowControl/>
              <w:jc w:val="center"/>
              <w:rPr>
                <w:rFonts w:ascii="仿宋" w:hAnsi="仿宋" w:eastAsia="仿宋"/>
                <w:color w:val="auto"/>
                <w:sz w:val="22"/>
                <w:szCs w:val="22"/>
              </w:rPr>
            </w:pPr>
            <w:r>
              <w:rPr>
                <w:rFonts w:hint="eastAsia" w:ascii="仿宋" w:hAnsi="仿宋" w:eastAsia="仿宋"/>
                <w:color w:val="auto"/>
                <w:sz w:val="22"/>
                <w:szCs w:val="22"/>
              </w:rPr>
              <w:t>套</w:t>
            </w:r>
          </w:p>
        </w:tc>
        <w:tc>
          <w:tcPr>
            <w:tcW w:w="375" w:type="pct"/>
            <w:shd w:val="clear" w:color="000000" w:fill="FFFFFF"/>
            <w:vAlign w:val="center"/>
          </w:tcPr>
          <w:p w14:paraId="182DA528">
            <w:pPr>
              <w:widowControl/>
              <w:jc w:val="center"/>
              <w:rPr>
                <w:rFonts w:ascii="仿宋" w:hAnsi="仿宋" w:eastAsia="仿宋"/>
                <w:color w:val="auto"/>
                <w:sz w:val="22"/>
                <w:szCs w:val="22"/>
              </w:rPr>
            </w:pPr>
            <w:r>
              <w:rPr>
                <w:rFonts w:hint="eastAsia" w:ascii="仿宋" w:hAnsi="仿宋" w:eastAsia="仿宋"/>
                <w:color w:val="auto"/>
                <w:sz w:val="22"/>
                <w:szCs w:val="22"/>
              </w:rPr>
              <w:t>112</w:t>
            </w:r>
          </w:p>
        </w:tc>
        <w:tc>
          <w:tcPr>
            <w:tcW w:w="360" w:type="pct"/>
            <w:shd w:val="clear" w:color="auto" w:fill="auto"/>
            <w:vAlign w:val="center"/>
          </w:tcPr>
          <w:p w14:paraId="4ADF78C2">
            <w:pPr>
              <w:widowControl/>
              <w:jc w:val="center"/>
              <w:rPr>
                <w:rFonts w:hint="eastAsia" w:ascii="仿宋" w:hAnsi="仿宋" w:eastAsia="仿宋"/>
                <w:color w:val="auto"/>
                <w:sz w:val="22"/>
                <w:szCs w:val="22"/>
              </w:rPr>
            </w:pPr>
            <w:r>
              <w:rPr>
                <w:rFonts w:hint="eastAsia" w:ascii="仿宋" w:hAnsi="仿宋" w:eastAsia="仿宋"/>
                <w:color w:val="auto"/>
                <w:sz w:val="22"/>
                <w:szCs w:val="22"/>
              </w:rPr>
              <w:t>接到供</w:t>
            </w:r>
          </w:p>
          <w:p w14:paraId="30A0E0DA">
            <w:pPr>
              <w:widowControl/>
              <w:jc w:val="center"/>
              <w:rPr>
                <w:rFonts w:hint="eastAsia" w:ascii="仿宋" w:hAnsi="仿宋" w:eastAsia="仿宋"/>
                <w:color w:val="auto"/>
                <w:sz w:val="22"/>
                <w:szCs w:val="22"/>
              </w:rPr>
            </w:pPr>
            <w:r>
              <w:rPr>
                <w:rFonts w:hint="eastAsia" w:ascii="仿宋" w:hAnsi="仿宋" w:eastAsia="仿宋"/>
                <w:color w:val="auto"/>
                <w:sz w:val="22"/>
                <w:szCs w:val="22"/>
              </w:rPr>
              <w:t>货通知</w:t>
            </w:r>
          </w:p>
          <w:p w14:paraId="0386ECAF">
            <w:pPr>
              <w:widowControl/>
              <w:jc w:val="center"/>
              <w:rPr>
                <w:rFonts w:hint="eastAsia" w:ascii="仿宋" w:hAnsi="仿宋" w:eastAsia="仿宋"/>
                <w:color w:val="auto"/>
                <w:sz w:val="22"/>
                <w:szCs w:val="22"/>
              </w:rPr>
            </w:pPr>
            <w:r>
              <w:rPr>
                <w:rFonts w:hint="eastAsia" w:ascii="仿宋" w:hAnsi="仿宋" w:eastAsia="仿宋"/>
                <w:color w:val="auto"/>
                <w:sz w:val="22"/>
                <w:szCs w:val="22"/>
              </w:rPr>
              <w:t>后15日</w:t>
            </w:r>
          </w:p>
          <w:p w14:paraId="2A25BEE2">
            <w:pPr>
              <w:widowControl/>
              <w:jc w:val="center"/>
              <w:rPr>
                <w:rFonts w:ascii="仿宋" w:hAnsi="仿宋" w:eastAsia="仿宋"/>
                <w:color w:val="auto"/>
                <w:sz w:val="22"/>
                <w:szCs w:val="22"/>
              </w:rPr>
            </w:pPr>
            <w:r>
              <w:rPr>
                <w:rFonts w:hint="eastAsia" w:ascii="仿宋" w:hAnsi="仿宋" w:eastAsia="仿宋"/>
                <w:color w:val="auto"/>
                <w:sz w:val="22"/>
                <w:szCs w:val="22"/>
              </w:rPr>
              <w:t>内</w:t>
            </w:r>
          </w:p>
        </w:tc>
        <w:tc>
          <w:tcPr>
            <w:tcW w:w="354" w:type="pct"/>
            <w:vAlign w:val="center"/>
          </w:tcPr>
          <w:p w14:paraId="2E5F76D7">
            <w:pPr>
              <w:widowControl/>
              <w:jc w:val="center"/>
              <w:rPr>
                <w:rFonts w:hint="eastAsia" w:ascii="仿宋" w:hAnsi="仿宋" w:eastAsia="仿宋"/>
                <w:color w:val="auto"/>
                <w:sz w:val="22"/>
                <w:szCs w:val="22"/>
              </w:rPr>
            </w:pPr>
            <w:r>
              <w:rPr>
                <w:rFonts w:hint="eastAsia" w:ascii="仿宋" w:hAnsi="仿宋" w:eastAsia="仿宋"/>
                <w:color w:val="auto"/>
                <w:sz w:val="22"/>
                <w:szCs w:val="22"/>
              </w:rPr>
              <w:t>投运后</w:t>
            </w:r>
          </w:p>
          <w:p w14:paraId="0518A54B">
            <w:pPr>
              <w:widowControl/>
              <w:jc w:val="center"/>
              <w:rPr>
                <w:rFonts w:ascii="仿宋" w:hAnsi="仿宋" w:eastAsia="仿宋"/>
                <w:color w:val="auto"/>
                <w:sz w:val="22"/>
                <w:szCs w:val="22"/>
              </w:rPr>
            </w:pPr>
            <w:r>
              <w:rPr>
                <w:rFonts w:ascii="仿宋" w:hAnsi="仿宋" w:eastAsia="仿宋"/>
                <w:color w:val="auto"/>
                <w:sz w:val="22"/>
                <w:szCs w:val="22"/>
              </w:rPr>
              <w:t>3</w:t>
            </w:r>
            <w:r>
              <w:rPr>
                <w:rFonts w:hint="eastAsia" w:ascii="仿宋" w:hAnsi="仿宋" w:eastAsia="仿宋"/>
                <w:color w:val="auto"/>
                <w:sz w:val="22"/>
                <w:szCs w:val="22"/>
              </w:rPr>
              <w:t>年</w:t>
            </w:r>
          </w:p>
        </w:tc>
        <w:tc>
          <w:tcPr>
            <w:tcW w:w="433" w:type="pct"/>
            <w:shd w:val="clear" w:color="auto" w:fill="auto"/>
            <w:vAlign w:val="center"/>
          </w:tcPr>
          <w:p w14:paraId="56099A15">
            <w:pPr>
              <w:widowControl/>
              <w:jc w:val="center"/>
              <w:rPr>
                <w:rFonts w:hint="eastAsia" w:ascii="仿宋" w:hAnsi="仿宋" w:eastAsia="仿宋"/>
                <w:color w:val="auto"/>
                <w:sz w:val="22"/>
                <w:szCs w:val="22"/>
              </w:rPr>
            </w:pPr>
            <w:r>
              <w:rPr>
                <w:rFonts w:hint="eastAsia" w:ascii="仿宋" w:hAnsi="仿宋" w:eastAsia="仿宋"/>
                <w:color w:val="auto"/>
                <w:sz w:val="22"/>
                <w:szCs w:val="22"/>
              </w:rPr>
              <w:t>买方指定</w:t>
            </w:r>
          </w:p>
          <w:p w14:paraId="0AFD2505">
            <w:pPr>
              <w:widowControl/>
              <w:jc w:val="center"/>
              <w:rPr>
                <w:rFonts w:hint="eastAsia" w:ascii="仿宋" w:hAnsi="仿宋" w:eastAsia="仿宋"/>
                <w:color w:val="auto"/>
                <w:sz w:val="22"/>
                <w:szCs w:val="22"/>
              </w:rPr>
            </w:pPr>
            <w:r>
              <w:rPr>
                <w:rFonts w:hint="eastAsia" w:ascii="仿宋" w:hAnsi="仿宋" w:eastAsia="仿宋"/>
                <w:color w:val="auto"/>
                <w:sz w:val="22"/>
                <w:szCs w:val="22"/>
              </w:rPr>
              <w:t>仓库地面</w:t>
            </w:r>
          </w:p>
          <w:p w14:paraId="1D89E2C6">
            <w:pPr>
              <w:widowControl/>
              <w:jc w:val="center"/>
              <w:rPr>
                <w:rFonts w:ascii="仿宋" w:hAnsi="仿宋" w:eastAsia="仿宋"/>
                <w:color w:val="auto"/>
                <w:sz w:val="22"/>
                <w:szCs w:val="22"/>
              </w:rPr>
            </w:pPr>
            <w:r>
              <w:rPr>
                <w:rFonts w:hint="eastAsia" w:ascii="仿宋" w:hAnsi="仿宋" w:eastAsia="仿宋"/>
                <w:color w:val="auto"/>
                <w:sz w:val="22"/>
                <w:szCs w:val="22"/>
              </w:rPr>
              <w:t>交货</w:t>
            </w:r>
          </w:p>
        </w:tc>
        <w:tc>
          <w:tcPr>
            <w:tcW w:w="890" w:type="pct"/>
            <w:shd w:val="clear" w:color="auto" w:fill="auto"/>
            <w:vAlign w:val="center"/>
          </w:tcPr>
          <w:p w14:paraId="33C41D3C">
            <w:pPr>
              <w:widowControl/>
              <w:numPr>
                <w:ilvl w:val="0"/>
                <w:numId w:val="0"/>
              </w:numPr>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val="en-US" w:eastAsia="zh-CN"/>
              </w:rPr>
              <w:t>1.厂商要求：</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14:paraId="1BA2CCA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2.生产厂房</w:t>
            </w:r>
            <w:r>
              <w:rPr>
                <w:rFonts w:hint="eastAsia" w:ascii="仿宋" w:hAnsi="仿宋" w:eastAsia="仿宋" w:cs="Arial"/>
                <w:color w:val="auto"/>
                <w:kern w:val="0"/>
                <w:sz w:val="22"/>
                <w:szCs w:val="22"/>
                <w:highlight w:val="none"/>
                <w:lang w:eastAsia="zh-CN"/>
              </w:rPr>
              <w:t>：对于制</w:t>
            </w:r>
          </w:p>
          <w:p w14:paraId="4DAC8A6B">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造商投标，应具有生</w:t>
            </w:r>
          </w:p>
          <w:p w14:paraId="3631CF0E">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产投标产品所需的生</w:t>
            </w:r>
          </w:p>
          <w:p w14:paraId="3D129524">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产场地。（生产厂房</w:t>
            </w:r>
          </w:p>
          <w:p w14:paraId="27AE0CA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应为自有或长期租</w:t>
            </w:r>
          </w:p>
          <w:p w14:paraId="134B119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赁。其中生产厂房为</w:t>
            </w:r>
          </w:p>
          <w:p w14:paraId="10E7661C">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自有的提供土地使用</w:t>
            </w:r>
          </w:p>
          <w:p w14:paraId="7C5126B1">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权证或房屋产权证；</w:t>
            </w:r>
          </w:p>
          <w:p w14:paraId="2174EE61">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长期租赁的提供租赁</w:t>
            </w:r>
          </w:p>
          <w:p w14:paraId="06FEA365">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合同，并提供厂房所</w:t>
            </w:r>
          </w:p>
          <w:p w14:paraId="36932E8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有人的土地使用权或</w:t>
            </w:r>
          </w:p>
          <w:p w14:paraId="7ABA3489">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房屋产权证明。对于</w:t>
            </w:r>
          </w:p>
          <w:p w14:paraId="49A3AF9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因各种原因未办理土</w:t>
            </w:r>
          </w:p>
          <w:p w14:paraId="1D345E29">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地所有权证及房屋产</w:t>
            </w:r>
          </w:p>
          <w:p w14:paraId="07AEB9B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权证的，应提供乡镇</w:t>
            </w:r>
          </w:p>
          <w:p w14:paraId="4EE99851">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级及以上政府相关部</w:t>
            </w:r>
          </w:p>
          <w:p w14:paraId="77406321">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门出具的有效证明材</w:t>
            </w:r>
          </w:p>
          <w:p w14:paraId="20E3B90C">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料。招标人有权对其</w:t>
            </w:r>
          </w:p>
          <w:p w14:paraId="4DEDBA25">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进行进一步的现场核</w:t>
            </w:r>
          </w:p>
          <w:p w14:paraId="796E0BD3">
            <w:pPr>
              <w:widowControl/>
              <w:numPr>
                <w:ilvl w:val="0"/>
                <w:numId w:val="0"/>
              </w:numPr>
              <w:ind w:left="0" w:leftChars="0" w:firstLine="0" w:firstLineChars="0"/>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实。）</w:t>
            </w:r>
          </w:p>
        </w:tc>
        <w:tc>
          <w:tcPr>
            <w:tcW w:w="616" w:type="pct"/>
            <w:shd w:val="clear" w:color="auto" w:fill="auto"/>
            <w:vAlign w:val="center"/>
          </w:tcPr>
          <w:p w14:paraId="09D16889">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：投</w:t>
            </w:r>
          </w:p>
          <w:p w14:paraId="1402A9F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标人2022年1</w:t>
            </w:r>
          </w:p>
          <w:p w14:paraId="3E5CAD95">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月1日至招标</w:t>
            </w:r>
          </w:p>
          <w:p w14:paraId="4DB0666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（采购）公告</w:t>
            </w:r>
          </w:p>
          <w:p w14:paraId="2B77A36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发布之日内具</w:t>
            </w:r>
          </w:p>
          <w:p w14:paraId="748AC7C9">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有配电自动化</w:t>
            </w:r>
          </w:p>
          <w:p w14:paraId="2C43B86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类产品及其配</w:t>
            </w:r>
          </w:p>
          <w:p w14:paraId="508F9EFB">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件类产品累计</w:t>
            </w:r>
          </w:p>
          <w:p w14:paraId="54F76CA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销售业绩不小</w:t>
            </w:r>
          </w:p>
          <w:p w14:paraId="04DD8C8E">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于200万元。</w:t>
            </w:r>
          </w:p>
          <w:p w14:paraId="4C86126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（时间以合同</w:t>
            </w:r>
          </w:p>
          <w:p w14:paraId="214E6F96">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签订日期为</w:t>
            </w:r>
          </w:p>
          <w:p w14:paraId="21E78FCB">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准，须提供用</w:t>
            </w:r>
          </w:p>
          <w:p w14:paraId="65CC205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户合同封面、</w:t>
            </w:r>
          </w:p>
          <w:p w14:paraId="773BEF7E">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金额页、合同</w:t>
            </w:r>
          </w:p>
          <w:p w14:paraId="43A2A6D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签字盖章页复</w:t>
            </w:r>
          </w:p>
          <w:p w14:paraId="1CFF490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印件、证明合</w:t>
            </w:r>
          </w:p>
          <w:p w14:paraId="539EC95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同内容的合同</w:t>
            </w:r>
          </w:p>
          <w:p w14:paraId="32A729B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页、发票复印</w:t>
            </w:r>
          </w:p>
          <w:p w14:paraId="25E4062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件、发票查验</w:t>
            </w:r>
          </w:p>
          <w:p w14:paraId="395AAA95">
            <w:pPr>
              <w:widowControl/>
              <w:jc w:val="center"/>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结果</w:t>
            </w:r>
            <w:r>
              <w:rPr>
                <w:rFonts w:hint="eastAsia" w:ascii="仿宋" w:hAnsi="仿宋" w:eastAsia="仿宋" w:cs="宋体"/>
                <w:kern w:val="0"/>
                <w:sz w:val="22"/>
                <w:szCs w:val="22"/>
              </w:rPr>
              <w:t>截图）</w:t>
            </w:r>
          </w:p>
        </w:tc>
        <w:tc>
          <w:tcPr>
            <w:tcW w:w="487" w:type="pct"/>
            <w:shd w:val="clear" w:color="auto" w:fill="auto"/>
            <w:vAlign w:val="center"/>
          </w:tcPr>
          <w:p w14:paraId="0D3D9BB9">
            <w:pPr>
              <w:widowControl/>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2.3</w:t>
            </w:r>
          </w:p>
        </w:tc>
      </w:tr>
      <w:tr w14:paraId="32A2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31" w:type="pct"/>
            <w:vAlign w:val="center"/>
          </w:tcPr>
          <w:p w14:paraId="09884D66">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低压配电</w:t>
            </w:r>
          </w:p>
          <w:p w14:paraId="40CDA04F">
            <w:pPr>
              <w:widowControl/>
              <w:jc w:val="center"/>
              <w:rPr>
                <w:rFonts w:hint="eastAsia" w:ascii="仿宋" w:hAnsi="仿宋" w:eastAsia="仿宋"/>
                <w:color w:val="auto"/>
                <w:sz w:val="22"/>
                <w:szCs w:val="22"/>
              </w:rPr>
            </w:pPr>
            <w:r>
              <w:rPr>
                <w:rFonts w:hint="eastAsia" w:ascii="仿宋" w:hAnsi="仿宋" w:eastAsia="仿宋"/>
                <w:color w:val="auto"/>
                <w:sz w:val="22"/>
                <w:szCs w:val="22"/>
              </w:rPr>
              <w:t>控制组件</w:t>
            </w:r>
          </w:p>
          <w:p w14:paraId="6CB79C45">
            <w:pPr>
              <w:widowControl/>
              <w:jc w:val="center"/>
              <w:rPr>
                <w:rFonts w:hint="eastAsia" w:ascii="仿宋" w:hAnsi="仿宋" w:eastAsia="仿宋"/>
                <w:color w:val="auto"/>
                <w:sz w:val="22"/>
                <w:szCs w:val="22"/>
              </w:rPr>
            </w:pPr>
            <w:r>
              <w:rPr>
                <w:rFonts w:hint="eastAsia" w:ascii="仿宋" w:hAnsi="仿宋" w:eastAsia="仿宋"/>
                <w:color w:val="auto"/>
                <w:sz w:val="22"/>
                <w:szCs w:val="22"/>
              </w:rPr>
              <w:t>采购项目</w:t>
            </w:r>
          </w:p>
          <w:p w14:paraId="609D2698">
            <w:pPr>
              <w:widowControl/>
              <w:jc w:val="center"/>
              <w:rPr>
                <w:rFonts w:ascii="仿宋" w:hAnsi="仿宋" w:eastAsia="仿宋"/>
                <w:color w:val="auto"/>
                <w:sz w:val="22"/>
                <w:szCs w:val="22"/>
              </w:rPr>
            </w:pPr>
            <w:r>
              <w:rPr>
                <w:rFonts w:hint="eastAsia" w:ascii="仿宋" w:hAnsi="仿宋" w:eastAsia="仿宋"/>
                <w:color w:val="auto"/>
                <w:sz w:val="22"/>
                <w:szCs w:val="22"/>
              </w:rPr>
              <w:t>（包三）</w:t>
            </w:r>
          </w:p>
        </w:tc>
        <w:tc>
          <w:tcPr>
            <w:tcW w:w="365" w:type="pct"/>
            <w:vAlign w:val="center"/>
          </w:tcPr>
          <w:p w14:paraId="3F29037B">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w:t>
            </w:r>
          </w:p>
          <w:p w14:paraId="3ED117A0">
            <w:pPr>
              <w:widowControl/>
              <w:jc w:val="center"/>
              <w:rPr>
                <w:rFonts w:hint="eastAsia" w:ascii="仿宋" w:hAnsi="仿宋" w:eastAsia="仿宋"/>
                <w:color w:val="auto"/>
                <w:sz w:val="22"/>
                <w:szCs w:val="22"/>
              </w:rPr>
            </w:pPr>
            <w:r>
              <w:rPr>
                <w:rFonts w:hint="eastAsia" w:ascii="仿宋" w:hAnsi="仿宋" w:eastAsia="仿宋"/>
                <w:color w:val="auto"/>
                <w:sz w:val="22"/>
                <w:szCs w:val="22"/>
              </w:rPr>
              <w:t>电控制</w:t>
            </w:r>
          </w:p>
          <w:p w14:paraId="07DE8F0E">
            <w:pPr>
              <w:widowControl/>
              <w:jc w:val="center"/>
              <w:rPr>
                <w:rFonts w:ascii="仿宋" w:hAnsi="仿宋" w:eastAsia="仿宋"/>
                <w:color w:val="auto"/>
                <w:sz w:val="22"/>
                <w:szCs w:val="22"/>
              </w:rPr>
            </w:pPr>
            <w:r>
              <w:rPr>
                <w:rFonts w:hint="eastAsia" w:ascii="仿宋" w:hAnsi="仿宋" w:eastAsia="仿宋"/>
                <w:color w:val="auto"/>
                <w:sz w:val="22"/>
                <w:szCs w:val="22"/>
              </w:rPr>
              <w:t>组件</w:t>
            </w:r>
          </w:p>
        </w:tc>
        <w:tc>
          <w:tcPr>
            <w:tcW w:w="417" w:type="pct"/>
            <w:shd w:val="clear" w:color="auto" w:fill="auto"/>
            <w:vAlign w:val="center"/>
          </w:tcPr>
          <w:p w14:paraId="59534D85">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满足配电</w:t>
            </w:r>
          </w:p>
          <w:p w14:paraId="774AE799">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遥测、遥</w:t>
            </w:r>
          </w:p>
          <w:p w14:paraId="0197F192">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信、遥控</w:t>
            </w:r>
          </w:p>
          <w:p w14:paraId="65C40D52">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及相关功</w:t>
            </w:r>
          </w:p>
          <w:p w14:paraId="0022CCE7">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能</w:t>
            </w:r>
          </w:p>
        </w:tc>
        <w:tc>
          <w:tcPr>
            <w:tcW w:w="267" w:type="pct"/>
            <w:shd w:val="clear" w:color="000000" w:fill="FFFFFF"/>
            <w:vAlign w:val="center"/>
          </w:tcPr>
          <w:p w14:paraId="521B71F7">
            <w:pPr>
              <w:widowControl/>
              <w:jc w:val="center"/>
              <w:rPr>
                <w:rFonts w:ascii="仿宋" w:hAnsi="仿宋" w:eastAsia="仿宋"/>
                <w:color w:val="auto"/>
                <w:sz w:val="22"/>
                <w:szCs w:val="22"/>
              </w:rPr>
            </w:pPr>
            <w:r>
              <w:rPr>
                <w:rFonts w:hint="eastAsia" w:ascii="仿宋" w:hAnsi="仿宋" w:eastAsia="仿宋"/>
                <w:color w:val="auto"/>
                <w:sz w:val="22"/>
                <w:szCs w:val="22"/>
              </w:rPr>
              <w:t>套</w:t>
            </w:r>
          </w:p>
        </w:tc>
        <w:tc>
          <w:tcPr>
            <w:tcW w:w="375" w:type="pct"/>
            <w:shd w:val="clear" w:color="000000" w:fill="FFFFFF"/>
            <w:vAlign w:val="center"/>
          </w:tcPr>
          <w:p w14:paraId="01EFE57B">
            <w:pPr>
              <w:widowControl/>
              <w:jc w:val="center"/>
              <w:rPr>
                <w:rFonts w:ascii="仿宋" w:hAnsi="仿宋" w:eastAsia="仿宋"/>
                <w:color w:val="auto"/>
                <w:kern w:val="0"/>
                <w:sz w:val="24"/>
                <w:szCs w:val="24"/>
              </w:rPr>
            </w:pPr>
            <w:r>
              <w:rPr>
                <w:rFonts w:hint="eastAsia" w:ascii="仿宋" w:hAnsi="仿宋" w:eastAsia="仿宋"/>
                <w:color w:val="auto"/>
                <w:kern w:val="0"/>
                <w:sz w:val="24"/>
                <w:szCs w:val="24"/>
              </w:rPr>
              <w:t>70</w:t>
            </w:r>
          </w:p>
        </w:tc>
        <w:tc>
          <w:tcPr>
            <w:tcW w:w="360" w:type="pct"/>
            <w:shd w:val="clear" w:color="auto" w:fill="auto"/>
            <w:vAlign w:val="center"/>
          </w:tcPr>
          <w:p w14:paraId="7574DAC0">
            <w:pPr>
              <w:widowControl/>
              <w:jc w:val="center"/>
              <w:rPr>
                <w:rFonts w:hint="eastAsia" w:ascii="仿宋" w:hAnsi="仿宋" w:eastAsia="仿宋"/>
                <w:color w:val="auto"/>
                <w:sz w:val="22"/>
                <w:szCs w:val="22"/>
              </w:rPr>
            </w:pPr>
            <w:r>
              <w:rPr>
                <w:rFonts w:hint="eastAsia" w:ascii="仿宋" w:hAnsi="仿宋" w:eastAsia="仿宋"/>
                <w:color w:val="auto"/>
                <w:sz w:val="22"/>
                <w:szCs w:val="22"/>
              </w:rPr>
              <w:t>接到供</w:t>
            </w:r>
          </w:p>
          <w:p w14:paraId="68CED055">
            <w:pPr>
              <w:widowControl/>
              <w:jc w:val="center"/>
              <w:rPr>
                <w:rFonts w:hint="eastAsia" w:ascii="仿宋" w:hAnsi="仿宋" w:eastAsia="仿宋"/>
                <w:color w:val="auto"/>
                <w:sz w:val="22"/>
                <w:szCs w:val="22"/>
              </w:rPr>
            </w:pPr>
            <w:r>
              <w:rPr>
                <w:rFonts w:hint="eastAsia" w:ascii="仿宋" w:hAnsi="仿宋" w:eastAsia="仿宋"/>
                <w:color w:val="auto"/>
                <w:sz w:val="22"/>
                <w:szCs w:val="22"/>
              </w:rPr>
              <w:t>货通知</w:t>
            </w:r>
          </w:p>
          <w:p w14:paraId="0500C79B">
            <w:pPr>
              <w:widowControl/>
              <w:jc w:val="center"/>
              <w:rPr>
                <w:rFonts w:hint="eastAsia" w:ascii="仿宋" w:hAnsi="仿宋" w:eastAsia="仿宋"/>
                <w:color w:val="auto"/>
                <w:sz w:val="22"/>
                <w:szCs w:val="22"/>
              </w:rPr>
            </w:pPr>
            <w:r>
              <w:rPr>
                <w:rFonts w:hint="eastAsia" w:ascii="仿宋" w:hAnsi="仿宋" w:eastAsia="仿宋"/>
                <w:color w:val="auto"/>
                <w:sz w:val="22"/>
                <w:szCs w:val="22"/>
              </w:rPr>
              <w:t>后15日</w:t>
            </w:r>
          </w:p>
          <w:p w14:paraId="6B434BE4">
            <w:pPr>
              <w:widowControl/>
              <w:jc w:val="center"/>
              <w:rPr>
                <w:rFonts w:ascii="仿宋" w:hAnsi="仿宋" w:eastAsia="仿宋"/>
                <w:color w:val="auto"/>
                <w:sz w:val="22"/>
                <w:szCs w:val="22"/>
              </w:rPr>
            </w:pPr>
            <w:r>
              <w:rPr>
                <w:rFonts w:hint="eastAsia" w:ascii="仿宋" w:hAnsi="仿宋" w:eastAsia="仿宋"/>
                <w:color w:val="auto"/>
                <w:sz w:val="22"/>
                <w:szCs w:val="22"/>
              </w:rPr>
              <w:t>内</w:t>
            </w:r>
          </w:p>
        </w:tc>
        <w:tc>
          <w:tcPr>
            <w:tcW w:w="354" w:type="pct"/>
            <w:vAlign w:val="center"/>
          </w:tcPr>
          <w:p w14:paraId="6A871899">
            <w:pPr>
              <w:widowControl/>
              <w:jc w:val="center"/>
              <w:rPr>
                <w:rFonts w:hint="eastAsia" w:ascii="仿宋" w:hAnsi="仿宋" w:eastAsia="仿宋"/>
                <w:color w:val="auto"/>
                <w:sz w:val="22"/>
                <w:szCs w:val="22"/>
              </w:rPr>
            </w:pPr>
            <w:r>
              <w:rPr>
                <w:rFonts w:hint="eastAsia" w:ascii="仿宋" w:hAnsi="仿宋" w:eastAsia="仿宋"/>
                <w:color w:val="auto"/>
                <w:sz w:val="22"/>
                <w:szCs w:val="22"/>
              </w:rPr>
              <w:t>投运后</w:t>
            </w:r>
          </w:p>
          <w:p w14:paraId="0FC34A1E">
            <w:pPr>
              <w:widowControl/>
              <w:jc w:val="center"/>
              <w:rPr>
                <w:rFonts w:ascii="仿宋" w:hAnsi="仿宋" w:eastAsia="仿宋"/>
                <w:color w:val="auto"/>
                <w:sz w:val="22"/>
                <w:szCs w:val="22"/>
              </w:rPr>
            </w:pPr>
            <w:r>
              <w:rPr>
                <w:rFonts w:ascii="仿宋" w:hAnsi="仿宋" w:eastAsia="仿宋"/>
                <w:color w:val="auto"/>
                <w:sz w:val="22"/>
                <w:szCs w:val="22"/>
              </w:rPr>
              <w:t>3</w:t>
            </w:r>
            <w:r>
              <w:rPr>
                <w:rFonts w:hint="eastAsia" w:ascii="仿宋" w:hAnsi="仿宋" w:eastAsia="仿宋"/>
                <w:color w:val="auto"/>
                <w:sz w:val="22"/>
                <w:szCs w:val="22"/>
              </w:rPr>
              <w:t>年</w:t>
            </w:r>
          </w:p>
        </w:tc>
        <w:tc>
          <w:tcPr>
            <w:tcW w:w="433" w:type="pct"/>
            <w:shd w:val="clear" w:color="auto" w:fill="auto"/>
            <w:vAlign w:val="center"/>
          </w:tcPr>
          <w:p w14:paraId="51863EEE">
            <w:pPr>
              <w:widowControl/>
              <w:jc w:val="center"/>
              <w:rPr>
                <w:rFonts w:hint="eastAsia" w:ascii="仿宋" w:hAnsi="仿宋" w:eastAsia="仿宋"/>
                <w:color w:val="auto"/>
                <w:sz w:val="22"/>
                <w:szCs w:val="22"/>
              </w:rPr>
            </w:pPr>
            <w:r>
              <w:rPr>
                <w:rFonts w:hint="eastAsia" w:ascii="仿宋" w:hAnsi="仿宋" w:eastAsia="仿宋"/>
                <w:color w:val="auto"/>
                <w:sz w:val="22"/>
                <w:szCs w:val="22"/>
              </w:rPr>
              <w:t>买方指定</w:t>
            </w:r>
          </w:p>
          <w:p w14:paraId="00C0A0A4">
            <w:pPr>
              <w:widowControl/>
              <w:jc w:val="center"/>
              <w:rPr>
                <w:rFonts w:hint="eastAsia" w:ascii="仿宋" w:hAnsi="仿宋" w:eastAsia="仿宋"/>
                <w:color w:val="auto"/>
                <w:sz w:val="22"/>
                <w:szCs w:val="22"/>
              </w:rPr>
            </w:pPr>
            <w:r>
              <w:rPr>
                <w:rFonts w:hint="eastAsia" w:ascii="仿宋" w:hAnsi="仿宋" w:eastAsia="仿宋"/>
                <w:color w:val="auto"/>
                <w:sz w:val="22"/>
                <w:szCs w:val="22"/>
              </w:rPr>
              <w:t>仓库地面</w:t>
            </w:r>
          </w:p>
          <w:p w14:paraId="51FF14AC">
            <w:pPr>
              <w:widowControl/>
              <w:jc w:val="center"/>
              <w:rPr>
                <w:rFonts w:ascii="仿宋" w:hAnsi="仿宋" w:eastAsia="仿宋"/>
                <w:color w:val="auto"/>
                <w:sz w:val="22"/>
                <w:szCs w:val="22"/>
              </w:rPr>
            </w:pPr>
            <w:r>
              <w:rPr>
                <w:rFonts w:hint="eastAsia" w:ascii="仿宋" w:hAnsi="仿宋" w:eastAsia="仿宋"/>
                <w:color w:val="auto"/>
                <w:sz w:val="22"/>
                <w:szCs w:val="22"/>
              </w:rPr>
              <w:t>交货</w:t>
            </w:r>
          </w:p>
        </w:tc>
        <w:tc>
          <w:tcPr>
            <w:tcW w:w="890" w:type="pct"/>
            <w:shd w:val="clear" w:color="auto" w:fill="auto"/>
            <w:vAlign w:val="center"/>
          </w:tcPr>
          <w:p w14:paraId="0497E07E">
            <w:pPr>
              <w:widowControl/>
              <w:numPr>
                <w:ilvl w:val="0"/>
                <w:numId w:val="0"/>
              </w:numPr>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val="en-US" w:eastAsia="zh-CN"/>
              </w:rPr>
              <w:t>1.厂商要求：</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14:paraId="49E896D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2.生产厂房</w:t>
            </w:r>
            <w:r>
              <w:rPr>
                <w:rFonts w:hint="eastAsia" w:ascii="仿宋" w:hAnsi="仿宋" w:eastAsia="仿宋" w:cs="Arial"/>
                <w:color w:val="auto"/>
                <w:kern w:val="0"/>
                <w:sz w:val="22"/>
                <w:szCs w:val="22"/>
                <w:highlight w:val="none"/>
                <w:lang w:eastAsia="zh-CN"/>
              </w:rPr>
              <w:t>：对于制</w:t>
            </w:r>
          </w:p>
          <w:p w14:paraId="68509629">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造商投标，应具有生</w:t>
            </w:r>
          </w:p>
          <w:p w14:paraId="7207F37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产投标产品所需的生</w:t>
            </w:r>
          </w:p>
          <w:p w14:paraId="2C929AF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产场地。（生产厂房</w:t>
            </w:r>
          </w:p>
          <w:p w14:paraId="63CA426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应为自有或长期租</w:t>
            </w:r>
          </w:p>
          <w:p w14:paraId="3C06178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赁。其中生产厂房为</w:t>
            </w:r>
          </w:p>
          <w:p w14:paraId="08BF0E94">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自有的提供土地使用</w:t>
            </w:r>
          </w:p>
          <w:p w14:paraId="28D14C24">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权证或房屋产权证；</w:t>
            </w:r>
          </w:p>
          <w:p w14:paraId="6DC0DCA5">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长期租赁的提供租赁</w:t>
            </w:r>
          </w:p>
          <w:p w14:paraId="7F4C1E7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合同，并提供厂房所</w:t>
            </w:r>
          </w:p>
          <w:p w14:paraId="076C5AC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有人的土地使用权或</w:t>
            </w:r>
          </w:p>
          <w:p w14:paraId="70465469">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房屋产权证明。对于</w:t>
            </w:r>
          </w:p>
          <w:p w14:paraId="77A27FA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因各种原因未办理土</w:t>
            </w:r>
          </w:p>
          <w:p w14:paraId="28A390D8">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地所有权证及房屋产</w:t>
            </w:r>
          </w:p>
          <w:p w14:paraId="7AF4D34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权证的，应提供乡镇</w:t>
            </w:r>
          </w:p>
          <w:p w14:paraId="468300D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级及以上政府相关部</w:t>
            </w:r>
          </w:p>
          <w:p w14:paraId="2C61659B">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门出具的有效证明材</w:t>
            </w:r>
          </w:p>
          <w:p w14:paraId="202C9C4C">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料。招标人有权对其</w:t>
            </w:r>
          </w:p>
          <w:p w14:paraId="5C5D9CF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进行进一步的现场核</w:t>
            </w:r>
          </w:p>
          <w:p w14:paraId="4F6BECF3">
            <w:pPr>
              <w:widowControl/>
              <w:numPr>
                <w:ilvl w:val="0"/>
                <w:numId w:val="0"/>
              </w:numPr>
              <w:ind w:left="0" w:leftChars="0" w:firstLine="0" w:firstLineChars="0"/>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实。）</w:t>
            </w:r>
          </w:p>
        </w:tc>
        <w:tc>
          <w:tcPr>
            <w:tcW w:w="616" w:type="pct"/>
            <w:shd w:val="clear" w:color="auto" w:fill="auto"/>
            <w:vAlign w:val="center"/>
          </w:tcPr>
          <w:p w14:paraId="19B1FF1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：投</w:t>
            </w:r>
          </w:p>
          <w:p w14:paraId="164AC595">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标人2022年1</w:t>
            </w:r>
          </w:p>
          <w:p w14:paraId="31565AB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月1日至招标</w:t>
            </w:r>
          </w:p>
          <w:p w14:paraId="2354D9A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（采购）公告</w:t>
            </w:r>
          </w:p>
          <w:p w14:paraId="79D4649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发布之日内具</w:t>
            </w:r>
          </w:p>
          <w:p w14:paraId="0F0A4EC0">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有配电自动化</w:t>
            </w:r>
          </w:p>
          <w:p w14:paraId="4D25D529">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类产品及其配</w:t>
            </w:r>
          </w:p>
          <w:p w14:paraId="7EB1433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件类产品累计</w:t>
            </w:r>
          </w:p>
          <w:p w14:paraId="207BB2C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销售业绩不小</w:t>
            </w:r>
          </w:p>
          <w:p w14:paraId="2C1B6307">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于200万元。</w:t>
            </w:r>
          </w:p>
          <w:p w14:paraId="53BD5997">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（时间以合同</w:t>
            </w:r>
          </w:p>
          <w:p w14:paraId="5D26D3F0">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签订日期为</w:t>
            </w:r>
          </w:p>
          <w:p w14:paraId="61D42440">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准，须提供用</w:t>
            </w:r>
          </w:p>
          <w:p w14:paraId="0F27681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户合同封面、</w:t>
            </w:r>
          </w:p>
          <w:p w14:paraId="6AC30D8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金额页、合同</w:t>
            </w:r>
          </w:p>
          <w:p w14:paraId="3724E17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签字盖章页复</w:t>
            </w:r>
          </w:p>
          <w:p w14:paraId="7D6C1719">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印件、证明合</w:t>
            </w:r>
          </w:p>
          <w:p w14:paraId="3644D937">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同内容的合同</w:t>
            </w:r>
          </w:p>
          <w:p w14:paraId="3D12754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页、发票复印</w:t>
            </w:r>
          </w:p>
          <w:p w14:paraId="1892E81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件、发票查验</w:t>
            </w:r>
          </w:p>
          <w:p w14:paraId="0EE87140">
            <w:pPr>
              <w:widowControl/>
              <w:jc w:val="center"/>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结果</w:t>
            </w:r>
            <w:r>
              <w:rPr>
                <w:rFonts w:hint="eastAsia" w:ascii="仿宋" w:hAnsi="仿宋" w:eastAsia="仿宋" w:cs="宋体"/>
                <w:kern w:val="0"/>
                <w:sz w:val="22"/>
                <w:szCs w:val="22"/>
              </w:rPr>
              <w:t>截图）</w:t>
            </w:r>
          </w:p>
        </w:tc>
        <w:tc>
          <w:tcPr>
            <w:tcW w:w="487" w:type="pct"/>
            <w:shd w:val="clear" w:color="auto" w:fill="auto"/>
            <w:vAlign w:val="center"/>
          </w:tcPr>
          <w:p w14:paraId="08A38632">
            <w:pPr>
              <w:widowControl/>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1.5</w:t>
            </w:r>
          </w:p>
        </w:tc>
      </w:tr>
      <w:tr w14:paraId="0DCAA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431" w:type="pct"/>
            <w:vAlign w:val="center"/>
          </w:tcPr>
          <w:p w14:paraId="1C4243DC">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低压配电</w:t>
            </w:r>
          </w:p>
          <w:p w14:paraId="47EAC958">
            <w:pPr>
              <w:widowControl/>
              <w:jc w:val="center"/>
              <w:rPr>
                <w:rFonts w:hint="eastAsia" w:ascii="仿宋" w:hAnsi="仿宋" w:eastAsia="仿宋"/>
                <w:color w:val="auto"/>
                <w:sz w:val="22"/>
                <w:szCs w:val="22"/>
              </w:rPr>
            </w:pPr>
            <w:r>
              <w:rPr>
                <w:rFonts w:hint="eastAsia" w:ascii="仿宋" w:hAnsi="仿宋" w:eastAsia="仿宋"/>
                <w:color w:val="auto"/>
                <w:sz w:val="22"/>
                <w:szCs w:val="22"/>
              </w:rPr>
              <w:t>控制组件</w:t>
            </w:r>
          </w:p>
          <w:p w14:paraId="09684308">
            <w:pPr>
              <w:widowControl/>
              <w:jc w:val="center"/>
              <w:rPr>
                <w:rFonts w:hint="eastAsia" w:ascii="仿宋" w:hAnsi="仿宋" w:eastAsia="仿宋"/>
                <w:color w:val="auto"/>
                <w:sz w:val="22"/>
                <w:szCs w:val="22"/>
              </w:rPr>
            </w:pPr>
            <w:r>
              <w:rPr>
                <w:rFonts w:hint="eastAsia" w:ascii="仿宋" w:hAnsi="仿宋" w:eastAsia="仿宋"/>
                <w:color w:val="auto"/>
                <w:sz w:val="22"/>
                <w:szCs w:val="22"/>
              </w:rPr>
              <w:t>采购项目</w:t>
            </w:r>
          </w:p>
          <w:p w14:paraId="55E013CF">
            <w:pPr>
              <w:widowControl/>
              <w:jc w:val="center"/>
              <w:rPr>
                <w:rFonts w:ascii="仿宋" w:hAnsi="仿宋" w:eastAsia="仿宋"/>
                <w:color w:val="auto"/>
                <w:sz w:val="22"/>
                <w:szCs w:val="22"/>
              </w:rPr>
            </w:pPr>
            <w:r>
              <w:rPr>
                <w:rFonts w:hint="eastAsia" w:ascii="仿宋" w:hAnsi="仿宋" w:eastAsia="仿宋"/>
                <w:color w:val="auto"/>
                <w:sz w:val="22"/>
                <w:szCs w:val="22"/>
              </w:rPr>
              <w:t>（包四）</w:t>
            </w:r>
          </w:p>
        </w:tc>
        <w:tc>
          <w:tcPr>
            <w:tcW w:w="365" w:type="pct"/>
            <w:vAlign w:val="center"/>
          </w:tcPr>
          <w:p w14:paraId="5C612D2B">
            <w:pPr>
              <w:widowControl/>
              <w:jc w:val="center"/>
              <w:rPr>
                <w:rFonts w:hint="eastAsia" w:ascii="仿宋" w:hAnsi="仿宋" w:eastAsia="仿宋"/>
                <w:color w:val="auto"/>
                <w:sz w:val="22"/>
                <w:szCs w:val="22"/>
              </w:rPr>
            </w:pPr>
            <w:r>
              <w:rPr>
                <w:rFonts w:hint="eastAsia" w:ascii="仿宋" w:hAnsi="仿宋" w:eastAsia="仿宋"/>
                <w:color w:val="auto"/>
                <w:sz w:val="22"/>
                <w:szCs w:val="22"/>
              </w:rPr>
              <w:t>低压配</w:t>
            </w:r>
          </w:p>
          <w:p w14:paraId="2483438E">
            <w:pPr>
              <w:widowControl/>
              <w:jc w:val="center"/>
              <w:rPr>
                <w:rFonts w:hint="eastAsia" w:ascii="仿宋" w:hAnsi="仿宋" w:eastAsia="仿宋"/>
                <w:color w:val="auto"/>
                <w:sz w:val="22"/>
                <w:szCs w:val="22"/>
              </w:rPr>
            </w:pPr>
            <w:r>
              <w:rPr>
                <w:rFonts w:hint="eastAsia" w:ascii="仿宋" w:hAnsi="仿宋" w:eastAsia="仿宋"/>
                <w:color w:val="auto"/>
                <w:sz w:val="22"/>
                <w:szCs w:val="22"/>
              </w:rPr>
              <w:t>电控制</w:t>
            </w:r>
          </w:p>
          <w:p w14:paraId="1064E24A">
            <w:pPr>
              <w:widowControl/>
              <w:jc w:val="center"/>
              <w:rPr>
                <w:rFonts w:ascii="仿宋" w:hAnsi="仿宋" w:eastAsia="仿宋"/>
                <w:color w:val="auto"/>
                <w:sz w:val="22"/>
                <w:szCs w:val="22"/>
              </w:rPr>
            </w:pPr>
            <w:r>
              <w:rPr>
                <w:rFonts w:hint="eastAsia" w:ascii="仿宋" w:hAnsi="仿宋" w:eastAsia="仿宋"/>
                <w:color w:val="auto"/>
                <w:sz w:val="22"/>
                <w:szCs w:val="22"/>
              </w:rPr>
              <w:t>组件</w:t>
            </w:r>
          </w:p>
        </w:tc>
        <w:tc>
          <w:tcPr>
            <w:tcW w:w="417" w:type="pct"/>
            <w:shd w:val="clear" w:color="auto" w:fill="auto"/>
            <w:vAlign w:val="center"/>
          </w:tcPr>
          <w:p w14:paraId="38A5B913">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满足配电</w:t>
            </w:r>
          </w:p>
          <w:p w14:paraId="7DEBB390">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遥测、遥</w:t>
            </w:r>
          </w:p>
          <w:p w14:paraId="7884E05C">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信、遥控</w:t>
            </w:r>
          </w:p>
          <w:p w14:paraId="30B15048">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rPr>
              <w:t>及相关功</w:t>
            </w:r>
          </w:p>
          <w:p w14:paraId="0949EE8D">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能</w:t>
            </w:r>
          </w:p>
        </w:tc>
        <w:tc>
          <w:tcPr>
            <w:tcW w:w="267" w:type="pct"/>
            <w:shd w:val="clear" w:color="000000" w:fill="FFFFFF"/>
            <w:vAlign w:val="center"/>
          </w:tcPr>
          <w:p w14:paraId="74515D81">
            <w:pPr>
              <w:widowControl/>
              <w:jc w:val="center"/>
              <w:rPr>
                <w:rFonts w:ascii="仿宋" w:hAnsi="仿宋" w:eastAsia="仿宋"/>
                <w:color w:val="auto"/>
                <w:sz w:val="22"/>
                <w:szCs w:val="22"/>
              </w:rPr>
            </w:pPr>
            <w:r>
              <w:rPr>
                <w:rFonts w:hint="eastAsia" w:ascii="仿宋" w:hAnsi="仿宋" w:eastAsia="仿宋"/>
                <w:color w:val="auto"/>
                <w:sz w:val="22"/>
                <w:szCs w:val="22"/>
              </w:rPr>
              <w:t>套</w:t>
            </w:r>
          </w:p>
        </w:tc>
        <w:tc>
          <w:tcPr>
            <w:tcW w:w="375" w:type="pct"/>
            <w:shd w:val="clear" w:color="000000" w:fill="FFFFFF"/>
            <w:vAlign w:val="center"/>
          </w:tcPr>
          <w:p w14:paraId="707D063C">
            <w:pPr>
              <w:widowControl/>
              <w:jc w:val="center"/>
              <w:rPr>
                <w:rFonts w:ascii="仿宋" w:hAnsi="仿宋" w:eastAsia="仿宋"/>
                <w:color w:val="auto"/>
                <w:kern w:val="0"/>
                <w:sz w:val="24"/>
                <w:szCs w:val="24"/>
              </w:rPr>
            </w:pPr>
            <w:r>
              <w:rPr>
                <w:rFonts w:hint="eastAsia" w:ascii="仿宋" w:hAnsi="仿宋" w:eastAsia="仿宋"/>
                <w:color w:val="auto"/>
                <w:kern w:val="0"/>
                <w:sz w:val="24"/>
                <w:szCs w:val="24"/>
              </w:rPr>
              <w:t>46</w:t>
            </w:r>
          </w:p>
        </w:tc>
        <w:tc>
          <w:tcPr>
            <w:tcW w:w="360" w:type="pct"/>
            <w:shd w:val="clear" w:color="auto" w:fill="auto"/>
            <w:vAlign w:val="center"/>
          </w:tcPr>
          <w:p w14:paraId="7344E07F">
            <w:pPr>
              <w:widowControl/>
              <w:jc w:val="center"/>
              <w:rPr>
                <w:rFonts w:hint="eastAsia" w:ascii="仿宋" w:hAnsi="仿宋" w:eastAsia="仿宋"/>
                <w:color w:val="auto"/>
                <w:sz w:val="22"/>
                <w:szCs w:val="22"/>
              </w:rPr>
            </w:pPr>
            <w:r>
              <w:rPr>
                <w:rFonts w:hint="eastAsia" w:ascii="仿宋" w:hAnsi="仿宋" w:eastAsia="仿宋"/>
                <w:color w:val="auto"/>
                <w:sz w:val="22"/>
                <w:szCs w:val="22"/>
              </w:rPr>
              <w:t>接到供</w:t>
            </w:r>
          </w:p>
          <w:p w14:paraId="7D675243">
            <w:pPr>
              <w:widowControl/>
              <w:jc w:val="center"/>
              <w:rPr>
                <w:rFonts w:hint="eastAsia" w:ascii="仿宋" w:hAnsi="仿宋" w:eastAsia="仿宋"/>
                <w:color w:val="auto"/>
                <w:sz w:val="22"/>
                <w:szCs w:val="22"/>
              </w:rPr>
            </w:pPr>
            <w:r>
              <w:rPr>
                <w:rFonts w:hint="eastAsia" w:ascii="仿宋" w:hAnsi="仿宋" w:eastAsia="仿宋"/>
                <w:color w:val="auto"/>
                <w:sz w:val="22"/>
                <w:szCs w:val="22"/>
              </w:rPr>
              <w:t>货通知</w:t>
            </w:r>
          </w:p>
          <w:p w14:paraId="49A7B347">
            <w:pPr>
              <w:widowControl/>
              <w:jc w:val="center"/>
              <w:rPr>
                <w:rFonts w:hint="eastAsia" w:ascii="仿宋" w:hAnsi="仿宋" w:eastAsia="仿宋"/>
                <w:color w:val="auto"/>
                <w:sz w:val="22"/>
                <w:szCs w:val="22"/>
              </w:rPr>
            </w:pPr>
            <w:r>
              <w:rPr>
                <w:rFonts w:hint="eastAsia" w:ascii="仿宋" w:hAnsi="仿宋" w:eastAsia="仿宋"/>
                <w:color w:val="auto"/>
                <w:sz w:val="22"/>
                <w:szCs w:val="22"/>
              </w:rPr>
              <w:t>后15日</w:t>
            </w:r>
          </w:p>
          <w:p w14:paraId="07652D0D">
            <w:pPr>
              <w:widowControl/>
              <w:jc w:val="center"/>
              <w:rPr>
                <w:rFonts w:ascii="仿宋" w:hAnsi="仿宋" w:eastAsia="仿宋"/>
                <w:color w:val="auto"/>
                <w:sz w:val="22"/>
                <w:szCs w:val="22"/>
              </w:rPr>
            </w:pPr>
            <w:r>
              <w:rPr>
                <w:rFonts w:hint="eastAsia" w:ascii="仿宋" w:hAnsi="仿宋" w:eastAsia="仿宋"/>
                <w:color w:val="auto"/>
                <w:sz w:val="22"/>
                <w:szCs w:val="22"/>
              </w:rPr>
              <w:t>内</w:t>
            </w:r>
          </w:p>
        </w:tc>
        <w:tc>
          <w:tcPr>
            <w:tcW w:w="354" w:type="pct"/>
            <w:vAlign w:val="center"/>
          </w:tcPr>
          <w:p w14:paraId="4F799269">
            <w:pPr>
              <w:widowControl/>
              <w:jc w:val="center"/>
              <w:rPr>
                <w:rFonts w:hint="eastAsia" w:ascii="仿宋" w:hAnsi="仿宋" w:eastAsia="仿宋"/>
                <w:color w:val="auto"/>
                <w:sz w:val="22"/>
                <w:szCs w:val="22"/>
              </w:rPr>
            </w:pPr>
            <w:r>
              <w:rPr>
                <w:rFonts w:hint="eastAsia" w:ascii="仿宋" w:hAnsi="仿宋" w:eastAsia="仿宋"/>
                <w:color w:val="auto"/>
                <w:sz w:val="22"/>
                <w:szCs w:val="22"/>
              </w:rPr>
              <w:t>投运后</w:t>
            </w:r>
          </w:p>
          <w:p w14:paraId="4F7E0BF0">
            <w:pPr>
              <w:widowControl/>
              <w:jc w:val="center"/>
              <w:rPr>
                <w:rFonts w:ascii="仿宋" w:hAnsi="仿宋" w:eastAsia="仿宋"/>
                <w:color w:val="auto"/>
                <w:sz w:val="22"/>
                <w:szCs w:val="22"/>
              </w:rPr>
            </w:pPr>
            <w:r>
              <w:rPr>
                <w:rFonts w:ascii="仿宋" w:hAnsi="仿宋" w:eastAsia="仿宋"/>
                <w:color w:val="auto"/>
                <w:sz w:val="22"/>
                <w:szCs w:val="22"/>
              </w:rPr>
              <w:t>3</w:t>
            </w:r>
            <w:r>
              <w:rPr>
                <w:rFonts w:hint="eastAsia" w:ascii="仿宋" w:hAnsi="仿宋" w:eastAsia="仿宋"/>
                <w:color w:val="auto"/>
                <w:sz w:val="22"/>
                <w:szCs w:val="22"/>
              </w:rPr>
              <w:t>年</w:t>
            </w:r>
          </w:p>
        </w:tc>
        <w:tc>
          <w:tcPr>
            <w:tcW w:w="433" w:type="pct"/>
            <w:shd w:val="clear" w:color="auto" w:fill="auto"/>
            <w:vAlign w:val="center"/>
          </w:tcPr>
          <w:p w14:paraId="229BE4EA">
            <w:pPr>
              <w:widowControl/>
              <w:jc w:val="center"/>
              <w:rPr>
                <w:rFonts w:hint="eastAsia" w:ascii="仿宋" w:hAnsi="仿宋" w:eastAsia="仿宋"/>
                <w:color w:val="auto"/>
                <w:sz w:val="22"/>
                <w:szCs w:val="22"/>
              </w:rPr>
            </w:pPr>
            <w:r>
              <w:rPr>
                <w:rFonts w:hint="eastAsia" w:ascii="仿宋" w:hAnsi="仿宋" w:eastAsia="仿宋"/>
                <w:color w:val="auto"/>
                <w:sz w:val="22"/>
                <w:szCs w:val="22"/>
              </w:rPr>
              <w:t>买方指定</w:t>
            </w:r>
          </w:p>
          <w:p w14:paraId="3EC9BA59">
            <w:pPr>
              <w:widowControl/>
              <w:jc w:val="center"/>
              <w:rPr>
                <w:rFonts w:hint="eastAsia" w:ascii="仿宋" w:hAnsi="仿宋" w:eastAsia="仿宋"/>
                <w:color w:val="auto"/>
                <w:sz w:val="22"/>
                <w:szCs w:val="22"/>
              </w:rPr>
            </w:pPr>
            <w:r>
              <w:rPr>
                <w:rFonts w:hint="eastAsia" w:ascii="仿宋" w:hAnsi="仿宋" w:eastAsia="仿宋"/>
                <w:color w:val="auto"/>
                <w:sz w:val="22"/>
                <w:szCs w:val="22"/>
              </w:rPr>
              <w:t>仓库地面</w:t>
            </w:r>
          </w:p>
          <w:p w14:paraId="319CC337">
            <w:pPr>
              <w:widowControl/>
              <w:jc w:val="center"/>
              <w:rPr>
                <w:rFonts w:ascii="仿宋" w:hAnsi="仿宋" w:eastAsia="仿宋"/>
                <w:color w:val="auto"/>
                <w:sz w:val="22"/>
                <w:szCs w:val="22"/>
              </w:rPr>
            </w:pPr>
            <w:r>
              <w:rPr>
                <w:rFonts w:hint="eastAsia" w:ascii="仿宋" w:hAnsi="仿宋" w:eastAsia="仿宋"/>
                <w:color w:val="auto"/>
                <w:sz w:val="22"/>
                <w:szCs w:val="22"/>
              </w:rPr>
              <w:t>交货</w:t>
            </w:r>
          </w:p>
        </w:tc>
        <w:tc>
          <w:tcPr>
            <w:tcW w:w="890" w:type="pct"/>
            <w:shd w:val="clear" w:color="auto" w:fill="auto"/>
            <w:vAlign w:val="center"/>
          </w:tcPr>
          <w:p w14:paraId="6416FB13">
            <w:pPr>
              <w:widowControl/>
              <w:numPr>
                <w:ilvl w:val="0"/>
                <w:numId w:val="0"/>
              </w:numPr>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val="en-US" w:eastAsia="zh-CN"/>
              </w:rPr>
              <w:t>1.厂商要求：</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14:paraId="18CAB17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2.生产厂房</w:t>
            </w:r>
            <w:r>
              <w:rPr>
                <w:rFonts w:hint="eastAsia" w:ascii="仿宋" w:hAnsi="仿宋" w:eastAsia="仿宋" w:cs="Arial"/>
                <w:color w:val="auto"/>
                <w:kern w:val="0"/>
                <w:sz w:val="22"/>
                <w:szCs w:val="22"/>
                <w:highlight w:val="none"/>
                <w:lang w:eastAsia="zh-CN"/>
              </w:rPr>
              <w:t>：对于制</w:t>
            </w:r>
          </w:p>
          <w:p w14:paraId="1BD973A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造商投标，应具有生</w:t>
            </w:r>
          </w:p>
          <w:p w14:paraId="461E5378">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产投标产品所需的生</w:t>
            </w:r>
          </w:p>
          <w:p w14:paraId="5A83FF1D">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产场地。（生产厂房</w:t>
            </w:r>
          </w:p>
          <w:p w14:paraId="294FADC2">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应为自有或长期租</w:t>
            </w:r>
          </w:p>
          <w:p w14:paraId="22F79EB4">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赁。其中生产厂房为</w:t>
            </w:r>
          </w:p>
          <w:p w14:paraId="0E4722CE">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自有的提供土地使用</w:t>
            </w:r>
          </w:p>
          <w:p w14:paraId="1D3A2275">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权证或房屋产权证；</w:t>
            </w:r>
          </w:p>
          <w:p w14:paraId="3F6D075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长期租赁的提供租赁</w:t>
            </w:r>
          </w:p>
          <w:p w14:paraId="506EDC1F">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合同，并提供厂房所</w:t>
            </w:r>
          </w:p>
          <w:p w14:paraId="7B59C605">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有人的土地使用权或</w:t>
            </w:r>
          </w:p>
          <w:p w14:paraId="5E5E301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房屋产权证明。对于</w:t>
            </w:r>
          </w:p>
          <w:p w14:paraId="4B07FE7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因各种原因未办理土</w:t>
            </w:r>
          </w:p>
          <w:p w14:paraId="0992728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地所有权证及房屋产</w:t>
            </w:r>
          </w:p>
          <w:p w14:paraId="2F65D1B1">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权证的，应提供乡镇</w:t>
            </w:r>
          </w:p>
          <w:p w14:paraId="524DE68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级及以上政府相关部</w:t>
            </w:r>
          </w:p>
          <w:p w14:paraId="46B58A19">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门出具的有效证明材</w:t>
            </w:r>
          </w:p>
          <w:p w14:paraId="5E4274F8">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料。招标人有权对其</w:t>
            </w:r>
          </w:p>
          <w:p w14:paraId="4C5DB51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进行进一步的现场核</w:t>
            </w:r>
          </w:p>
          <w:p w14:paraId="770BE64F">
            <w:pPr>
              <w:widowControl/>
              <w:numPr>
                <w:ilvl w:val="0"/>
                <w:numId w:val="0"/>
              </w:numPr>
              <w:ind w:left="0" w:leftChars="0" w:firstLine="0" w:firstLineChars="0"/>
              <w:jc w:val="both"/>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实。）</w:t>
            </w:r>
          </w:p>
        </w:tc>
        <w:tc>
          <w:tcPr>
            <w:tcW w:w="616" w:type="pct"/>
            <w:shd w:val="clear" w:color="auto" w:fill="auto"/>
            <w:vAlign w:val="center"/>
          </w:tcPr>
          <w:p w14:paraId="61C7D89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：投</w:t>
            </w:r>
          </w:p>
          <w:p w14:paraId="39755E5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标人2022年1</w:t>
            </w:r>
          </w:p>
          <w:p w14:paraId="0421ABE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月1日至招标</w:t>
            </w:r>
          </w:p>
          <w:p w14:paraId="2C9D2BF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（采购）公告</w:t>
            </w:r>
          </w:p>
          <w:p w14:paraId="08FE7AAD">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发布之日内具</w:t>
            </w:r>
          </w:p>
          <w:p w14:paraId="32E8A707">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有配电自动化</w:t>
            </w:r>
          </w:p>
          <w:p w14:paraId="046F487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类产品及其配</w:t>
            </w:r>
          </w:p>
          <w:p w14:paraId="1AB74FD0">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件类产品累计</w:t>
            </w:r>
          </w:p>
          <w:p w14:paraId="41FD1266">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销售业绩不小</w:t>
            </w:r>
          </w:p>
          <w:p w14:paraId="75DD7AE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于200万元。</w:t>
            </w:r>
          </w:p>
          <w:p w14:paraId="036DAEF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（时间以合同</w:t>
            </w:r>
          </w:p>
          <w:p w14:paraId="6F45F5C5">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签订日期为</w:t>
            </w:r>
          </w:p>
          <w:p w14:paraId="78306B1E">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准，须提供用</w:t>
            </w:r>
          </w:p>
          <w:p w14:paraId="67C1A81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户合同封面、</w:t>
            </w:r>
          </w:p>
          <w:p w14:paraId="43B4FBE4">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金额页、合同</w:t>
            </w:r>
          </w:p>
          <w:p w14:paraId="73F094B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签字盖章页复</w:t>
            </w:r>
          </w:p>
          <w:p w14:paraId="3522F2F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印件、证明合</w:t>
            </w:r>
          </w:p>
          <w:p w14:paraId="1FDA3F1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同内容的合同</w:t>
            </w:r>
          </w:p>
          <w:p w14:paraId="21B1D111">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页、发票复印</w:t>
            </w:r>
          </w:p>
          <w:p w14:paraId="5ACB6FBB">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件、发票查验</w:t>
            </w:r>
          </w:p>
          <w:p w14:paraId="49245669">
            <w:pPr>
              <w:widowControl/>
              <w:jc w:val="center"/>
              <w:rPr>
                <w:rFonts w:hint="eastAsia" w:ascii="仿宋" w:hAnsi="仿宋" w:eastAsia="仿宋"/>
                <w:color w:val="auto"/>
                <w:sz w:val="22"/>
                <w:szCs w:val="22"/>
              </w:rPr>
            </w:pPr>
            <w:r>
              <w:rPr>
                <w:rFonts w:hint="eastAsia" w:ascii="仿宋" w:hAnsi="仿宋" w:eastAsia="仿宋" w:cs="Arial"/>
                <w:color w:val="auto"/>
                <w:kern w:val="0"/>
                <w:sz w:val="22"/>
                <w:szCs w:val="22"/>
                <w:highlight w:val="none"/>
                <w:lang w:eastAsia="zh-CN"/>
              </w:rPr>
              <w:t>结果截</w:t>
            </w:r>
            <w:r>
              <w:rPr>
                <w:rFonts w:hint="eastAsia" w:ascii="仿宋" w:hAnsi="仿宋" w:eastAsia="仿宋" w:cs="宋体"/>
                <w:kern w:val="0"/>
                <w:sz w:val="22"/>
                <w:szCs w:val="22"/>
              </w:rPr>
              <w:t>截图）</w:t>
            </w:r>
          </w:p>
        </w:tc>
        <w:tc>
          <w:tcPr>
            <w:tcW w:w="487" w:type="pct"/>
            <w:shd w:val="clear" w:color="auto" w:fill="auto"/>
            <w:vAlign w:val="center"/>
          </w:tcPr>
          <w:p w14:paraId="65086D62">
            <w:pPr>
              <w:widowControl/>
              <w:jc w:val="center"/>
              <w:rPr>
                <w:rFonts w:hint="default" w:ascii="仿宋" w:hAnsi="仿宋" w:eastAsia="仿宋"/>
                <w:color w:val="auto"/>
                <w:sz w:val="22"/>
                <w:szCs w:val="22"/>
                <w:lang w:val="en-US" w:eastAsia="zh-CN"/>
              </w:rPr>
            </w:pPr>
            <w:r>
              <w:rPr>
                <w:rFonts w:hint="eastAsia" w:ascii="仿宋" w:hAnsi="仿宋" w:eastAsia="仿宋"/>
                <w:color w:val="auto"/>
                <w:sz w:val="22"/>
                <w:szCs w:val="22"/>
                <w:lang w:val="en-US" w:eastAsia="zh-CN"/>
              </w:rPr>
              <w:t>0.9</w:t>
            </w:r>
          </w:p>
        </w:tc>
      </w:tr>
    </w:tbl>
    <w:p w14:paraId="7F263EAC">
      <w:pPr>
        <w:rPr>
          <w:rFonts w:hint="eastAsia"/>
          <w:b/>
          <w:bCs/>
          <w:color w:val="auto"/>
          <w:highlight w:val="none"/>
          <w:lang w:val="en-US" w:eastAsia="zh-CN"/>
        </w:rPr>
      </w:pPr>
    </w:p>
    <w:p w14:paraId="0E62F0BC">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732675C1">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25806719">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9FFF8D5">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7ED04071">
      <w:pPr>
        <w:rPr>
          <w:rFonts w:ascii="仿宋" w:hAnsi="仿宋" w:eastAsia="仿宋"/>
          <w:color w:val="auto"/>
          <w:sz w:val="22"/>
          <w:szCs w:val="22"/>
          <w:highlight w:val="none"/>
        </w:rPr>
        <w:sectPr>
          <w:footerReference r:id="rId4"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3CADC270">
      <w:pPr>
        <w:rPr>
          <w:rFonts w:hint="eastAsia"/>
          <w:b/>
          <w:bCs/>
          <w:color w:val="auto"/>
          <w:highlight w:val="none"/>
          <w:lang w:val="en-US" w:eastAsia="zh-CN"/>
        </w:rPr>
      </w:pPr>
      <w:r>
        <w:rPr>
          <w:rFonts w:hint="eastAsia"/>
          <w:b/>
          <w:bCs/>
          <w:color w:val="auto"/>
          <w:highlight w:val="none"/>
          <w:lang w:val="en-US" w:eastAsia="zh-CN"/>
        </w:rPr>
        <w:t>分标二：安全管控单元配件采购项目</w:t>
      </w:r>
    </w:p>
    <w:p w14:paraId="04464163">
      <w:pPr>
        <w:rPr>
          <w:rFonts w:hint="eastAsia"/>
          <w:b/>
          <w:bCs/>
          <w:color w:val="auto"/>
          <w:highlight w:val="none"/>
          <w:lang w:val="en-US" w:eastAsia="zh-CN"/>
        </w:rPr>
      </w:pPr>
      <w:r>
        <w:rPr>
          <w:rFonts w:hint="eastAsia"/>
          <w:b/>
          <w:bCs/>
          <w:color w:val="auto"/>
          <w:highlight w:val="none"/>
          <w:lang w:val="en-US" w:eastAsia="zh-CN"/>
        </w:rPr>
        <w:t>分标编号：CY0625SWWK14FZ2</w:t>
      </w:r>
    </w:p>
    <w:tbl>
      <w:tblPr>
        <w:tblStyle w:val="6"/>
        <w:tblW w:w="13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649"/>
        <w:gridCol w:w="697"/>
        <w:gridCol w:w="731"/>
        <w:gridCol w:w="1100"/>
        <w:gridCol w:w="782"/>
        <w:gridCol w:w="976"/>
        <w:gridCol w:w="1310"/>
        <w:gridCol w:w="3075"/>
        <w:gridCol w:w="1245"/>
      </w:tblGrid>
      <w:tr w14:paraId="1D69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681" w:type="dxa"/>
            <w:vAlign w:val="center"/>
          </w:tcPr>
          <w:p w14:paraId="3001747F">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项目名称</w:t>
            </w:r>
          </w:p>
        </w:tc>
        <w:tc>
          <w:tcPr>
            <w:tcW w:w="1649" w:type="dxa"/>
            <w:shd w:val="clear" w:color="auto" w:fill="auto"/>
            <w:vAlign w:val="center"/>
          </w:tcPr>
          <w:p w14:paraId="0766608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主要技术要求</w:t>
            </w:r>
          </w:p>
        </w:tc>
        <w:tc>
          <w:tcPr>
            <w:tcW w:w="697" w:type="dxa"/>
            <w:shd w:val="clear" w:color="auto" w:fill="auto"/>
            <w:vAlign w:val="center"/>
          </w:tcPr>
          <w:p w14:paraId="19EB7097">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单位</w:t>
            </w:r>
          </w:p>
        </w:tc>
        <w:tc>
          <w:tcPr>
            <w:tcW w:w="731" w:type="dxa"/>
            <w:shd w:val="clear" w:color="auto" w:fill="auto"/>
            <w:vAlign w:val="center"/>
          </w:tcPr>
          <w:p w14:paraId="5C1A1A85">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预估数量</w:t>
            </w:r>
          </w:p>
        </w:tc>
        <w:tc>
          <w:tcPr>
            <w:tcW w:w="1100" w:type="dxa"/>
            <w:shd w:val="clear" w:color="auto" w:fill="auto"/>
            <w:vAlign w:val="center"/>
          </w:tcPr>
          <w:p w14:paraId="58E78B53">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交货日期</w:t>
            </w:r>
          </w:p>
        </w:tc>
        <w:tc>
          <w:tcPr>
            <w:tcW w:w="782" w:type="dxa"/>
            <w:vAlign w:val="center"/>
          </w:tcPr>
          <w:p w14:paraId="0103C817">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质保期</w:t>
            </w:r>
          </w:p>
        </w:tc>
        <w:tc>
          <w:tcPr>
            <w:tcW w:w="976" w:type="dxa"/>
            <w:shd w:val="clear" w:color="auto" w:fill="auto"/>
            <w:vAlign w:val="center"/>
          </w:tcPr>
          <w:p w14:paraId="4BA8382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交货地点</w:t>
            </w:r>
          </w:p>
        </w:tc>
        <w:tc>
          <w:tcPr>
            <w:tcW w:w="1310" w:type="dxa"/>
            <w:shd w:val="clear" w:color="auto" w:fill="auto"/>
            <w:vAlign w:val="center"/>
          </w:tcPr>
          <w:p w14:paraId="5FCB54E9">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2"/>
                <w:szCs w:val="22"/>
                <w:highlight w:val="none"/>
                <w:shd w:val="clear" w:color="auto" w:fill="auto"/>
                <w:lang w:val="en-US" w:eastAsia="zh-CN"/>
              </w:rPr>
              <w:t>专用资质要求</w:t>
            </w:r>
          </w:p>
        </w:tc>
        <w:tc>
          <w:tcPr>
            <w:tcW w:w="3075" w:type="dxa"/>
            <w:shd w:val="clear" w:color="auto" w:fill="auto"/>
            <w:vAlign w:val="center"/>
          </w:tcPr>
          <w:p w14:paraId="6054FBB0">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2"/>
                <w:szCs w:val="22"/>
                <w:highlight w:val="none"/>
                <w:shd w:val="clear" w:color="auto" w:fill="auto"/>
                <w:lang w:val="en-US" w:eastAsia="zh-CN"/>
              </w:rPr>
              <w:t>专用业绩要求</w:t>
            </w:r>
          </w:p>
        </w:tc>
        <w:tc>
          <w:tcPr>
            <w:tcW w:w="1245" w:type="dxa"/>
            <w:shd w:val="clear" w:color="auto" w:fill="auto"/>
            <w:vAlign w:val="center"/>
          </w:tcPr>
          <w:p w14:paraId="0CB6ED07">
            <w:pPr>
              <w:widowControl/>
              <w:jc w:val="center"/>
              <w:rPr>
                <w:rFonts w:hint="eastAsia" w:ascii="仿宋" w:hAnsi="仿宋" w:eastAsia="仿宋" w:cs="仿宋"/>
                <w:b/>
                <w:bCs/>
                <w:color w:val="auto"/>
                <w:kern w:val="0"/>
                <w:sz w:val="22"/>
                <w:szCs w:val="22"/>
                <w:highlight w:val="none"/>
                <w:shd w:val="clear" w:color="auto" w:fill="auto"/>
                <w:lang w:val="en-US" w:eastAsia="zh-CN"/>
              </w:rPr>
            </w:pPr>
            <w:r>
              <w:rPr>
                <w:rFonts w:hint="eastAsia" w:ascii="仿宋" w:hAnsi="仿宋" w:eastAsia="仿宋" w:cs="仿宋"/>
                <w:b/>
                <w:bCs/>
                <w:color w:val="auto"/>
                <w:kern w:val="0"/>
                <w:sz w:val="22"/>
                <w:szCs w:val="22"/>
                <w:highlight w:val="none"/>
                <w:shd w:val="clear" w:color="auto" w:fill="auto"/>
                <w:lang w:val="en-US" w:eastAsia="zh-CN"/>
              </w:rPr>
              <w:t>保证金金</w:t>
            </w:r>
          </w:p>
          <w:p w14:paraId="3DB73643">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2"/>
                <w:szCs w:val="22"/>
                <w:highlight w:val="none"/>
                <w:shd w:val="clear" w:color="auto" w:fill="auto"/>
                <w:lang w:val="en-US" w:eastAsia="zh-CN"/>
              </w:rPr>
              <w:t>额（万元）</w:t>
            </w:r>
          </w:p>
        </w:tc>
      </w:tr>
      <w:tr w14:paraId="6ACB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681" w:type="dxa"/>
            <w:shd w:val="clear" w:color="auto" w:fill="auto"/>
            <w:vAlign w:val="center"/>
          </w:tcPr>
          <w:p w14:paraId="3504C91A">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安全管控单元配件采购项目（包一）</w:t>
            </w:r>
          </w:p>
        </w:tc>
        <w:tc>
          <w:tcPr>
            <w:tcW w:w="1649" w:type="dxa"/>
            <w:vMerge w:val="restart"/>
            <w:shd w:val="clear" w:color="auto" w:fill="auto"/>
            <w:vAlign w:val="center"/>
          </w:tcPr>
          <w:p w14:paraId="4340F5C8">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含IPC摄像头、电源模块、通讯主板，球机主板等。</w:t>
            </w:r>
          </w:p>
        </w:tc>
        <w:tc>
          <w:tcPr>
            <w:tcW w:w="697" w:type="dxa"/>
            <w:shd w:val="clear" w:color="auto" w:fill="auto"/>
            <w:vAlign w:val="center"/>
          </w:tcPr>
          <w:p w14:paraId="26D6A4A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件</w:t>
            </w:r>
          </w:p>
        </w:tc>
        <w:tc>
          <w:tcPr>
            <w:tcW w:w="731" w:type="dxa"/>
            <w:shd w:val="clear" w:color="auto" w:fill="auto"/>
            <w:vAlign w:val="center"/>
          </w:tcPr>
          <w:p w14:paraId="56B5FCA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1478</w:t>
            </w:r>
          </w:p>
        </w:tc>
        <w:tc>
          <w:tcPr>
            <w:tcW w:w="1100" w:type="dxa"/>
            <w:vMerge w:val="restart"/>
            <w:shd w:val="clear" w:color="auto" w:fill="auto"/>
            <w:vAlign w:val="center"/>
          </w:tcPr>
          <w:p w14:paraId="1613FA7D">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接到供货通知后20日内</w:t>
            </w:r>
          </w:p>
        </w:tc>
        <w:tc>
          <w:tcPr>
            <w:tcW w:w="782" w:type="dxa"/>
            <w:vMerge w:val="restart"/>
            <w:shd w:val="clear" w:color="auto" w:fill="auto"/>
            <w:vAlign w:val="center"/>
          </w:tcPr>
          <w:p w14:paraId="5868FF97">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3年</w:t>
            </w:r>
          </w:p>
        </w:tc>
        <w:tc>
          <w:tcPr>
            <w:tcW w:w="976" w:type="dxa"/>
            <w:vMerge w:val="restart"/>
            <w:shd w:val="clear" w:color="auto" w:fill="auto"/>
            <w:vAlign w:val="center"/>
          </w:tcPr>
          <w:p w14:paraId="2E8EA4FA">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买方指定仓库地面交货</w:t>
            </w:r>
          </w:p>
        </w:tc>
        <w:tc>
          <w:tcPr>
            <w:tcW w:w="1310" w:type="dxa"/>
            <w:shd w:val="clear" w:color="auto" w:fill="auto"/>
            <w:vAlign w:val="center"/>
          </w:tcPr>
          <w:p w14:paraId="4E77378A">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lang w:val="en-US" w:eastAsia="zh-CN"/>
              </w:rPr>
              <w:t>厂商要求：</w:t>
            </w:r>
            <w:r>
              <w:rPr>
                <w:rFonts w:hint="eastAsia" w:ascii="仿宋" w:hAnsi="仿宋" w:eastAsia="仿宋" w:cs="仿宋"/>
                <w:color w:val="auto"/>
                <w:kern w:val="0"/>
                <w:sz w:val="24"/>
                <w:szCs w:val="24"/>
              </w:rPr>
              <w:t>集货商</w:t>
            </w:r>
          </w:p>
        </w:tc>
        <w:tc>
          <w:tcPr>
            <w:tcW w:w="3075" w:type="dxa"/>
            <w:shd w:val="clear" w:color="auto" w:fill="auto"/>
            <w:vAlign w:val="center"/>
          </w:tcPr>
          <w:p w14:paraId="475D3A9A">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2022年1月1日至招标公告发布之日内具有安全管控类产品累计销售业绩不少于200万元。（时间以合同签订日期为准，须提供用户合同封面、金额页、合同签字盖章页复印件、证明合同内容的合同页、发票复印件、发票查验结果截图）。</w:t>
            </w:r>
          </w:p>
        </w:tc>
        <w:tc>
          <w:tcPr>
            <w:tcW w:w="1245" w:type="dxa"/>
            <w:shd w:val="clear" w:color="auto" w:fill="auto"/>
            <w:vAlign w:val="center"/>
          </w:tcPr>
          <w:p w14:paraId="547358BC">
            <w:pPr>
              <w:widowControl/>
              <w:jc w:val="center"/>
              <w:rPr>
                <w:rFonts w:hint="default" w:ascii="仿宋" w:hAnsi="仿宋" w:eastAsia="仿宋" w:cs="仿宋"/>
                <w:color w:val="auto"/>
                <w:kern w:val="0"/>
                <w:sz w:val="24"/>
                <w:szCs w:val="24"/>
                <w:lang w:val="en-US"/>
              </w:rPr>
            </w:pPr>
            <w:r>
              <w:rPr>
                <w:rFonts w:hint="eastAsia" w:ascii="仿宋" w:hAnsi="仿宋" w:eastAsia="仿宋"/>
                <w:color w:val="auto"/>
                <w:sz w:val="22"/>
                <w:szCs w:val="22"/>
                <w:lang w:val="en-US" w:eastAsia="zh-CN"/>
              </w:rPr>
              <w:t>2.6</w:t>
            </w:r>
          </w:p>
        </w:tc>
      </w:tr>
      <w:tr w14:paraId="324B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681" w:type="dxa"/>
            <w:shd w:val="clear" w:color="auto" w:fill="auto"/>
            <w:vAlign w:val="center"/>
          </w:tcPr>
          <w:p w14:paraId="52DE4918">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安全管控单元配件采购项目（包二）</w:t>
            </w:r>
          </w:p>
        </w:tc>
        <w:tc>
          <w:tcPr>
            <w:tcW w:w="1649" w:type="dxa"/>
            <w:vMerge w:val="continue"/>
            <w:shd w:val="clear" w:color="auto" w:fill="auto"/>
            <w:vAlign w:val="center"/>
          </w:tcPr>
          <w:p w14:paraId="5A73969F">
            <w:pPr>
              <w:widowControl/>
              <w:jc w:val="center"/>
              <w:rPr>
                <w:rFonts w:hint="eastAsia" w:ascii="仿宋" w:hAnsi="仿宋" w:eastAsia="仿宋" w:cs="仿宋"/>
                <w:color w:val="auto"/>
                <w:sz w:val="24"/>
                <w:szCs w:val="24"/>
              </w:rPr>
            </w:pPr>
          </w:p>
        </w:tc>
        <w:tc>
          <w:tcPr>
            <w:tcW w:w="697" w:type="dxa"/>
            <w:shd w:val="clear" w:color="auto" w:fill="auto"/>
            <w:vAlign w:val="center"/>
          </w:tcPr>
          <w:p w14:paraId="320CA84B">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件</w:t>
            </w:r>
          </w:p>
        </w:tc>
        <w:tc>
          <w:tcPr>
            <w:tcW w:w="731" w:type="dxa"/>
            <w:shd w:val="clear" w:color="auto" w:fill="auto"/>
            <w:vAlign w:val="center"/>
          </w:tcPr>
          <w:p w14:paraId="7FB138D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1274</w:t>
            </w:r>
          </w:p>
        </w:tc>
        <w:tc>
          <w:tcPr>
            <w:tcW w:w="1100" w:type="dxa"/>
            <w:vMerge w:val="continue"/>
            <w:shd w:val="clear" w:color="auto" w:fill="auto"/>
            <w:vAlign w:val="center"/>
          </w:tcPr>
          <w:p w14:paraId="0C9356A8">
            <w:pPr>
              <w:jc w:val="center"/>
              <w:rPr>
                <w:rFonts w:hint="eastAsia" w:ascii="仿宋" w:hAnsi="仿宋" w:eastAsia="仿宋" w:cs="仿宋"/>
                <w:color w:val="auto"/>
                <w:kern w:val="0"/>
                <w:sz w:val="24"/>
                <w:szCs w:val="24"/>
              </w:rPr>
            </w:pPr>
          </w:p>
        </w:tc>
        <w:tc>
          <w:tcPr>
            <w:tcW w:w="782" w:type="dxa"/>
            <w:vMerge w:val="continue"/>
            <w:shd w:val="clear" w:color="auto" w:fill="auto"/>
            <w:vAlign w:val="center"/>
          </w:tcPr>
          <w:p w14:paraId="2E8B2B9F">
            <w:pPr>
              <w:jc w:val="center"/>
              <w:rPr>
                <w:rFonts w:hint="eastAsia" w:ascii="仿宋" w:hAnsi="仿宋" w:eastAsia="仿宋" w:cs="仿宋"/>
                <w:color w:val="auto"/>
                <w:kern w:val="0"/>
                <w:sz w:val="24"/>
                <w:szCs w:val="24"/>
              </w:rPr>
            </w:pPr>
          </w:p>
        </w:tc>
        <w:tc>
          <w:tcPr>
            <w:tcW w:w="976" w:type="dxa"/>
            <w:vMerge w:val="continue"/>
            <w:shd w:val="clear" w:color="auto" w:fill="auto"/>
            <w:vAlign w:val="center"/>
          </w:tcPr>
          <w:p w14:paraId="7C00FD6C">
            <w:pPr>
              <w:jc w:val="center"/>
              <w:rPr>
                <w:rFonts w:hint="eastAsia" w:ascii="仿宋" w:hAnsi="仿宋" w:eastAsia="仿宋" w:cs="仿宋"/>
                <w:color w:val="auto"/>
                <w:kern w:val="0"/>
                <w:sz w:val="24"/>
                <w:szCs w:val="24"/>
              </w:rPr>
            </w:pPr>
          </w:p>
        </w:tc>
        <w:tc>
          <w:tcPr>
            <w:tcW w:w="1310" w:type="dxa"/>
            <w:shd w:val="clear" w:color="auto" w:fill="auto"/>
            <w:vAlign w:val="center"/>
          </w:tcPr>
          <w:p w14:paraId="6A958CC2">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lang w:val="en-US" w:eastAsia="zh-CN"/>
              </w:rPr>
              <w:t>厂商要求：</w:t>
            </w:r>
            <w:r>
              <w:rPr>
                <w:rFonts w:hint="eastAsia" w:ascii="仿宋" w:hAnsi="仿宋" w:eastAsia="仿宋" w:cs="仿宋"/>
                <w:color w:val="auto"/>
                <w:kern w:val="0"/>
                <w:sz w:val="24"/>
                <w:szCs w:val="24"/>
              </w:rPr>
              <w:t>集货商</w:t>
            </w:r>
          </w:p>
        </w:tc>
        <w:tc>
          <w:tcPr>
            <w:tcW w:w="3075" w:type="dxa"/>
            <w:shd w:val="clear" w:color="auto" w:fill="auto"/>
            <w:vAlign w:val="center"/>
          </w:tcPr>
          <w:p w14:paraId="706C2C67">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2022年1月1日至招标公告发布之日内具有安全管控类产品累计销售业绩不少于200万元。（时间以合同签订日期为准，须提供用户合同封面、金额页、合同签字盖章页复印件、证明合同内容的合同页、发票复印件、发票查验结果截图）。</w:t>
            </w:r>
          </w:p>
        </w:tc>
        <w:tc>
          <w:tcPr>
            <w:tcW w:w="1245" w:type="dxa"/>
            <w:shd w:val="clear" w:color="auto" w:fill="auto"/>
            <w:vAlign w:val="center"/>
          </w:tcPr>
          <w:p w14:paraId="6908CB54">
            <w:pPr>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2.2</w:t>
            </w:r>
          </w:p>
        </w:tc>
      </w:tr>
      <w:tr w14:paraId="322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681" w:type="dxa"/>
            <w:shd w:val="clear" w:color="auto" w:fill="auto"/>
            <w:vAlign w:val="center"/>
          </w:tcPr>
          <w:p w14:paraId="20853B0F">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安全管控单元配件采购项目（包三）</w:t>
            </w:r>
          </w:p>
        </w:tc>
        <w:tc>
          <w:tcPr>
            <w:tcW w:w="1649" w:type="dxa"/>
            <w:vMerge w:val="continue"/>
            <w:shd w:val="clear" w:color="auto" w:fill="auto"/>
            <w:vAlign w:val="center"/>
          </w:tcPr>
          <w:p w14:paraId="1AC9D6F6">
            <w:pPr>
              <w:widowControl/>
              <w:jc w:val="center"/>
              <w:rPr>
                <w:rFonts w:hint="eastAsia" w:ascii="仿宋" w:hAnsi="仿宋" w:eastAsia="仿宋" w:cs="仿宋"/>
                <w:color w:val="auto"/>
                <w:sz w:val="24"/>
                <w:szCs w:val="24"/>
              </w:rPr>
            </w:pPr>
          </w:p>
        </w:tc>
        <w:tc>
          <w:tcPr>
            <w:tcW w:w="697" w:type="dxa"/>
            <w:shd w:val="clear" w:color="auto" w:fill="auto"/>
            <w:vAlign w:val="center"/>
          </w:tcPr>
          <w:p w14:paraId="0214019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件</w:t>
            </w:r>
          </w:p>
        </w:tc>
        <w:tc>
          <w:tcPr>
            <w:tcW w:w="731" w:type="dxa"/>
            <w:shd w:val="clear" w:color="auto" w:fill="auto"/>
            <w:vAlign w:val="center"/>
          </w:tcPr>
          <w:p w14:paraId="4DE8FEFD">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848</w:t>
            </w:r>
          </w:p>
        </w:tc>
        <w:tc>
          <w:tcPr>
            <w:tcW w:w="1100" w:type="dxa"/>
            <w:vMerge w:val="continue"/>
            <w:shd w:val="clear" w:color="auto" w:fill="auto"/>
            <w:vAlign w:val="center"/>
          </w:tcPr>
          <w:p w14:paraId="41E615A1">
            <w:pPr>
              <w:jc w:val="center"/>
              <w:rPr>
                <w:rFonts w:hint="eastAsia" w:ascii="仿宋" w:hAnsi="仿宋" w:eastAsia="仿宋" w:cs="仿宋"/>
                <w:color w:val="auto"/>
                <w:kern w:val="0"/>
                <w:sz w:val="24"/>
                <w:szCs w:val="24"/>
              </w:rPr>
            </w:pPr>
          </w:p>
        </w:tc>
        <w:tc>
          <w:tcPr>
            <w:tcW w:w="782" w:type="dxa"/>
            <w:vMerge w:val="continue"/>
            <w:shd w:val="clear" w:color="auto" w:fill="auto"/>
            <w:vAlign w:val="center"/>
          </w:tcPr>
          <w:p w14:paraId="2C96EC32">
            <w:pPr>
              <w:jc w:val="center"/>
              <w:rPr>
                <w:rFonts w:hint="eastAsia" w:ascii="仿宋" w:hAnsi="仿宋" w:eastAsia="仿宋" w:cs="仿宋"/>
                <w:color w:val="auto"/>
                <w:kern w:val="0"/>
                <w:sz w:val="24"/>
                <w:szCs w:val="24"/>
              </w:rPr>
            </w:pPr>
          </w:p>
        </w:tc>
        <w:tc>
          <w:tcPr>
            <w:tcW w:w="976" w:type="dxa"/>
            <w:vMerge w:val="continue"/>
            <w:shd w:val="clear" w:color="auto" w:fill="auto"/>
            <w:vAlign w:val="center"/>
          </w:tcPr>
          <w:p w14:paraId="2CE1F5D4">
            <w:pPr>
              <w:jc w:val="center"/>
              <w:rPr>
                <w:rFonts w:hint="eastAsia" w:ascii="仿宋" w:hAnsi="仿宋" w:eastAsia="仿宋" w:cs="仿宋"/>
                <w:color w:val="auto"/>
                <w:kern w:val="0"/>
                <w:sz w:val="24"/>
                <w:szCs w:val="24"/>
              </w:rPr>
            </w:pPr>
          </w:p>
        </w:tc>
        <w:tc>
          <w:tcPr>
            <w:tcW w:w="1310" w:type="dxa"/>
            <w:shd w:val="clear" w:color="auto" w:fill="auto"/>
            <w:vAlign w:val="center"/>
          </w:tcPr>
          <w:p w14:paraId="62D8863F">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lang w:val="en-US" w:eastAsia="zh-CN"/>
              </w:rPr>
              <w:t>厂商要求：</w:t>
            </w:r>
            <w:r>
              <w:rPr>
                <w:rFonts w:hint="eastAsia" w:ascii="仿宋" w:hAnsi="仿宋" w:eastAsia="仿宋" w:cs="仿宋"/>
                <w:color w:val="auto"/>
                <w:kern w:val="0"/>
                <w:sz w:val="24"/>
                <w:szCs w:val="24"/>
              </w:rPr>
              <w:t>集货商</w:t>
            </w:r>
          </w:p>
        </w:tc>
        <w:tc>
          <w:tcPr>
            <w:tcW w:w="3075" w:type="dxa"/>
            <w:shd w:val="clear" w:color="auto" w:fill="auto"/>
            <w:vAlign w:val="center"/>
          </w:tcPr>
          <w:p w14:paraId="3D78C7BF">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2022年1月1日至招标公告发布之日内具有安全管控类产品累计销售业绩不少于200万元。（时间以合同签订日期为准，须提供用户合同封面、金额页、合同签字盖章页复印件、证明合同内容的合同页、发票复印件、发票查验结果截图）。</w:t>
            </w:r>
          </w:p>
        </w:tc>
        <w:tc>
          <w:tcPr>
            <w:tcW w:w="1245" w:type="dxa"/>
            <w:shd w:val="clear" w:color="auto" w:fill="auto"/>
            <w:vAlign w:val="center"/>
          </w:tcPr>
          <w:p w14:paraId="0E4A71A8">
            <w:pPr>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1.5</w:t>
            </w:r>
          </w:p>
        </w:tc>
      </w:tr>
      <w:tr w14:paraId="1A0D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681" w:type="dxa"/>
            <w:shd w:val="clear" w:color="auto" w:fill="auto"/>
            <w:vAlign w:val="center"/>
          </w:tcPr>
          <w:p w14:paraId="7A6C7FBB">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安全管控单元配件采购项目（包四）</w:t>
            </w:r>
          </w:p>
        </w:tc>
        <w:tc>
          <w:tcPr>
            <w:tcW w:w="1649" w:type="dxa"/>
            <w:vMerge w:val="continue"/>
            <w:shd w:val="clear" w:color="auto" w:fill="auto"/>
            <w:vAlign w:val="center"/>
          </w:tcPr>
          <w:p w14:paraId="305E0290">
            <w:pPr>
              <w:widowControl/>
              <w:jc w:val="center"/>
              <w:rPr>
                <w:rFonts w:hint="eastAsia" w:ascii="仿宋" w:hAnsi="仿宋" w:eastAsia="仿宋" w:cs="仿宋"/>
                <w:color w:val="auto"/>
                <w:sz w:val="24"/>
                <w:szCs w:val="24"/>
              </w:rPr>
            </w:pPr>
          </w:p>
        </w:tc>
        <w:tc>
          <w:tcPr>
            <w:tcW w:w="697" w:type="dxa"/>
            <w:shd w:val="clear" w:color="auto" w:fill="auto"/>
            <w:vAlign w:val="center"/>
          </w:tcPr>
          <w:p w14:paraId="07B66F6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件</w:t>
            </w:r>
          </w:p>
        </w:tc>
        <w:tc>
          <w:tcPr>
            <w:tcW w:w="731" w:type="dxa"/>
            <w:shd w:val="clear" w:color="auto" w:fill="auto"/>
            <w:vAlign w:val="center"/>
          </w:tcPr>
          <w:p w14:paraId="7ADE249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640</w:t>
            </w:r>
          </w:p>
        </w:tc>
        <w:tc>
          <w:tcPr>
            <w:tcW w:w="1100" w:type="dxa"/>
            <w:vMerge w:val="continue"/>
            <w:shd w:val="clear" w:color="auto" w:fill="auto"/>
            <w:vAlign w:val="center"/>
          </w:tcPr>
          <w:p w14:paraId="27D50357">
            <w:pPr>
              <w:jc w:val="center"/>
              <w:rPr>
                <w:rFonts w:hint="eastAsia" w:ascii="仿宋" w:hAnsi="仿宋" w:eastAsia="仿宋" w:cs="仿宋"/>
                <w:color w:val="auto"/>
                <w:kern w:val="0"/>
                <w:sz w:val="24"/>
                <w:szCs w:val="24"/>
              </w:rPr>
            </w:pPr>
          </w:p>
        </w:tc>
        <w:tc>
          <w:tcPr>
            <w:tcW w:w="782" w:type="dxa"/>
            <w:vMerge w:val="continue"/>
            <w:shd w:val="clear" w:color="auto" w:fill="auto"/>
            <w:vAlign w:val="center"/>
          </w:tcPr>
          <w:p w14:paraId="17DC7B9F">
            <w:pPr>
              <w:jc w:val="center"/>
              <w:rPr>
                <w:rFonts w:hint="eastAsia" w:ascii="仿宋" w:hAnsi="仿宋" w:eastAsia="仿宋" w:cs="仿宋"/>
                <w:color w:val="auto"/>
                <w:kern w:val="0"/>
                <w:sz w:val="24"/>
                <w:szCs w:val="24"/>
              </w:rPr>
            </w:pPr>
          </w:p>
        </w:tc>
        <w:tc>
          <w:tcPr>
            <w:tcW w:w="976" w:type="dxa"/>
            <w:vMerge w:val="continue"/>
            <w:shd w:val="clear" w:color="auto" w:fill="auto"/>
            <w:vAlign w:val="center"/>
          </w:tcPr>
          <w:p w14:paraId="09B34E8D">
            <w:pPr>
              <w:jc w:val="center"/>
              <w:rPr>
                <w:rFonts w:hint="eastAsia" w:ascii="仿宋" w:hAnsi="仿宋" w:eastAsia="仿宋" w:cs="仿宋"/>
                <w:color w:val="auto"/>
                <w:kern w:val="0"/>
                <w:sz w:val="24"/>
                <w:szCs w:val="24"/>
              </w:rPr>
            </w:pPr>
          </w:p>
        </w:tc>
        <w:tc>
          <w:tcPr>
            <w:tcW w:w="1310" w:type="dxa"/>
            <w:shd w:val="clear" w:color="auto" w:fill="auto"/>
            <w:vAlign w:val="center"/>
          </w:tcPr>
          <w:p w14:paraId="655D3D1A">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lang w:val="en-US" w:eastAsia="zh-CN"/>
              </w:rPr>
              <w:t>厂商要求：</w:t>
            </w:r>
            <w:r>
              <w:rPr>
                <w:rFonts w:hint="eastAsia" w:ascii="仿宋" w:hAnsi="仿宋" w:eastAsia="仿宋" w:cs="仿宋"/>
                <w:color w:val="auto"/>
                <w:kern w:val="0"/>
                <w:sz w:val="24"/>
                <w:szCs w:val="24"/>
              </w:rPr>
              <w:t>集货商</w:t>
            </w:r>
          </w:p>
        </w:tc>
        <w:tc>
          <w:tcPr>
            <w:tcW w:w="3075" w:type="dxa"/>
            <w:shd w:val="clear" w:color="auto" w:fill="auto"/>
            <w:vAlign w:val="center"/>
          </w:tcPr>
          <w:p w14:paraId="0E909464">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2022年1月1日至招标公告发布之日内具有安全管控类产品累计销售业绩不少于200万元。（时间以合同签订日期为准，须提供用户合同封面、金额页、合同签字盖章页复印件、证明合同内容的合同页、发票复印件、发票查验结果截图）。</w:t>
            </w:r>
          </w:p>
        </w:tc>
        <w:tc>
          <w:tcPr>
            <w:tcW w:w="1245" w:type="dxa"/>
            <w:shd w:val="clear" w:color="auto" w:fill="auto"/>
            <w:vAlign w:val="center"/>
          </w:tcPr>
          <w:p w14:paraId="6F0E08C4">
            <w:pPr>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1.1</w:t>
            </w:r>
          </w:p>
        </w:tc>
      </w:tr>
    </w:tbl>
    <w:p w14:paraId="5236C76D">
      <w:pPr>
        <w:ind w:firstLine="420"/>
        <w:rPr>
          <w:rFonts w:hint="eastAsia" w:ascii="仿宋" w:hAnsi="仿宋" w:eastAsia="仿宋"/>
          <w:color w:val="auto"/>
          <w:sz w:val="22"/>
          <w:szCs w:val="22"/>
          <w:highlight w:val="none"/>
        </w:rPr>
      </w:pPr>
    </w:p>
    <w:p w14:paraId="7ADECC93">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14A091DE">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6867FAE5">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55037E64">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0108E839">
      <w:pPr>
        <w:rPr>
          <w:rFonts w:ascii="仿宋" w:hAnsi="仿宋" w:eastAsia="仿宋"/>
          <w:color w:val="auto"/>
          <w:sz w:val="22"/>
          <w:szCs w:val="22"/>
          <w:highlight w:val="none"/>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6629F4CD">
      <w:pPr>
        <w:rPr>
          <w:rFonts w:hint="eastAsia"/>
          <w:b/>
          <w:bCs/>
          <w:color w:val="auto"/>
          <w:highlight w:val="none"/>
          <w:lang w:val="en-US" w:eastAsia="zh-CN"/>
        </w:rPr>
      </w:pPr>
      <w:r>
        <w:rPr>
          <w:rFonts w:hint="eastAsia"/>
          <w:b/>
          <w:bCs/>
          <w:color w:val="auto"/>
          <w:highlight w:val="none"/>
          <w:lang w:val="en-US" w:eastAsia="zh-CN"/>
        </w:rPr>
        <w:t>分标三：配电测控组件采购项目</w:t>
      </w:r>
    </w:p>
    <w:p w14:paraId="650D955E">
      <w:pPr>
        <w:rPr>
          <w:rFonts w:hint="eastAsia"/>
          <w:b/>
          <w:bCs/>
          <w:color w:val="auto"/>
          <w:highlight w:val="none"/>
          <w:lang w:val="en-US" w:eastAsia="zh-CN"/>
        </w:rPr>
      </w:pPr>
      <w:r>
        <w:rPr>
          <w:rFonts w:hint="eastAsia"/>
          <w:b/>
          <w:bCs/>
          <w:color w:val="auto"/>
          <w:highlight w:val="none"/>
          <w:lang w:val="en-US" w:eastAsia="zh-CN"/>
        </w:rPr>
        <w:t>分标编号：CY0625SWWK14FZ3</w:t>
      </w:r>
    </w:p>
    <w:tbl>
      <w:tblPr>
        <w:tblStyle w:val="6"/>
        <w:tblW w:w="4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463"/>
        <w:gridCol w:w="571"/>
        <w:gridCol w:w="803"/>
        <w:gridCol w:w="964"/>
        <w:gridCol w:w="761"/>
        <w:gridCol w:w="927"/>
        <w:gridCol w:w="3199"/>
        <w:gridCol w:w="1949"/>
        <w:gridCol w:w="1387"/>
      </w:tblGrid>
      <w:tr w14:paraId="3C25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445" w:type="pct"/>
            <w:vAlign w:val="center"/>
          </w:tcPr>
          <w:p w14:paraId="3711FF89">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项目名</w:t>
            </w:r>
          </w:p>
          <w:p w14:paraId="163C54A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称及包</w:t>
            </w:r>
          </w:p>
          <w:p w14:paraId="732B7C27">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号</w:t>
            </w:r>
          </w:p>
        </w:tc>
        <w:tc>
          <w:tcPr>
            <w:tcW w:w="554" w:type="pct"/>
            <w:shd w:val="clear" w:color="auto" w:fill="auto"/>
            <w:vAlign w:val="center"/>
          </w:tcPr>
          <w:p w14:paraId="4D458F6F">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主要技术要</w:t>
            </w:r>
          </w:p>
          <w:p w14:paraId="6646D3BC">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求</w:t>
            </w:r>
          </w:p>
        </w:tc>
        <w:tc>
          <w:tcPr>
            <w:tcW w:w="216" w:type="pct"/>
            <w:shd w:val="clear" w:color="auto" w:fill="auto"/>
            <w:vAlign w:val="center"/>
          </w:tcPr>
          <w:p w14:paraId="02384016">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单</w:t>
            </w:r>
          </w:p>
          <w:p w14:paraId="4635BEF8">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位</w:t>
            </w:r>
          </w:p>
        </w:tc>
        <w:tc>
          <w:tcPr>
            <w:tcW w:w="304" w:type="pct"/>
            <w:shd w:val="clear" w:color="auto" w:fill="auto"/>
            <w:vAlign w:val="center"/>
          </w:tcPr>
          <w:p w14:paraId="16EC0A9C">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数量</w:t>
            </w:r>
          </w:p>
        </w:tc>
        <w:tc>
          <w:tcPr>
            <w:tcW w:w="365" w:type="pct"/>
            <w:shd w:val="clear" w:color="auto" w:fill="auto"/>
            <w:vAlign w:val="center"/>
          </w:tcPr>
          <w:p w14:paraId="785FC654">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交货</w:t>
            </w:r>
          </w:p>
          <w:p w14:paraId="0D48858C">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日期</w:t>
            </w:r>
          </w:p>
        </w:tc>
        <w:tc>
          <w:tcPr>
            <w:tcW w:w="288" w:type="pct"/>
            <w:vAlign w:val="center"/>
          </w:tcPr>
          <w:p w14:paraId="754E43B6">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质保</w:t>
            </w:r>
          </w:p>
          <w:p w14:paraId="3237F73E">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期</w:t>
            </w:r>
          </w:p>
        </w:tc>
        <w:tc>
          <w:tcPr>
            <w:tcW w:w="351" w:type="pct"/>
            <w:shd w:val="clear" w:color="auto" w:fill="auto"/>
            <w:vAlign w:val="center"/>
          </w:tcPr>
          <w:p w14:paraId="0ACA7E2F">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交货</w:t>
            </w:r>
          </w:p>
          <w:p w14:paraId="2814E5E2">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地点</w:t>
            </w:r>
          </w:p>
        </w:tc>
        <w:tc>
          <w:tcPr>
            <w:tcW w:w="1211" w:type="pct"/>
            <w:shd w:val="clear" w:color="auto" w:fill="auto"/>
            <w:vAlign w:val="center"/>
          </w:tcPr>
          <w:p w14:paraId="44ABDA44">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2"/>
                <w:szCs w:val="22"/>
                <w:highlight w:val="none"/>
                <w:shd w:val="clear" w:color="auto" w:fill="auto"/>
                <w:lang w:val="en-US" w:eastAsia="zh-CN"/>
              </w:rPr>
              <w:t>专用资质要求</w:t>
            </w:r>
          </w:p>
        </w:tc>
        <w:tc>
          <w:tcPr>
            <w:tcW w:w="738" w:type="pct"/>
            <w:shd w:val="clear" w:color="auto" w:fill="auto"/>
            <w:vAlign w:val="center"/>
          </w:tcPr>
          <w:p w14:paraId="4D65040F">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2"/>
                <w:szCs w:val="22"/>
                <w:highlight w:val="none"/>
                <w:shd w:val="clear" w:color="auto" w:fill="auto"/>
                <w:lang w:val="en-US" w:eastAsia="zh-CN"/>
              </w:rPr>
              <w:t>专用业绩要求</w:t>
            </w:r>
          </w:p>
        </w:tc>
        <w:tc>
          <w:tcPr>
            <w:tcW w:w="525" w:type="pct"/>
            <w:shd w:val="clear" w:color="auto" w:fill="auto"/>
            <w:vAlign w:val="center"/>
          </w:tcPr>
          <w:p w14:paraId="1575BA65">
            <w:pPr>
              <w:widowControl/>
              <w:jc w:val="center"/>
              <w:rPr>
                <w:rFonts w:hint="eastAsia" w:ascii="仿宋" w:hAnsi="仿宋" w:eastAsia="仿宋" w:cs="仿宋"/>
                <w:b/>
                <w:bCs/>
                <w:color w:val="auto"/>
                <w:kern w:val="0"/>
                <w:sz w:val="22"/>
                <w:szCs w:val="22"/>
                <w:highlight w:val="none"/>
                <w:shd w:val="clear" w:color="auto" w:fill="auto"/>
                <w:lang w:val="en-US" w:eastAsia="zh-CN"/>
              </w:rPr>
            </w:pPr>
            <w:r>
              <w:rPr>
                <w:rFonts w:hint="eastAsia" w:ascii="仿宋" w:hAnsi="仿宋" w:eastAsia="仿宋" w:cs="仿宋"/>
                <w:b/>
                <w:bCs/>
                <w:color w:val="auto"/>
                <w:kern w:val="0"/>
                <w:sz w:val="22"/>
                <w:szCs w:val="22"/>
                <w:highlight w:val="none"/>
                <w:shd w:val="clear" w:color="auto" w:fill="auto"/>
                <w:lang w:val="en-US" w:eastAsia="zh-CN"/>
              </w:rPr>
              <w:t>保证金金</w:t>
            </w:r>
          </w:p>
          <w:p w14:paraId="0FB37A19">
            <w:pPr>
              <w:widowControl/>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2"/>
                <w:szCs w:val="22"/>
                <w:highlight w:val="none"/>
                <w:shd w:val="clear" w:color="auto" w:fill="auto"/>
                <w:lang w:val="en-US" w:eastAsia="zh-CN"/>
              </w:rPr>
              <w:t>额（万元）</w:t>
            </w:r>
          </w:p>
        </w:tc>
      </w:tr>
      <w:tr w14:paraId="0356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445" w:type="pct"/>
            <w:vAlign w:val="center"/>
          </w:tcPr>
          <w:p w14:paraId="6C9A40B8">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配电测</w:t>
            </w:r>
          </w:p>
          <w:p w14:paraId="6266967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控组件</w:t>
            </w:r>
          </w:p>
          <w:p w14:paraId="1F5F7E2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采购项</w:t>
            </w:r>
          </w:p>
          <w:p w14:paraId="2870926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w:t>
            </w:r>
          </w:p>
        </w:tc>
        <w:tc>
          <w:tcPr>
            <w:tcW w:w="554" w:type="pct"/>
            <w:shd w:val="clear" w:color="auto" w:fill="auto"/>
            <w:vAlign w:val="center"/>
          </w:tcPr>
          <w:p w14:paraId="55AD46A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详见技术规</w:t>
            </w:r>
          </w:p>
          <w:p w14:paraId="01AC8210">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范</w:t>
            </w:r>
          </w:p>
        </w:tc>
        <w:tc>
          <w:tcPr>
            <w:tcW w:w="216" w:type="pct"/>
            <w:shd w:val="clear" w:color="000000" w:fill="FFFFFF"/>
            <w:vAlign w:val="center"/>
          </w:tcPr>
          <w:p w14:paraId="520645BA">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套</w:t>
            </w:r>
          </w:p>
        </w:tc>
        <w:tc>
          <w:tcPr>
            <w:tcW w:w="304" w:type="pct"/>
            <w:shd w:val="clear" w:color="000000" w:fill="FFFFFF"/>
            <w:vAlign w:val="center"/>
          </w:tcPr>
          <w:p w14:paraId="55ADC6F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500</w:t>
            </w:r>
          </w:p>
        </w:tc>
        <w:tc>
          <w:tcPr>
            <w:tcW w:w="365" w:type="pct"/>
            <w:shd w:val="clear" w:color="auto" w:fill="auto"/>
            <w:vAlign w:val="center"/>
          </w:tcPr>
          <w:p w14:paraId="030C5F4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接到供</w:t>
            </w:r>
          </w:p>
          <w:p w14:paraId="0C872394">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货通知</w:t>
            </w:r>
          </w:p>
          <w:p w14:paraId="233B12C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后20</w:t>
            </w:r>
          </w:p>
          <w:p w14:paraId="06B6CCC6">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日内</w:t>
            </w:r>
          </w:p>
        </w:tc>
        <w:tc>
          <w:tcPr>
            <w:tcW w:w="288" w:type="pct"/>
            <w:vAlign w:val="center"/>
          </w:tcPr>
          <w:p w14:paraId="2DDA6FA5">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2年</w:t>
            </w:r>
          </w:p>
        </w:tc>
        <w:tc>
          <w:tcPr>
            <w:tcW w:w="351" w:type="pct"/>
            <w:shd w:val="clear" w:color="auto" w:fill="auto"/>
            <w:vAlign w:val="center"/>
          </w:tcPr>
          <w:p w14:paraId="540E4549">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买方</w:t>
            </w:r>
          </w:p>
          <w:p w14:paraId="544B8DD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指定</w:t>
            </w:r>
          </w:p>
          <w:p w14:paraId="533C6D27">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仓库</w:t>
            </w:r>
          </w:p>
          <w:p w14:paraId="5144C373">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地面</w:t>
            </w:r>
          </w:p>
          <w:p w14:paraId="2FF9CAC2">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交货</w:t>
            </w:r>
          </w:p>
        </w:tc>
        <w:tc>
          <w:tcPr>
            <w:tcW w:w="1211" w:type="pct"/>
            <w:shd w:val="clear" w:color="auto" w:fill="auto"/>
            <w:vAlign w:val="center"/>
          </w:tcPr>
          <w:p w14:paraId="4DDB412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1.厂商要求：</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p>
          <w:p w14:paraId="4947E12F">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val="en-US" w:eastAsia="zh-CN"/>
              </w:rPr>
              <w:t>2.生产房</w:t>
            </w:r>
            <w:r>
              <w:rPr>
                <w:rFonts w:hint="eastAsia" w:ascii="仿宋" w:hAnsi="仿宋" w:eastAsia="仿宋" w:cs="Arial"/>
                <w:color w:val="auto"/>
                <w:kern w:val="0"/>
                <w:sz w:val="22"/>
                <w:szCs w:val="22"/>
                <w:highlight w:val="none"/>
                <w:lang w:eastAsia="zh-CN"/>
              </w:rPr>
              <w:t>：应具有生产投标产品</w:t>
            </w:r>
          </w:p>
          <w:p w14:paraId="7B1C2563">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所需的生产场地。（生产厂房应</w:t>
            </w:r>
          </w:p>
          <w:p w14:paraId="191807B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为自有或长期租赁。其中生产厂</w:t>
            </w:r>
          </w:p>
          <w:p w14:paraId="69976080">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房为自有的提供土地使用权证</w:t>
            </w:r>
          </w:p>
          <w:p w14:paraId="7E6F25F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或房屋产权证；长期租赁的提供</w:t>
            </w:r>
          </w:p>
          <w:p w14:paraId="49D7F3DF">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租赁合同，并提供厂房所有人的</w:t>
            </w:r>
          </w:p>
          <w:p w14:paraId="4B580316">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土地使用权或房屋产权证明。对</w:t>
            </w:r>
          </w:p>
          <w:p w14:paraId="1BD0B7B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于因各种原因未办理土地所有</w:t>
            </w:r>
          </w:p>
          <w:p w14:paraId="14248997">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权证及房屋产权证的，应提供乡</w:t>
            </w:r>
          </w:p>
          <w:p w14:paraId="12084165">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镇级及以上政府相关部门出具</w:t>
            </w:r>
          </w:p>
          <w:p w14:paraId="10421BEA">
            <w:pPr>
              <w:widowControl/>
              <w:numPr>
                <w:ilvl w:val="0"/>
                <w:numId w:val="0"/>
              </w:numPr>
              <w:jc w:val="both"/>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的有效证明材料。招标人有权对</w:t>
            </w:r>
          </w:p>
          <w:p w14:paraId="2BB68D8A">
            <w:pPr>
              <w:widowControl/>
              <w:numPr>
                <w:ilvl w:val="0"/>
                <w:numId w:val="0"/>
              </w:numPr>
              <w:jc w:val="both"/>
              <w:rPr>
                <w:rFonts w:hint="eastAsia" w:ascii="仿宋" w:hAnsi="仿宋" w:eastAsia="仿宋" w:cs="Times New Roman"/>
                <w:color w:val="auto"/>
                <w:kern w:val="2"/>
                <w:sz w:val="22"/>
                <w:szCs w:val="22"/>
                <w:lang w:val="en-US" w:eastAsia="zh-CN" w:bidi="ar-SA"/>
              </w:rPr>
            </w:pPr>
            <w:r>
              <w:rPr>
                <w:rFonts w:hint="eastAsia" w:ascii="仿宋" w:hAnsi="仿宋" w:eastAsia="仿宋" w:cs="Arial"/>
                <w:color w:val="auto"/>
                <w:kern w:val="0"/>
                <w:sz w:val="22"/>
                <w:szCs w:val="22"/>
                <w:highlight w:val="none"/>
                <w:lang w:eastAsia="zh-CN"/>
              </w:rPr>
              <w:t>其进行进一步的现场核实。）</w:t>
            </w:r>
          </w:p>
        </w:tc>
        <w:tc>
          <w:tcPr>
            <w:tcW w:w="738" w:type="pct"/>
            <w:shd w:val="clear" w:color="auto" w:fill="auto"/>
            <w:vAlign w:val="center"/>
          </w:tcPr>
          <w:p w14:paraId="50ECBCC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：2022年</w:t>
            </w:r>
          </w:p>
          <w:p w14:paraId="28C8FC4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1月1日至招标公</w:t>
            </w:r>
          </w:p>
          <w:p w14:paraId="49F0D472">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告发布之日内具</w:t>
            </w:r>
          </w:p>
          <w:p w14:paraId="031FB7A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有配电终端类产</w:t>
            </w:r>
          </w:p>
          <w:p w14:paraId="032B98B9">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品累计销售业绩</w:t>
            </w:r>
          </w:p>
          <w:p w14:paraId="1F4337DA">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不少于100万。（时</w:t>
            </w:r>
          </w:p>
          <w:p w14:paraId="41024DE6">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间以合同签订日</w:t>
            </w:r>
          </w:p>
          <w:p w14:paraId="459C8408">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期为准，须提供用</w:t>
            </w:r>
          </w:p>
          <w:p w14:paraId="44956D95">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户合同封面、金额</w:t>
            </w:r>
          </w:p>
          <w:p w14:paraId="78A75BE0">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页、合同签字盖章</w:t>
            </w:r>
          </w:p>
          <w:p w14:paraId="0C4D181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页复印件、证明合</w:t>
            </w:r>
          </w:p>
          <w:p w14:paraId="53D6ADF3">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同内容的合同页；</w:t>
            </w:r>
          </w:p>
          <w:p w14:paraId="0013F1EC">
            <w:pPr>
              <w:widowControl/>
              <w:jc w:val="center"/>
              <w:rPr>
                <w:rFonts w:hint="eastAsia" w:ascii="仿宋" w:hAnsi="仿宋" w:eastAsia="仿宋" w:cs="Arial"/>
                <w:color w:val="auto"/>
                <w:kern w:val="0"/>
                <w:sz w:val="22"/>
                <w:szCs w:val="22"/>
                <w:highlight w:val="none"/>
                <w:lang w:eastAsia="zh-CN"/>
              </w:rPr>
            </w:pPr>
            <w:r>
              <w:rPr>
                <w:rFonts w:hint="eastAsia" w:ascii="仿宋" w:hAnsi="仿宋" w:eastAsia="仿宋" w:cs="Arial"/>
                <w:color w:val="auto"/>
                <w:kern w:val="0"/>
                <w:sz w:val="22"/>
                <w:szCs w:val="22"/>
                <w:highlight w:val="none"/>
                <w:lang w:eastAsia="zh-CN"/>
              </w:rPr>
              <w:t>发票复印件；发票</w:t>
            </w:r>
          </w:p>
          <w:p w14:paraId="6D850AF9">
            <w:pPr>
              <w:widowControl/>
              <w:jc w:val="center"/>
              <w:rPr>
                <w:rFonts w:hint="eastAsia" w:ascii="仿宋" w:hAnsi="仿宋" w:eastAsia="仿宋" w:cs="仿宋"/>
                <w:color w:val="auto"/>
                <w:kern w:val="0"/>
                <w:sz w:val="24"/>
                <w:szCs w:val="24"/>
              </w:rPr>
            </w:pPr>
            <w:r>
              <w:rPr>
                <w:rFonts w:hint="eastAsia" w:ascii="仿宋" w:hAnsi="仿宋" w:eastAsia="仿宋" w:cs="Arial"/>
                <w:color w:val="auto"/>
                <w:kern w:val="0"/>
                <w:sz w:val="22"/>
                <w:szCs w:val="22"/>
                <w:highlight w:val="none"/>
                <w:lang w:eastAsia="zh-CN"/>
              </w:rPr>
              <w:t>查验截图）。</w:t>
            </w:r>
          </w:p>
        </w:tc>
        <w:tc>
          <w:tcPr>
            <w:tcW w:w="525" w:type="pct"/>
            <w:shd w:val="clear" w:color="auto" w:fill="auto"/>
            <w:vAlign w:val="center"/>
          </w:tcPr>
          <w:p w14:paraId="4A3B2DAA">
            <w:pPr>
              <w:widowControl/>
              <w:jc w:val="center"/>
              <w:rPr>
                <w:rFonts w:hint="default" w:ascii="仿宋" w:hAnsi="仿宋" w:eastAsia="仿宋" w:cs="仿宋"/>
                <w:color w:val="auto"/>
                <w:kern w:val="0"/>
                <w:sz w:val="24"/>
                <w:szCs w:val="24"/>
                <w:lang w:val="en-US"/>
              </w:rPr>
            </w:pPr>
            <w:r>
              <w:rPr>
                <w:rFonts w:hint="eastAsia" w:ascii="仿宋" w:hAnsi="仿宋" w:eastAsia="仿宋"/>
                <w:color w:val="auto"/>
                <w:sz w:val="22"/>
                <w:szCs w:val="22"/>
                <w:lang w:val="en-US" w:eastAsia="zh-CN"/>
              </w:rPr>
              <w:t>4.7</w:t>
            </w:r>
          </w:p>
        </w:tc>
      </w:tr>
    </w:tbl>
    <w:p w14:paraId="40E8DA0C">
      <w:pPr>
        <w:ind w:firstLine="420"/>
        <w:rPr>
          <w:rFonts w:hint="eastAsia" w:ascii="仿宋" w:hAnsi="仿宋" w:eastAsia="仿宋"/>
          <w:color w:val="auto"/>
          <w:sz w:val="22"/>
          <w:szCs w:val="22"/>
          <w:highlight w:val="none"/>
        </w:rPr>
      </w:pPr>
    </w:p>
    <w:p w14:paraId="3F221C72">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329A1593">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5B48DD70">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0DCEA49">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F084596">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2E1C5B3D">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br w:type="page"/>
      </w:r>
    </w:p>
    <w:p w14:paraId="3B07BB78">
      <w:pPr>
        <w:pStyle w:val="5"/>
        <w:ind w:left="0" w:leftChars="0" w:firstLine="0" w:firstLineChars="0"/>
        <w:rPr>
          <w:rFonts w:hint="eastAsia"/>
          <w:b/>
          <w:bCs/>
          <w:color w:val="auto"/>
          <w:highlight w:val="none"/>
          <w:lang w:val="en-US" w:eastAsia="zh-CN"/>
        </w:rPr>
      </w:pPr>
      <w:r>
        <w:rPr>
          <w:rFonts w:hint="eastAsia"/>
          <w:b/>
          <w:bCs/>
          <w:color w:val="auto"/>
          <w:highlight w:val="none"/>
          <w:lang w:val="en-US" w:eastAsia="zh-CN"/>
        </w:rPr>
        <w:t>分标四：密封箱式馈线控制组件采购项目</w:t>
      </w:r>
    </w:p>
    <w:p w14:paraId="7B53819A">
      <w:pPr>
        <w:pStyle w:val="5"/>
        <w:ind w:left="0" w:leftChars="0" w:firstLine="0" w:firstLineChars="0"/>
        <w:rPr>
          <w:rFonts w:hint="eastAsia"/>
          <w:b/>
          <w:bCs/>
          <w:color w:val="auto"/>
          <w:highlight w:val="none"/>
          <w:lang w:val="en-US" w:eastAsia="zh-CN"/>
        </w:rPr>
      </w:pPr>
      <w:r>
        <w:rPr>
          <w:rFonts w:hint="eastAsia"/>
          <w:b/>
          <w:bCs/>
          <w:color w:val="auto"/>
          <w:highlight w:val="none"/>
          <w:lang w:val="en-US" w:eastAsia="zh-CN"/>
        </w:rPr>
        <w:t>分标编号：CY0625SWWK14FZ4</w:t>
      </w:r>
    </w:p>
    <w:tbl>
      <w:tblPr>
        <w:tblStyle w:val="6"/>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99"/>
        <w:gridCol w:w="1500"/>
        <w:gridCol w:w="777"/>
        <w:gridCol w:w="737"/>
        <w:gridCol w:w="1200"/>
        <w:gridCol w:w="763"/>
        <w:gridCol w:w="1145"/>
        <w:gridCol w:w="2323"/>
        <w:gridCol w:w="1695"/>
        <w:gridCol w:w="1440"/>
      </w:tblGrid>
      <w:tr w14:paraId="1488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101" w:type="dxa"/>
            <w:vAlign w:val="center"/>
          </w:tcPr>
          <w:p w14:paraId="4449AC83">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项目名称</w:t>
            </w:r>
          </w:p>
        </w:tc>
        <w:tc>
          <w:tcPr>
            <w:tcW w:w="1299" w:type="dxa"/>
            <w:shd w:val="clear" w:color="auto" w:fill="auto"/>
            <w:vAlign w:val="center"/>
          </w:tcPr>
          <w:p w14:paraId="596BF3E8">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物资名称</w:t>
            </w:r>
          </w:p>
        </w:tc>
        <w:tc>
          <w:tcPr>
            <w:tcW w:w="1500" w:type="dxa"/>
            <w:shd w:val="clear" w:color="auto" w:fill="auto"/>
            <w:vAlign w:val="center"/>
          </w:tcPr>
          <w:p w14:paraId="1D78EEB7">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主要技术要求</w:t>
            </w:r>
          </w:p>
        </w:tc>
        <w:tc>
          <w:tcPr>
            <w:tcW w:w="777" w:type="dxa"/>
            <w:shd w:val="clear" w:color="auto" w:fill="auto"/>
            <w:vAlign w:val="center"/>
          </w:tcPr>
          <w:p w14:paraId="436A9761">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单位</w:t>
            </w:r>
          </w:p>
        </w:tc>
        <w:tc>
          <w:tcPr>
            <w:tcW w:w="737" w:type="dxa"/>
            <w:shd w:val="clear" w:color="auto" w:fill="auto"/>
            <w:vAlign w:val="center"/>
          </w:tcPr>
          <w:p w14:paraId="6B3E4737">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数量</w:t>
            </w:r>
          </w:p>
        </w:tc>
        <w:tc>
          <w:tcPr>
            <w:tcW w:w="1200" w:type="dxa"/>
            <w:shd w:val="clear" w:color="auto" w:fill="auto"/>
            <w:vAlign w:val="center"/>
          </w:tcPr>
          <w:p w14:paraId="4F3F0729">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交货日期</w:t>
            </w:r>
          </w:p>
        </w:tc>
        <w:tc>
          <w:tcPr>
            <w:tcW w:w="763" w:type="dxa"/>
            <w:vAlign w:val="center"/>
          </w:tcPr>
          <w:p w14:paraId="4002853D">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质保期</w:t>
            </w:r>
          </w:p>
        </w:tc>
        <w:tc>
          <w:tcPr>
            <w:tcW w:w="1145" w:type="dxa"/>
            <w:shd w:val="clear" w:color="auto" w:fill="auto"/>
            <w:vAlign w:val="center"/>
          </w:tcPr>
          <w:p w14:paraId="3BBE4ABB">
            <w:pPr>
              <w:widowControl/>
              <w:jc w:val="center"/>
              <w:rPr>
                <w:rFonts w:ascii="仿宋" w:hAnsi="仿宋" w:eastAsia="仿宋" w:cs="Arial"/>
                <w:b/>
                <w:bCs/>
                <w:color w:val="auto"/>
                <w:kern w:val="0"/>
                <w:sz w:val="22"/>
                <w:szCs w:val="22"/>
              </w:rPr>
            </w:pPr>
            <w:r>
              <w:rPr>
                <w:rFonts w:hint="eastAsia" w:ascii="仿宋" w:hAnsi="仿宋" w:eastAsia="仿宋" w:cs="Arial"/>
                <w:b/>
                <w:bCs/>
                <w:color w:val="auto"/>
                <w:kern w:val="0"/>
                <w:sz w:val="22"/>
                <w:szCs w:val="22"/>
              </w:rPr>
              <w:t>交货地点</w:t>
            </w:r>
          </w:p>
        </w:tc>
        <w:tc>
          <w:tcPr>
            <w:tcW w:w="2323" w:type="dxa"/>
            <w:shd w:val="clear" w:color="auto" w:fill="auto"/>
            <w:vAlign w:val="center"/>
          </w:tcPr>
          <w:p w14:paraId="2268E1B2">
            <w:pPr>
              <w:widowControl/>
              <w:jc w:val="center"/>
              <w:rPr>
                <w:rFonts w:hint="eastAsia" w:ascii="仿宋" w:hAnsi="仿宋" w:eastAsia="仿宋" w:cs="Arial"/>
                <w:b/>
                <w:bCs/>
                <w:color w:val="auto"/>
                <w:kern w:val="0"/>
                <w:sz w:val="22"/>
                <w:szCs w:val="22"/>
              </w:rPr>
            </w:pPr>
            <w:r>
              <w:rPr>
                <w:rFonts w:hint="eastAsia" w:ascii="仿宋" w:hAnsi="仿宋" w:eastAsia="仿宋" w:cs="仿宋"/>
                <w:b/>
                <w:bCs/>
                <w:color w:val="auto"/>
                <w:kern w:val="0"/>
                <w:sz w:val="22"/>
                <w:szCs w:val="22"/>
                <w:highlight w:val="none"/>
                <w:shd w:val="clear" w:color="auto" w:fill="auto"/>
                <w:lang w:val="en-US" w:eastAsia="zh-CN"/>
              </w:rPr>
              <w:t>专用资质要求</w:t>
            </w:r>
          </w:p>
        </w:tc>
        <w:tc>
          <w:tcPr>
            <w:tcW w:w="1695" w:type="dxa"/>
            <w:shd w:val="clear" w:color="auto" w:fill="auto"/>
            <w:vAlign w:val="center"/>
          </w:tcPr>
          <w:p w14:paraId="4A8A378F">
            <w:pPr>
              <w:widowControl/>
              <w:jc w:val="center"/>
              <w:rPr>
                <w:rFonts w:hint="eastAsia" w:ascii="仿宋" w:hAnsi="仿宋" w:eastAsia="仿宋" w:cs="Arial"/>
                <w:b/>
                <w:bCs/>
                <w:color w:val="auto"/>
                <w:kern w:val="0"/>
                <w:sz w:val="22"/>
                <w:szCs w:val="22"/>
              </w:rPr>
            </w:pPr>
            <w:r>
              <w:rPr>
                <w:rFonts w:hint="eastAsia" w:ascii="仿宋" w:hAnsi="仿宋" w:eastAsia="仿宋" w:cs="仿宋"/>
                <w:b/>
                <w:bCs/>
                <w:color w:val="auto"/>
                <w:kern w:val="0"/>
                <w:sz w:val="22"/>
                <w:szCs w:val="22"/>
                <w:highlight w:val="none"/>
                <w:shd w:val="clear" w:color="auto" w:fill="auto"/>
                <w:lang w:val="en-US" w:eastAsia="zh-CN"/>
              </w:rPr>
              <w:t>专用业绩要求</w:t>
            </w:r>
          </w:p>
        </w:tc>
        <w:tc>
          <w:tcPr>
            <w:tcW w:w="1440" w:type="dxa"/>
            <w:shd w:val="clear" w:color="auto" w:fill="auto"/>
            <w:vAlign w:val="center"/>
          </w:tcPr>
          <w:p w14:paraId="7EBF02F8">
            <w:pPr>
              <w:widowControl/>
              <w:jc w:val="center"/>
              <w:rPr>
                <w:rFonts w:hint="eastAsia" w:ascii="仿宋" w:hAnsi="仿宋" w:eastAsia="仿宋" w:cs="仿宋"/>
                <w:b/>
                <w:bCs/>
                <w:color w:val="auto"/>
                <w:kern w:val="0"/>
                <w:sz w:val="22"/>
                <w:szCs w:val="22"/>
                <w:highlight w:val="none"/>
                <w:shd w:val="clear" w:color="auto" w:fill="auto"/>
                <w:lang w:val="en-US" w:eastAsia="zh-CN"/>
              </w:rPr>
            </w:pPr>
            <w:r>
              <w:rPr>
                <w:rFonts w:hint="eastAsia" w:ascii="仿宋" w:hAnsi="仿宋" w:eastAsia="仿宋" w:cs="仿宋"/>
                <w:b/>
                <w:bCs/>
                <w:color w:val="auto"/>
                <w:kern w:val="0"/>
                <w:sz w:val="22"/>
                <w:szCs w:val="22"/>
                <w:highlight w:val="none"/>
                <w:shd w:val="clear" w:color="auto" w:fill="auto"/>
                <w:lang w:val="en-US" w:eastAsia="zh-CN"/>
              </w:rPr>
              <w:t>保证金金</w:t>
            </w:r>
          </w:p>
          <w:p w14:paraId="3CBE0E5C">
            <w:pPr>
              <w:widowControl/>
              <w:jc w:val="center"/>
              <w:rPr>
                <w:rFonts w:hint="eastAsia" w:ascii="仿宋" w:hAnsi="仿宋" w:eastAsia="仿宋" w:cs="Arial"/>
                <w:b/>
                <w:bCs/>
                <w:color w:val="auto"/>
                <w:kern w:val="0"/>
                <w:sz w:val="22"/>
                <w:szCs w:val="22"/>
              </w:rPr>
            </w:pPr>
            <w:r>
              <w:rPr>
                <w:rFonts w:hint="eastAsia" w:ascii="仿宋" w:hAnsi="仿宋" w:eastAsia="仿宋" w:cs="仿宋"/>
                <w:b/>
                <w:bCs/>
                <w:color w:val="auto"/>
                <w:kern w:val="0"/>
                <w:sz w:val="22"/>
                <w:szCs w:val="22"/>
                <w:highlight w:val="none"/>
                <w:shd w:val="clear" w:color="auto" w:fill="auto"/>
                <w:lang w:val="en-US" w:eastAsia="zh-CN"/>
              </w:rPr>
              <w:t>额（万元）</w:t>
            </w:r>
          </w:p>
        </w:tc>
      </w:tr>
      <w:tr w14:paraId="2E9F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101" w:type="dxa"/>
            <w:vAlign w:val="center"/>
          </w:tcPr>
          <w:p w14:paraId="00CC8B76">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密封箱式馈线控制组件采购项目</w:t>
            </w:r>
          </w:p>
        </w:tc>
        <w:tc>
          <w:tcPr>
            <w:tcW w:w="1299" w:type="dxa"/>
            <w:shd w:val="clear" w:color="auto" w:fill="auto"/>
            <w:vAlign w:val="center"/>
          </w:tcPr>
          <w:p w14:paraId="420ED9A0">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密封箱式馈线控制组件</w:t>
            </w:r>
          </w:p>
        </w:tc>
        <w:tc>
          <w:tcPr>
            <w:tcW w:w="1500" w:type="dxa"/>
            <w:shd w:val="clear" w:color="auto" w:fill="auto"/>
            <w:vAlign w:val="center"/>
          </w:tcPr>
          <w:p w14:paraId="4EBFABF6">
            <w:pPr>
              <w:jc w:val="center"/>
              <w:rPr>
                <w:rFonts w:ascii="仿宋" w:hAnsi="仿宋" w:eastAsia="仿宋" w:cs="Arial"/>
                <w:color w:val="auto"/>
                <w:kern w:val="0"/>
                <w:sz w:val="22"/>
                <w:szCs w:val="22"/>
              </w:rPr>
            </w:pPr>
            <w:r>
              <w:rPr>
                <w:rFonts w:hint="eastAsia" w:ascii="仿宋" w:hAnsi="仿宋" w:eastAsia="仿宋"/>
                <w:color w:val="auto"/>
                <w:sz w:val="22"/>
                <w:szCs w:val="22"/>
              </w:rPr>
              <w:t>箱式,液晶、弹操,后备电源不低于7Ah磷酸铁锂电池、5G模块（兼容4G/3G自适应），</w:t>
            </w:r>
          </w:p>
        </w:tc>
        <w:tc>
          <w:tcPr>
            <w:tcW w:w="777" w:type="dxa"/>
            <w:shd w:val="clear" w:color="000000" w:fill="FFFFFF"/>
            <w:vAlign w:val="center"/>
          </w:tcPr>
          <w:p w14:paraId="2A34E3B2">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套</w:t>
            </w:r>
          </w:p>
        </w:tc>
        <w:tc>
          <w:tcPr>
            <w:tcW w:w="737" w:type="dxa"/>
            <w:shd w:val="clear" w:color="000000" w:fill="FFFFFF"/>
            <w:vAlign w:val="center"/>
          </w:tcPr>
          <w:p w14:paraId="4A0FE9A6">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60</w:t>
            </w:r>
          </w:p>
        </w:tc>
        <w:tc>
          <w:tcPr>
            <w:tcW w:w="1200" w:type="dxa"/>
            <w:shd w:val="clear" w:color="auto" w:fill="auto"/>
            <w:vAlign w:val="center"/>
          </w:tcPr>
          <w:p w14:paraId="5F8351CE">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合同签订后20日内</w:t>
            </w:r>
          </w:p>
        </w:tc>
        <w:tc>
          <w:tcPr>
            <w:tcW w:w="763" w:type="dxa"/>
            <w:vAlign w:val="center"/>
          </w:tcPr>
          <w:p w14:paraId="4BE63722">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3年</w:t>
            </w:r>
          </w:p>
        </w:tc>
        <w:tc>
          <w:tcPr>
            <w:tcW w:w="1145" w:type="dxa"/>
            <w:shd w:val="clear" w:color="auto" w:fill="auto"/>
            <w:vAlign w:val="center"/>
          </w:tcPr>
          <w:p w14:paraId="59DDF163">
            <w:pPr>
              <w:widowControl/>
              <w:jc w:val="center"/>
              <w:rPr>
                <w:rFonts w:ascii="仿宋" w:hAnsi="仿宋" w:eastAsia="仿宋" w:cs="Arial"/>
                <w:color w:val="auto"/>
                <w:kern w:val="0"/>
                <w:sz w:val="22"/>
                <w:szCs w:val="22"/>
              </w:rPr>
            </w:pPr>
            <w:r>
              <w:rPr>
                <w:rFonts w:hint="eastAsia" w:ascii="仿宋" w:hAnsi="仿宋" w:eastAsia="仿宋" w:cs="Arial"/>
                <w:color w:val="auto"/>
                <w:kern w:val="0"/>
                <w:sz w:val="22"/>
                <w:szCs w:val="22"/>
              </w:rPr>
              <w:t>买方指定仓库地面交货</w:t>
            </w:r>
          </w:p>
        </w:tc>
        <w:tc>
          <w:tcPr>
            <w:tcW w:w="2323" w:type="dxa"/>
            <w:shd w:val="clear" w:color="auto" w:fill="auto"/>
            <w:vAlign w:val="center"/>
          </w:tcPr>
          <w:p w14:paraId="0F038B12">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highlight w:val="none"/>
                <w:lang w:val="en-US" w:eastAsia="zh-CN"/>
              </w:rPr>
              <w:t>1.厂商要求：</w:t>
            </w:r>
            <w:r>
              <w:rPr>
                <w:rFonts w:hint="eastAsia" w:ascii="仿宋" w:hAnsi="仿宋" w:eastAsia="仿宋" w:cs="Arial"/>
                <w:color w:val="auto"/>
                <w:kern w:val="0"/>
                <w:sz w:val="22"/>
                <w:szCs w:val="22"/>
                <w:highlight w:val="none"/>
              </w:rPr>
              <w:t>制造商</w:t>
            </w:r>
            <w:r>
              <w:rPr>
                <w:rFonts w:hint="eastAsia" w:ascii="仿宋" w:hAnsi="仿宋" w:eastAsia="仿宋" w:cs="Arial"/>
                <w:color w:val="auto"/>
                <w:kern w:val="0"/>
                <w:sz w:val="22"/>
                <w:szCs w:val="22"/>
                <w:highlight w:val="none"/>
                <w:lang w:eastAsia="zh-CN"/>
              </w:rPr>
              <w:t>；</w:t>
            </w:r>
            <w:r>
              <w:rPr>
                <w:rFonts w:hint="eastAsia" w:ascii="仿宋" w:hAnsi="仿宋" w:eastAsia="仿宋" w:cs="Arial"/>
                <w:color w:val="auto"/>
                <w:kern w:val="0"/>
                <w:sz w:val="22"/>
                <w:szCs w:val="22"/>
                <w:highlight w:val="none"/>
                <w:lang w:val="en-US" w:eastAsia="zh-CN"/>
              </w:rPr>
              <w:t>2.生产厂房</w:t>
            </w:r>
            <w:r>
              <w:rPr>
                <w:rFonts w:hint="eastAsia" w:ascii="仿宋" w:hAnsi="仿宋" w:eastAsia="仿宋" w:cs="Arial"/>
                <w:color w:val="auto"/>
                <w:kern w:val="0"/>
                <w:sz w:val="22"/>
                <w:szCs w:val="22"/>
                <w:highlight w:val="none"/>
                <w:lang w:eastAsia="zh-CN"/>
              </w:rPr>
              <w:t>：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招标人有权对其进行进一步的现场核实。）</w:t>
            </w:r>
          </w:p>
        </w:tc>
        <w:tc>
          <w:tcPr>
            <w:tcW w:w="1695" w:type="dxa"/>
            <w:shd w:val="clear" w:color="auto" w:fill="auto"/>
            <w:vAlign w:val="center"/>
          </w:tcPr>
          <w:p w14:paraId="044283E2">
            <w:pPr>
              <w:widowControl/>
              <w:jc w:val="center"/>
              <w:rPr>
                <w:rFonts w:hint="eastAsia" w:ascii="仿宋" w:hAnsi="仿宋" w:eastAsia="仿宋" w:cs="Arial"/>
                <w:color w:val="auto"/>
                <w:kern w:val="0"/>
                <w:sz w:val="22"/>
                <w:szCs w:val="22"/>
              </w:rPr>
            </w:pPr>
            <w:r>
              <w:rPr>
                <w:rFonts w:hint="eastAsia" w:ascii="仿宋" w:hAnsi="仿宋" w:eastAsia="仿宋" w:cs="Arial"/>
                <w:color w:val="auto"/>
                <w:kern w:val="0"/>
                <w:sz w:val="22"/>
                <w:szCs w:val="22"/>
                <w:highlight w:val="none"/>
              </w:rPr>
              <w:t>业绩要求</w:t>
            </w:r>
            <w:r>
              <w:rPr>
                <w:rFonts w:hint="eastAsia" w:ascii="仿宋" w:hAnsi="仿宋" w:eastAsia="仿宋" w:cs="Arial"/>
                <w:color w:val="auto"/>
                <w:kern w:val="0"/>
                <w:sz w:val="22"/>
                <w:szCs w:val="22"/>
                <w:highlight w:val="none"/>
                <w:lang w:eastAsia="zh-CN"/>
              </w:rPr>
              <w:t>：2022年1月1日至招标公告发布之日内具有配电终端类产品累计销售业绩不小于100万。（时间以合同签订日期为准，须提供用户合同封面、金额页、合同签字盖章页复印件、证明合同内容的合同页、发票复印件、发票查验结果截图）。</w:t>
            </w:r>
          </w:p>
        </w:tc>
        <w:tc>
          <w:tcPr>
            <w:tcW w:w="1440" w:type="dxa"/>
            <w:shd w:val="clear" w:color="auto" w:fill="auto"/>
            <w:vAlign w:val="center"/>
          </w:tcPr>
          <w:p w14:paraId="30AACC9E">
            <w:pPr>
              <w:widowControl/>
              <w:jc w:val="center"/>
              <w:rPr>
                <w:rFonts w:hint="default" w:ascii="仿宋" w:hAnsi="仿宋" w:eastAsia="仿宋" w:cs="Arial"/>
                <w:color w:val="auto"/>
                <w:kern w:val="0"/>
                <w:sz w:val="22"/>
                <w:szCs w:val="22"/>
                <w:lang w:val="en-US" w:eastAsia="zh-CN"/>
              </w:rPr>
            </w:pPr>
            <w:r>
              <w:rPr>
                <w:rFonts w:hint="eastAsia" w:ascii="仿宋" w:hAnsi="仿宋" w:eastAsia="仿宋" w:cs="Arial"/>
                <w:color w:val="auto"/>
                <w:kern w:val="0"/>
                <w:sz w:val="22"/>
                <w:szCs w:val="22"/>
                <w:lang w:val="en-US" w:eastAsia="zh-CN"/>
              </w:rPr>
              <w:t>0.6</w:t>
            </w:r>
          </w:p>
        </w:tc>
      </w:tr>
    </w:tbl>
    <w:p w14:paraId="2251D33E">
      <w:pPr>
        <w:ind w:firstLine="420"/>
        <w:rPr>
          <w:rFonts w:ascii="仿宋" w:hAnsi="仿宋" w:eastAsia="仿宋"/>
          <w:color w:val="auto"/>
          <w:sz w:val="22"/>
          <w:szCs w:val="22"/>
          <w:highlight w:val="none"/>
        </w:rPr>
      </w:pPr>
      <w:r>
        <w:rPr>
          <w:rFonts w:hint="eastAsia" w:ascii="仿宋" w:hAnsi="仿宋" w:eastAsia="仿宋"/>
          <w:color w:val="auto"/>
          <w:sz w:val="22"/>
          <w:szCs w:val="22"/>
          <w:highlight w:val="none"/>
        </w:rPr>
        <w:t>具体供货不局限于上述产品。应包括上述产品相关配件，类似升级产品。</w:t>
      </w:r>
    </w:p>
    <w:p w14:paraId="1E2FF807">
      <w:pPr>
        <w:rPr>
          <w:rFonts w:ascii="仿宋" w:hAnsi="仿宋" w:eastAsia="仿宋"/>
          <w:color w:val="auto"/>
          <w:sz w:val="22"/>
          <w:szCs w:val="22"/>
          <w:highlight w:val="none"/>
        </w:rPr>
      </w:pPr>
      <w:r>
        <w:rPr>
          <w:rFonts w:hint="eastAsia" w:ascii="仿宋" w:hAnsi="仿宋" w:eastAsia="仿宋"/>
          <w:color w:val="auto"/>
          <w:sz w:val="22"/>
          <w:szCs w:val="22"/>
          <w:highlight w:val="none"/>
        </w:rPr>
        <w:t>备注：</w:t>
      </w:r>
    </w:p>
    <w:p w14:paraId="3BEA9B76">
      <w:pPr>
        <w:rPr>
          <w:rFonts w:ascii="仿宋" w:hAnsi="仿宋" w:eastAsia="仿宋"/>
          <w:color w:val="auto"/>
          <w:sz w:val="22"/>
          <w:szCs w:val="22"/>
          <w:highlight w:val="none"/>
        </w:rPr>
      </w:pPr>
      <w:r>
        <w:rPr>
          <w:rFonts w:hint="eastAsia" w:ascii="仿宋" w:hAnsi="仿宋" w:eastAsia="仿宋"/>
          <w:color w:val="auto"/>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14BA0A2">
      <w:pPr>
        <w:rPr>
          <w:rFonts w:ascii="仿宋" w:hAnsi="仿宋" w:eastAsia="仿宋"/>
          <w:color w:val="auto"/>
          <w:sz w:val="22"/>
          <w:szCs w:val="22"/>
          <w:highlight w:val="none"/>
        </w:rPr>
      </w:pPr>
      <w:r>
        <w:rPr>
          <w:rFonts w:hint="eastAsia" w:ascii="仿宋" w:hAnsi="仿宋" w:eastAsia="仿宋"/>
          <w:color w:val="auto"/>
          <w:sz w:val="22"/>
          <w:szCs w:val="22"/>
          <w:highlight w:val="none"/>
        </w:rPr>
        <w:t>2.投标文件中提供的证明材料复印件应复印清晰、可辨认且不得遮盖、涂抹，否则视为无效。</w:t>
      </w:r>
    </w:p>
    <w:p w14:paraId="2790EEDD">
      <w:pPr>
        <w:rPr>
          <w:rFonts w:hint="eastAsia" w:ascii="仿宋" w:hAnsi="仿宋" w:eastAsia="仿宋"/>
          <w:color w:val="auto"/>
          <w:sz w:val="22"/>
          <w:szCs w:val="22"/>
          <w:highlight w:val="none"/>
        </w:rPr>
      </w:pPr>
      <w:r>
        <w:rPr>
          <w:rFonts w:hint="eastAsia" w:ascii="仿宋" w:hAnsi="仿宋" w:eastAsia="仿宋"/>
          <w:color w:val="auto"/>
          <w:sz w:val="22"/>
          <w:szCs w:val="22"/>
          <w:highlight w:val="none"/>
        </w:rPr>
        <w:t>3</w:t>
      </w:r>
      <w:r>
        <w:rPr>
          <w:rFonts w:ascii="仿宋" w:hAnsi="仿宋" w:eastAsia="仿宋"/>
          <w:color w:val="auto"/>
          <w:sz w:val="22"/>
          <w:szCs w:val="22"/>
          <w:highlight w:val="none"/>
        </w:rPr>
        <w:t>.</w:t>
      </w:r>
      <w:r>
        <w:rPr>
          <w:rFonts w:hint="eastAsia" w:ascii="仿宋" w:hAnsi="仿宋" w:eastAsia="仿宋"/>
          <w:color w:val="auto"/>
          <w:sz w:val="22"/>
          <w:szCs w:val="22"/>
          <w:highlight w:val="none"/>
        </w:rPr>
        <w:t>本批次采购业绩均应出具与项目建设单位直接签订并执行的合同关键部分（包括封面、合同协议书、签署页、承包范围（工作内容）及其它关键条款等）（转包、分包合同不予认可）和发票原件影印件（至少提供预付款、进度款、结算款三种发票中的一种，发票扫描件需清晰可辨，发票二维码区不得遮挡、涂抹，如因扫描件模糊无法查验真伪的，该业绩可能不被认可）作为支撑材料。业绩认定时间以合同签订时间为准，若合同无签署日期，且无其他可以证明合同签署日期的文件，则该项业绩无效。若合同上存在多个签署日期的，以最后一方签署的时间为准。业绩发票影印件后须附通过国家税务总局全国增值税发票查验平台（网址：https://inv-veri.chinatax.gov.cn/）查验的发票结果截图，“一发票一截图”，发票开票日期不得晚于采购公告发布时间。未提供发票或未提供对应发票查验结果截图的或发票开标日期晚于采购公告发布时间的业绩不予认可。所有业绩支撑证明材料内容须保证清晰、可辨认且不得遮盖、涂抹。</w:t>
      </w:r>
    </w:p>
    <w:p w14:paraId="11F50316">
      <w:pPr>
        <w:pStyle w:val="5"/>
        <w:ind w:left="0" w:leftChars="0" w:firstLine="0" w:firstLineChars="0"/>
        <w:rPr>
          <w:rFonts w:hint="default"/>
          <w:b/>
          <w:bCs/>
          <w:color w:val="auto"/>
          <w:highlight w:val="none"/>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6C28">
    <w:pPr>
      <w:pStyle w:val="4"/>
      <w:spacing w:beforeLines="0" w:afterLines="0"/>
      <w:jc w:val="center"/>
      <w:rPr>
        <w:rFonts w:hint="eastAsia" w:eastAsia="等线"/>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98CC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398CC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4CA91AB3">
                          <w:pPr>
                            <w:pStyle w:val="4"/>
                            <w:spacing w:beforeLines="0" w:afterLines="0"/>
                            <w:rPr>
                              <w:rFonts w:hint="default" w:eastAsia="宋体"/>
                              <w:sz w:val="18"/>
                              <w:szCs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YlIrTOAQAAlgMAAA4AAABkcnMvZTJvRG9jLnhtbK1TS27bMBDdF+gd&#10;CO5rWm7cBILlIIWRokDRFkhzAJqiLAL8gUNb8gXaG3TVTfc9l8/RISU5abrJIhtqNBy9ee/NaHXd&#10;G00OMoBytqLFbE6JtMLVyu4qev/t9s0VJRC5rbl2Vlb0KIFer1+/WnW+lAvXOl3LQBDEQtn5irYx&#10;+pIxEK00HGbOS4uXjQuGR3wNO1YH3iG60Wwxn79jnQu1D05IAMxuhks6IobnALqmUUJunNgbaeOA&#10;GqTmESVBqzzQdWbbNFLEL00DMhJdUVQa84lNMN6mk61XvNwF7lslRgr8ORSeaDJcWWx6htrwyMk+&#10;qP+gjBLBgWviTDjDBiHZEVRRzJ94c9dyL7MWtBr82XR4OVjx+fA1EFVXdEGJ5QYHfvr54/Trz+n3&#10;d7JI9nQeSqy681gX+/eux6WZ8oDJpLpvgklP1EPwHs09ns2VfSQCk8vLy6slJQJvirfFxcUygbCH&#10;b32A+EE6Q1JQ0YCjy47ywyeIQ+lUklpZd6u0zuPT9p8EYqYMS8QHgimK/bYf1WxdfUQxHU69ohaX&#10;nBL90aKpaUGmIEzBdgr2Pqhdi9SKzAv8zT4iicwtdRhgx8Y4rqxuXK20D4/fc9XD77T+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L3UTQAAAAAgEAAA8AAAAAAAAAAQAgAAAAIgAAAGRycy9kb3du&#10;cmV2LnhtbFBLAQIUABQAAAAIAIdO4kAWJSK0zgEAAJYDAAAOAAAAAAAAAAEAIAAAAB8BAABkcnMv&#10;ZTJvRG9jLnhtbFBLBQYAAAAABgAGAFkBAABfBQAAAAA=&#10;">
              <v:fill on="f" focussize="0,0"/>
              <v:stroke on="f"/>
              <v:imagedata o:title=""/>
              <o:lock v:ext="edit" aspectratio="f"/>
              <v:textbox inset="0mm,0mm,0mm,0mm" style="mso-fit-shape-to-text:t;">
                <w:txbxContent>
                  <w:p w14:paraId="4CA91AB3">
                    <w:pPr>
                      <w:pStyle w:val="4"/>
                      <w:spacing w:beforeLines="0" w:afterLines="0"/>
                      <w:rPr>
                        <w:rFonts w:hint="default" w:eastAsia="宋体"/>
                        <w:sz w:val="18"/>
                        <w:szCs w:val="18"/>
                      </w:rPr>
                    </w:pPr>
                  </w:p>
                </w:txbxContent>
              </v:textbox>
            </v:shape>
          </w:pict>
        </mc:Fallback>
      </mc:AlternateContent>
    </w:r>
  </w:p>
  <w:p w14:paraId="3BC355C9">
    <w:pPr>
      <w:pStyle w:val="4"/>
      <w:spacing w:beforeLines="0" w:afterLines="0"/>
      <w:rPr>
        <w:rFonts w:hint="defaul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MDU5YTZhN2I5NmNkYTlmODZjMTEyNGE1ZmU2ZDUifQ=="/>
  </w:docVars>
  <w:rsids>
    <w:rsidRoot w:val="00000000"/>
    <w:rsid w:val="00215F1A"/>
    <w:rsid w:val="00A25177"/>
    <w:rsid w:val="00BF0E19"/>
    <w:rsid w:val="00D17D65"/>
    <w:rsid w:val="034B4BE6"/>
    <w:rsid w:val="03C84E6D"/>
    <w:rsid w:val="03D42427"/>
    <w:rsid w:val="03EA08A3"/>
    <w:rsid w:val="059800A2"/>
    <w:rsid w:val="06153064"/>
    <w:rsid w:val="082A5712"/>
    <w:rsid w:val="08964B56"/>
    <w:rsid w:val="08FA3336"/>
    <w:rsid w:val="09A17C56"/>
    <w:rsid w:val="0B5807E8"/>
    <w:rsid w:val="0C177D5B"/>
    <w:rsid w:val="0CCE345C"/>
    <w:rsid w:val="0D1B387B"/>
    <w:rsid w:val="0D8B0A01"/>
    <w:rsid w:val="0DC91529"/>
    <w:rsid w:val="10606175"/>
    <w:rsid w:val="10710382"/>
    <w:rsid w:val="112C7E60"/>
    <w:rsid w:val="11630B27"/>
    <w:rsid w:val="12414272"/>
    <w:rsid w:val="12617305"/>
    <w:rsid w:val="12790206"/>
    <w:rsid w:val="127E0235"/>
    <w:rsid w:val="13370CE3"/>
    <w:rsid w:val="139C03FB"/>
    <w:rsid w:val="15BF5ABC"/>
    <w:rsid w:val="15DB629E"/>
    <w:rsid w:val="16E3365C"/>
    <w:rsid w:val="17C3523B"/>
    <w:rsid w:val="1A85619E"/>
    <w:rsid w:val="1ACD2659"/>
    <w:rsid w:val="1AED2CFB"/>
    <w:rsid w:val="1CFF2872"/>
    <w:rsid w:val="1DF63C75"/>
    <w:rsid w:val="1FF1306D"/>
    <w:rsid w:val="208C266E"/>
    <w:rsid w:val="218E54C0"/>
    <w:rsid w:val="21B856E5"/>
    <w:rsid w:val="21C21E74"/>
    <w:rsid w:val="22F015DA"/>
    <w:rsid w:val="22F8223D"/>
    <w:rsid w:val="231057D9"/>
    <w:rsid w:val="2366189C"/>
    <w:rsid w:val="24D72BAC"/>
    <w:rsid w:val="255120D8"/>
    <w:rsid w:val="2580651A"/>
    <w:rsid w:val="25FA62CC"/>
    <w:rsid w:val="262A4E03"/>
    <w:rsid w:val="26D703BB"/>
    <w:rsid w:val="27021990"/>
    <w:rsid w:val="279577F1"/>
    <w:rsid w:val="2A097F53"/>
    <w:rsid w:val="2A930A9D"/>
    <w:rsid w:val="2AA35A68"/>
    <w:rsid w:val="2BB94533"/>
    <w:rsid w:val="2D99286E"/>
    <w:rsid w:val="2FA379D4"/>
    <w:rsid w:val="320A7897"/>
    <w:rsid w:val="32FA790B"/>
    <w:rsid w:val="3329222F"/>
    <w:rsid w:val="33F7679C"/>
    <w:rsid w:val="341744ED"/>
    <w:rsid w:val="34BD32E6"/>
    <w:rsid w:val="3573208D"/>
    <w:rsid w:val="35E87EEF"/>
    <w:rsid w:val="35FC1EA6"/>
    <w:rsid w:val="36C30A02"/>
    <w:rsid w:val="372238D5"/>
    <w:rsid w:val="372633C5"/>
    <w:rsid w:val="373D070E"/>
    <w:rsid w:val="3972611B"/>
    <w:rsid w:val="3A443B62"/>
    <w:rsid w:val="3B163750"/>
    <w:rsid w:val="3B8C57C0"/>
    <w:rsid w:val="3BD31641"/>
    <w:rsid w:val="3BF53366"/>
    <w:rsid w:val="3C9012E0"/>
    <w:rsid w:val="3D1837B0"/>
    <w:rsid w:val="3D65226A"/>
    <w:rsid w:val="3D7A7FC6"/>
    <w:rsid w:val="3E02765F"/>
    <w:rsid w:val="3E2D6735"/>
    <w:rsid w:val="3E4203B8"/>
    <w:rsid w:val="3F397A0D"/>
    <w:rsid w:val="3F584337"/>
    <w:rsid w:val="3F676329"/>
    <w:rsid w:val="3F6C393F"/>
    <w:rsid w:val="402D7572"/>
    <w:rsid w:val="41160006"/>
    <w:rsid w:val="41D43A1D"/>
    <w:rsid w:val="43192030"/>
    <w:rsid w:val="437E6337"/>
    <w:rsid w:val="443609BF"/>
    <w:rsid w:val="443B5FD6"/>
    <w:rsid w:val="463101D1"/>
    <w:rsid w:val="478A52AA"/>
    <w:rsid w:val="47FE7A46"/>
    <w:rsid w:val="48822425"/>
    <w:rsid w:val="49282FCC"/>
    <w:rsid w:val="49DF720F"/>
    <w:rsid w:val="4A341372"/>
    <w:rsid w:val="4AB64608"/>
    <w:rsid w:val="4AE66C9B"/>
    <w:rsid w:val="4B9C204B"/>
    <w:rsid w:val="4C7601C0"/>
    <w:rsid w:val="4DD0778F"/>
    <w:rsid w:val="4E0A1360"/>
    <w:rsid w:val="4F0A0A7E"/>
    <w:rsid w:val="4FEC0AB5"/>
    <w:rsid w:val="5091122C"/>
    <w:rsid w:val="50DD28EE"/>
    <w:rsid w:val="528D5B84"/>
    <w:rsid w:val="532760A3"/>
    <w:rsid w:val="533C051F"/>
    <w:rsid w:val="5354580E"/>
    <w:rsid w:val="53656BCB"/>
    <w:rsid w:val="54A8045F"/>
    <w:rsid w:val="55027375"/>
    <w:rsid w:val="5587107B"/>
    <w:rsid w:val="559D6AF3"/>
    <w:rsid w:val="56186177"/>
    <w:rsid w:val="588B22C9"/>
    <w:rsid w:val="58D02D39"/>
    <w:rsid w:val="59613991"/>
    <w:rsid w:val="5A920D5A"/>
    <w:rsid w:val="5B157129"/>
    <w:rsid w:val="5B273E70"/>
    <w:rsid w:val="5BEF690A"/>
    <w:rsid w:val="5D0C07E8"/>
    <w:rsid w:val="5D355860"/>
    <w:rsid w:val="5DDB6408"/>
    <w:rsid w:val="5FC92290"/>
    <w:rsid w:val="62E0626E"/>
    <w:rsid w:val="62E80C7F"/>
    <w:rsid w:val="63640C4D"/>
    <w:rsid w:val="637135BA"/>
    <w:rsid w:val="64874BF3"/>
    <w:rsid w:val="64FE2552"/>
    <w:rsid w:val="668138C4"/>
    <w:rsid w:val="67000C8D"/>
    <w:rsid w:val="67694A84"/>
    <w:rsid w:val="68B43ADD"/>
    <w:rsid w:val="68E75CE9"/>
    <w:rsid w:val="69034A64"/>
    <w:rsid w:val="693B7D5A"/>
    <w:rsid w:val="6A5135AE"/>
    <w:rsid w:val="6B6A0DCB"/>
    <w:rsid w:val="6BC73B27"/>
    <w:rsid w:val="6C092392"/>
    <w:rsid w:val="6CAD6CB2"/>
    <w:rsid w:val="6D5E495F"/>
    <w:rsid w:val="6F2D45E9"/>
    <w:rsid w:val="6FB5234B"/>
    <w:rsid w:val="6FC0545D"/>
    <w:rsid w:val="714300F4"/>
    <w:rsid w:val="73AA445A"/>
    <w:rsid w:val="75085ACB"/>
    <w:rsid w:val="76393874"/>
    <w:rsid w:val="77020109"/>
    <w:rsid w:val="77364257"/>
    <w:rsid w:val="77A80CB1"/>
    <w:rsid w:val="78AC2A23"/>
    <w:rsid w:val="7A1C70DF"/>
    <w:rsid w:val="7A6D7B5F"/>
    <w:rsid w:val="7AF8785C"/>
    <w:rsid w:val="7AF95CC7"/>
    <w:rsid w:val="7CAF0A58"/>
    <w:rsid w:val="7CDD6F0B"/>
    <w:rsid w:val="7CF7272E"/>
    <w:rsid w:val="7DE467BB"/>
    <w:rsid w:val="7F946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spacing w:beforeLines="0" w:afterLines="0"/>
      <w:jc w:val="left"/>
    </w:pPr>
    <w:rPr>
      <w:rFonts w:hint="eastAsia"/>
      <w:sz w:val="18"/>
      <w:szCs w:val="18"/>
    </w:rPr>
  </w:style>
  <w:style w:type="paragraph" w:styleId="5">
    <w:name w:val="Body Text First Indent 2"/>
    <w:basedOn w:val="3"/>
    <w:qFormat/>
    <w:uiPriority w:val="0"/>
    <w:pPr>
      <w:spacing w:before="40" w:beforeLines="40" w:after="40" w:afterLines="40" w:line="300" w:lineRule="auto"/>
      <w:ind w:firstLine="200" w:firstLineChars="200"/>
    </w:pPr>
  </w:style>
  <w:style w:type="character" w:styleId="8">
    <w:name w:val="Hyperlink"/>
    <w:unhideWhenUsed/>
    <w:qFormat/>
    <w:uiPriority w:val="99"/>
    <w:rPr>
      <w:rFonts w:hint="default"/>
      <w:color w:val="0000FF"/>
      <w:sz w:val="24"/>
      <w:szCs w:val="24"/>
      <w:u w:val="single"/>
    </w:rPr>
  </w:style>
  <w:style w:type="paragraph" w:customStyle="1" w:styleId="9">
    <w:name w:val="正文文本2"/>
    <w:basedOn w:val="1"/>
    <w:unhideWhenUsed/>
    <w:qFormat/>
    <w:uiPriority w:val="0"/>
    <w:pPr>
      <w:autoSpaceDE w:val="0"/>
      <w:autoSpaceDN w:val="0"/>
      <w:spacing w:beforeLines="0" w:afterLines="0"/>
      <w:jc w:val="left"/>
    </w:pPr>
    <w:rPr>
      <w:rFonts w:hint="eastAsia" w:ascii="宋体" w:hAnsi="宋体" w:eastAsia="宋体"/>
      <w:sz w:val="20"/>
      <w:szCs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5300</Words>
  <Characters>5890</Characters>
  <Lines>0</Lines>
  <Paragraphs>0</Paragraphs>
  <TotalTime>1</TotalTime>
  <ScaleCrop>false</ScaleCrop>
  <LinksUpToDate>false</LinksUpToDate>
  <CharactersWithSpaces>5911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2024-08-27T01:02:00Z</dcterms:created>
  <dc:creator>Administrator</dc:creator>
  <cp:lastModifiedBy>纪俊玲18254166172</cp:lastModifiedBy>
  <dcterms:modified xsi:type="dcterms:W3CDTF">2025-02-20T06:11:32Z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868F3711D5A148BCBEF4999DE074E160_12</vt:lpwstr>
  </property>
  <property fmtid="{D5CDD505-2E9C-101B-9397-08002B2CF9AE}" pid="4" name="KSOTemplateDocerSaveRecord">
    <vt:lpwstr>eyJoZGlkIjoiOTM1NjU5NTU1OTBhZTRiN2E3MWZhYWU2MjFkNTEwNzkiLCJ1c2VySWQiOiIxMDY4ODIxMTE1In0=</vt:lpwstr>
  </property>
</Properties>
</file>