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36E003">
      <w:pPr>
        <w:pStyle w:val="6"/>
        <w:spacing w:after="0"/>
        <w:jc w:val="left"/>
        <w:outlineLvl w:val="1"/>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招标公告</w:t>
      </w:r>
      <w:r>
        <w:rPr>
          <w:rFonts w:hint="eastAsia" w:ascii="宋体" w:hAnsi="宋体" w:eastAsia="宋体" w:cs="宋体"/>
          <w:b/>
          <w:bCs/>
          <w:color w:val="auto"/>
          <w:sz w:val="24"/>
          <w:szCs w:val="24"/>
          <w:highlight w:val="none"/>
        </w:rPr>
        <w:t>附件</w:t>
      </w:r>
      <w:bookmarkStart w:id="0" w:name="_GoBack"/>
      <w:bookmarkEnd w:id="0"/>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
        <w:gridCol w:w="798"/>
        <w:gridCol w:w="3255"/>
        <w:gridCol w:w="506"/>
        <w:gridCol w:w="816"/>
        <w:gridCol w:w="847"/>
        <w:gridCol w:w="1135"/>
        <w:gridCol w:w="5825"/>
      </w:tblGrid>
      <w:tr w14:paraId="063CB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0" w:type="auto"/>
            <w:vAlign w:val="center"/>
          </w:tcPr>
          <w:p w14:paraId="1AA61619">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项目名称</w:t>
            </w:r>
          </w:p>
        </w:tc>
        <w:tc>
          <w:tcPr>
            <w:tcW w:w="0" w:type="auto"/>
            <w:shd w:val="clear" w:color="auto" w:fill="auto"/>
            <w:vAlign w:val="center"/>
          </w:tcPr>
          <w:p w14:paraId="3C4F2E2B">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服务内容</w:t>
            </w:r>
          </w:p>
        </w:tc>
        <w:tc>
          <w:tcPr>
            <w:tcW w:w="0" w:type="auto"/>
            <w:shd w:val="clear" w:color="auto" w:fill="auto"/>
            <w:vAlign w:val="center"/>
          </w:tcPr>
          <w:p w14:paraId="674B4950">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主要技术要求</w:t>
            </w:r>
          </w:p>
        </w:tc>
        <w:tc>
          <w:tcPr>
            <w:tcW w:w="0" w:type="auto"/>
            <w:shd w:val="clear" w:color="auto" w:fill="auto"/>
            <w:vAlign w:val="center"/>
          </w:tcPr>
          <w:p w14:paraId="1B987CEF">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单位</w:t>
            </w:r>
          </w:p>
        </w:tc>
        <w:tc>
          <w:tcPr>
            <w:tcW w:w="0" w:type="auto"/>
            <w:shd w:val="clear" w:color="auto" w:fill="auto"/>
            <w:vAlign w:val="center"/>
          </w:tcPr>
          <w:p w14:paraId="702C4877">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数量</w:t>
            </w:r>
          </w:p>
        </w:tc>
        <w:tc>
          <w:tcPr>
            <w:tcW w:w="0" w:type="auto"/>
            <w:shd w:val="clear" w:color="auto" w:fill="auto"/>
            <w:vAlign w:val="center"/>
          </w:tcPr>
          <w:p w14:paraId="47A61BBA">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服务期/工期</w:t>
            </w:r>
          </w:p>
        </w:tc>
        <w:tc>
          <w:tcPr>
            <w:tcW w:w="0" w:type="auto"/>
            <w:shd w:val="clear" w:color="auto" w:fill="auto"/>
            <w:vAlign w:val="center"/>
          </w:tcPr>
          <w:p w14:paraId="068B34B4">
            <w:pPr>
              <w:widowControl/>
              <w:jc w:val="center"/>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专用资质要求</w:t>
            </w:r>
          </w:p>
        </w:tc>
        <w:tc>
          <w:tcPr>
            <w:tcW w:w="0" w:type="auto"/>
            <w:shd w:val="clear" w:color="auto" w:fill="auto"/>
            <w:vAlign w:val="center"/>
          </w:tcPr>
          <w:p w14:paraId="26E49AC9">
            <w:pPr>
              <w:widowControl/>
              <w:jc w:val="center"/>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专用业绩要求</w:t>
            </w:r>
          </w:p>
        </w:tc>
      </w:tr>
      <w:tr w14:paraId="3DA1B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0" w:type="auto"/>
            <w:vAlign w:val="center"/>
          </w:tcPr>
          <w:p w14:paraId="0F6C40AC">
            <w:pPr>
              <w:widowControl/>
              <w:jc w:val="left"/>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仪器仪表处置劳务分包项目</w:t>
            </w:r>
          </w:p>
        </w:tc>
        <w:tc>
          <w:tcPr>
            <w:tcW w:w="0" w:type="auto"/>
            <w:shd w:val="clear" w:color="auto" w:fill="auto"/>
            <w:vAlign w:val="center"/>
          </w:tcPr>
          <w:p w14:paraId="5171FCF9">
            <w:pPr>
              <w:widowControl/>
              <w:jc w:val="left"/>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仪器仪表处置服务</w:t>
            </w:r>
          </w:p>
        </w:tc>
        <w:tc>
          <w:tcPr>
            <w:tcW w:w="0" w:type="auto"/>
            <w:shd w:val="clear" w:color="auto" w:fill="auto"/>
            <w:vAlign w:val="center"/>
          </w:tcPr>
          <w:p w14:paraId="3D24E2C2">
            <w:pPr>
              <w:pageBreakBefore w:val="0"/>
              <w:widowControl w:val="0"/>
              <w:numPr>
                <w:ilvl w:val="0"/>
                <w:numId w:val="0"/>
              </w:numPr>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4"/>
                <w:szCs w:val="24"/>
                <w:highlight w:val="none"/>
                <w:lang w:eastAsia="zh-CN"/>
              </w:rPr>
            </w:pPr>
            <w:r>
              <w:rPr>
                <w:rFonts w:hint="eastAsia" w:ascii="宋体" w:hAnsi="宋体" w:eastAsia="宋体" w:cs="宋体"/>
                <w:kern w:val="0"/>
                <w:sz w:val="24"/>
                <w:szCs w:val="24"/>
                <w:highlight w:val="none"/>
                <w:lang w:val="en-US" w:eastAsia="zh-CN"/>
              </w:rPr>
              <w:t>1、</w:t>
            </w:r>
            <w:r>
              <w:rPr>
                <w:rFonts w:hint="eastAsia" w:ascii="宋体" w:hAnsi="宋体" w:eastAsia="宋体" w:cs="宋体"/>
                <w:kern w:val="0"/>
                <w:sz w:val="24"/>
                <w:szCs w:val="24"/>
                <w:highlight w:val="none"/>
              </w:rPr>
              <w:t>对</w:t>
            </w:r>
            <w:r>
              <w:rPr>
                <w:rFonts w:hint="eastAsia" w:ascii="宋体" w:hAnsi="宋体" w:eastAsia="宋体" w:cs="宋体"/>
                <w:kern w:val="0"/>
                <w:sz w:val="24"/>
                <w:szCs w:val="24"/>
                <w:highlight w:val="none"/>
                <w:lang w:val="en-US" w:eastAsia="zh-CN"/>
              </w:rPr>
              <w:t>计量</w:t>
            </w:r>
            <w:r>
              <w:rPr>
                <w:rFonts w:hint="eastAsia" w:ascii="宋体" w:hAnsi="宋体" w:eastAsia="宋体" w:cs="宋体"/>
                <w:kern w:val="0"/>
                <w:sz w:val="24"/>
                <w:szCs w:val="24"/>
                <w:highlight w:val="none"/>
              </w:rPr>
              <w:t>仪器仪表进行</w:t>
            </w:r>
            <w:r>
              <w:rPr>
                <w:rFonts w:hint="eastAsia" w:ascii="宋体" w:hAnsi="宋体" w:eastAsia="宋体" w:cs="宋体"/>
                <w:kern w:val="0"/>
                <w:sz w:val="24"/>
                <w:szCs w:val="24"/>
                <w:highlight w:val="none"/>
                <w:lang w:val="en-US" w:eastAsia="zh-CN"/>
              </w:rPr>
              <w:t>搬运、清洁</w:t>
            </w:r>
            <w:r>
              <w:rPr>
                <w:rFonts w:hint="eastAsia" w:ascii="宋体" w:hAnsi="宋体" w:eastAsia="宋体" w:cs="宋体"/>
                <w:kern w:val="0"/>
                <w:sz w:val="24"/>
                <w:szCs w:val="24"/>
                <w:highlight w:val="none"/>
              </w:rPr>
              <w:t>、检测、</w:t>
            </w:r>
            <w:r>
              <w:rPr>
                <w:rFonts w:hint="eastAsia" w:ascii="宋体" w:hAnsi="宋体" w:eastAsia="宋体" w:cs="宋体"/>
                <w:kern w:val="0"/>
                <w:sz w:val="24"/>
                <w:szCs w:val="24"/>
                <w:highlight w:val="none"/>
                <w:lang w:val="en-US" w:eastAsia="zh-CN"/>
              </w:rPr>
              <w:t>分类、</w:t>
            </w:r>
            <w:r>
              <w:rPr>
                <w:rFonts w:hint="eastAsia" w:ascii="宋体" w:hAnsi="宋体" w:eastAsia="宋体" w:cs="宋体"/>
                <w:kern w:val="0"/>
                <w:sz w:val="24"/>
                <w:szCs w:val="24"/>
                <w:highlight w:val="none"/>
              </w:rPr>
              <w:t>维修等</w:t>
            </w:r>
            <w:r>
              <w:rPr>
                <w:rFonts w:hint="eastAsia" w:ascii="宋体" w:hAnsi="宋体" w:eastAsia="宋体" w:cs="宋体"/>
                <w:kern w:val="0"/>
                <w:sz w:val="24"/>
                <w:szCs w:val="24"/>
                <w:highlight w:val="none"/>
                <w:lang w:val="en-US" w:eastAsia="zh-CN"/>
              </w:rPr>
              <w:t>劳务</w:t>
            </w:r>
            <w:r>
              <w:rPr>
                <w:rFonts w:hint="eastAsia" w:ascii="宋体" w:hAnsi="宋体" w:eastAsia="宋体" w:cs="宋体"/>
                <w:kern w:val="0"/>
                <w:sz w:val="24"/>
                <w:szCs w:val="24"/>
                <w:highlight w:val="none"/>
              </w:rPr>
              <w:t>工作</w:t>
            </w:r>
            <w:r>
              <w:rPr>
                <w:rFonts w:hint="eastAsia" w:ascii="宋体" w:hAnsi="宋体" w:eastAsia="宋体" w:cs="宋体"/>
                <w:kern w:val="0"/>
                <w:sz w:val="24"/>
                <w:szCs w:val="24"/>
                <w:highlight w:val="none"/>
                <w:lang w:eastAsia="zh-CN"/>
              </w:rPr>
              <w:t>；</w:t>
            </w:r>
          </w:p>
          <w:p w14:paraId="722A0AC2">
            <w:pPr>
              <w:widowControl/>
              <w:jc w:val="left"/>
              <w:rPr>
                <w:rFonts w:hint="eastAsia" w:ascii="宋体" w:hAnsi="宋体" w:eastAsia="宋体" w:cs="宋体"/>
                <w:sz w:val="24"/>
                <w:szCs w:val="24"/>
                <w:highlight w:val="none"/>
                <w:lang w:val="en-US" w:eastAsia="zh-CN"/>
              </w:rPr>
            </w:pPr>
            <w:r>
              <w:rPr>
                <w:rFonts w:hint="eastAsia" w:ascii="宋体" w:hAnsi="宋体" w:eastAsia="宋体" w:cs="宋体"/>
                <w:b w:val="0"/>
                <w:bCs w:val="0"/>
                <w:kern w:val="0"/>
                <w:sz w:val="24"/>
                <w:szCs w:val="24"/>
                <w:highlight w:val="none"/>
                <w:lang w:val="en-US" w:eastAsia="zh-CN" w:bidi="ar-SA"/>
              </w:rPr>
              <w:t>2、完成检测处置相关数据的上传工作，协助完成装用前检测相关的搬运、物料工单查询、物料整理、物料收集等相关业务。</w:t>
            </w:r>
          </w:p>
        </w:tc>
        <w:tc>
          <w:tcPr>
            <w:tcW w:w="0" w:type="auto"/>
            <w:shd w:val="clear" w:color="000000" w:fill="FFFFFF"/>
            <w:vAlign w:val="center"/>
          </w:tcPr>
          <w:p w14:paraId="3D31E216">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工日</w:t>
            </w:r>
          </w:p>
        </w:tc>
        <w:tc>
          <w:tcPr>
            <w:tcW w:w="0" w:type="auto"/>
            <w:shd w:val="clear" w:color="000000" w:fill="FFFFFF"/>
            <w:vAlign w:val="center"/>
          </w:tcPr>
          <w:p w14:paraId="36EAEA3A">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11526</w:t>
            </w:r>
          </w:p>
        </w:tc>
        <w:tc>
          <w:tcPr>
            <w:tcW w:w="0" w:type="auto"/>
            <w:shd w:val="clear" w:color="auto" w:fill="auto"/>
            <w:vAlign w:val="center"/>
          </w:tcPr>
          <w:p w14:paraId="019A3E54">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工期以甲方通知为准</w:t>
            </w:r>
          </w:p>
        </w:tc>
        <w:tc>
          <w:tcPr>
            <w:tcW w:w="0" w:type="auto"/>
            <w:shd w:val="clear" w:color="auto" w:fill="auto"/>
            <w:vAlign w:val="center"/>
          </w:tcPr>
          <w:p w14:paraId="1A3D25BB">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备注：不接受联合体投标</w:t>
            </w:r>
          </w:p>
        </w:tc>
        <w:tc>
          <w:tcPr>
            <w:tcW w:w="0" w:type="auto"/>
            <w:shd w:val="clear" w:color="auto" w:fill="auto"/>
            <w:vAlign w:val="center"/>
          </w:tcPr>
          <w:p w14:paraId="077AE8D4">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完成过与招标项目相类似的同等或以上技术要求的项目：2022年1月1日至招标采购公告发布日止，投标方完成过劳务分包或计量仪器仪表检测、运维相关业绩累计不少于2份，合同额累计不低于150万。注：业绩必须提供对应的合同复印件。</w:t>
            </w:r>
          </w:p>
        </w:tc>
      </w:tr>
    </w:tbl>
    <w:p w14:paraId="5C566101">
      <w:pPr>
        <w:widowControl/>
        <w:jc w:val="left"/>
        <w:rPr>
          <w:rFonts w:hint="eastAsia" w:ascii="宋体" w:hAnsi="宋体" w:eastAsia="宋体" w:cs="宋体"/>
          <w:b/>
          <w:color w:val="000000"/>
          <w:sz w:val="24"/>
          <w:szCs w:val="24"/>
          <w:highlight w:val="none"/>
        </w:rPr>
      </w:pPr>
      <w:r>
        <w:rPr>
          <w:rFonts w:hint="eastAsia" w:ascii="宋体" w:hAnsi="宋体" w:eastAsia="宋体" w:cs="宋体"/>
          <w:color w:val="000000" w:themeColor="text1"/>
          <w:sz w:val="24"/>
          <w:szCs w:val="24"/>
          <w:highlight w:val="none"/>
          <w:lang w:eastAsia="zh-CN"/>
          <w14:textFill>
            <w14:solidFill>
              <w14:schemeClr w14:val="tx1"/>
            </w14:solidFill>
          </w14:textFill>
        </w:rPr>
        <w:t>具体服务不局限于上述需求一览表。应包括上述服务相关延伸服务及产品，类似升级服务及相关产品。</w:t>
      </w:r>
    </w:p>
    <w:p w14:paraId="34513FBD">
      <w:pPr>
        <w:pStyle w:val="12"/>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p w14:paraId="3F3902AA">
      <w:pPr>
        <w:pStyle w:val="12"/>
        <w:rPr>
          <w:rFonts w:hint="eastAsia" w:ascii="宋体" w:hAnsi="宋体" w:eastAsia="宋体" w:cs="宋体"/>
          <w:sz w:val="24"/>
          <w:szCs w:val="24"/>
          <w:highlight w:val="none"/>
        </w:rPr>
      </w:pPr>
      <w:r>
        <w:rPr>
          <w:rFonts w:hint="eastAsia" w:ascii="宋体" w:hAnsi="宋体" w:eastAsia="宋体" w:cs="宋体"/>
          <w:sz w:val="24"/>
          <w:szCs w:val="24"/>
          <w:highlight w:val="none"/>
        </w:rPr>
        <w:t>1.取得《国家电网有限公司集中规模招标采购供应商资质能力核实证明》</w:t>
      </w:r>
      <w:r>
        <w:rPr>
          <w:rFonts w:hint="eastAsia" w:ascii="宋体" w:hAnsi="宋体" w:eastAsia="宋体" w:cs="宋体"/>
          <w:sz w:val="24"/>
          <w:szCs w:val="24"/>
          <w:highlight w:val="none"/>
          <w:lang w:eastAsia="zh-CN"/>
        </w:rPr>
        <w:t>或《国网智能科技股份有限公司集中规模招标采购供应商资质能力核实证明》</w:t>
      </w:r>
      <w:r>
        <w:rPr>
          <w:rFonts w:hint="eastAsia" w:ascii="宋体" w:hAnsi="宋体" w:eastAsia="宋体" w:cs="宋体"/>
          <w:sz w:val="24"/>
          <w:szCs w:val="24"/>
          <w:highlight w:val="none"/>
        </w:rPr>
        <w:t>（以下简称《核实证明》）的</w:t>
      </w:r>
      <w:r>
        <w:rPr>
          <w:rFonts w:hint="eastAsia" w:ascii="宋体" w:hAnsi="宋体" w:cs="宋体"/>
          <w:sz w:val="24"/>
          <w:szCs w:val="24"/>
          <w:highlight w:val="none"/>
          <w:lang w:eastAsia="zh-CN"/>
        </w:rPr>
        <w:t>投标人</w:t>
      </w:r>
      <w:r>
        <w:rPr>
          <w:rFonts w:hint="eastAsia" w:ascii="宋体" w:hAnsi="宋体" w:eastAsia="宋体" w:cs="宋体"/>
          <w:sz w:val="24"/>
          <w:szCs w:val="24"/>
          <w:highlight w:val="none"/>
        </w:rPr>
        <w:t>，应按要求使用该《核实证明》。《核实证明》含有的业绩、试验报告不能满足</w:t>
      </w:r>
      <w:r>
        <w:rPr>
          <w:rFonts w:hint="eastAsia" w:ascii="宋体" w:hAnsi="宋体" w:cs="宋体"/>
          <w:sz w:val="24"/>
          <w:szCs w:val="24"/>
          <w:highlight w:val="none"/>
          <w:lang w:eastAsia="zh-CN"/>
        </w:rPr>
        <w:t>招标文件</w:t>
      </w:r>
      <w:r>
        <w:rPr>
          <w:rFonts w:hint="eastAsia" w:ascii="宋体" w:hAnsi="宋体" w:eastAsia="宋体" w:cs="宋体"/>
          <w:sz w:val="24"/>
          <w:szCs w:val="24"/>
          <w:highlight w:val="none"/>
        </w:rPr>
        <w:t>要求的，需要提供满足要求的业绩、试验报告等证明材料；未取得《核实证明》的，</w:t>
      </w:r>
      <w:r>
        <w:rPr>
          <w:rFonts w:hint="eastAsia" w:ascii="宋体" w:hAnsi="宋体" w:cs="宋体"/>
          <w:sz w:val="24"/>
          <w:szCs w:val="24"/>
          <w:highlight w:val="none"/>
          <w:lang w:eastAsia="zh-CN"/>
        </w:rPr>
        <w:t>投标人</w:t>
      </w:r>
      <w:r>
        <w:rPr>
          <w:rFonts w:hint="eastAsia" w:ascii="宋体" w:hAnsi="宋体" w:eastAsia="宋体" w:cs="宋体"/>
          <w:sz w:val="24"/>
          <w:szCs w:val="24"/>
          <w:highlight w:val="none"/>
        </w:rPr>
        <w:t>需要提供对应支持证明材料。</w:t>
      </w:r>
    </w:p>
    <w:p w14:paraId="782C8265">
      <w:pPr>
        <w:rPr>
          <w:highlight w:val="none"/>
        </w:rPr>
      </w:pPr>
      <w:r>
        <w:rPr>
          <w:rFonts w:hint="eastAsia" w:ascii="宋体" w:hAnsi="宋体" w:eastAsia="宋体" w:cs="宋体"/>
          <w:sz w:val="24"/>
          <w:szCs w:val="24"/>
          <w:highlight w:val="none"/>
        </w:rPr>
        <w:t>2.</w:t>
      </w:r>
      <w:r>
        <w:rPr>
          <w:rFonts w:hint="eastAsia" w:ascii="宋体" w:hAnsi="宋体" w:cs="宋体"/>
          <w:sz w:val="24"/>
          <w:szCs w:val="24"/>
          <w:highlight w:val="none"/>
          <w:lang w:eastAsia="zh-CN"/>
        </w:rPr>
        <w:t>投标文件</w:t>
      </w:r>
      <w:r>
        <w:rPr>
          <w:rFonts w:hint="eastAsia" w:ascii="宋体" w:hAnsi="宋体" w:eastAsia="宋体" w:cs="宋体"/>
          <w:sz w:val="24"/>
          <w:szCs w:val="24"/>
          <w:highlight w:val="none"/>
        </w:rPr>
        <w:t>中提供的证明材料复印件应复印清晰、可辨认且不得遮盖、涂抹，否则视为无效。</w:t>
      </w:r>
    </w:p>
    <w:sectPr>
      <w:headerReference r:id="rId3" w:type="default"/>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C92A2">
    <w:pPr>
      <w:pStyle w:val="6"/>
      <w:spacing w:line="14" w:lineRule="auto"/>
      <w:ind w:firstLine="240"/>
      <w:rPr>
        <w:sz w:val="12"/>
      </w:rPr>
    </w:pPr>
    <w:r>
      <w:rPr>
        <w:sz w:val="1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FAD662">
                          <w:pPr>
                            <w:pStyle w:val="8"/>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6FAD662">
                    <w:pPr>
                      <w:pStyle w:val="8"/>
                    </w:pPr>
                    <w:r>
                      <w:fldChar w:fldCharType="begin"/>
                    </w:r>
                    <w:r>
                      <w:instrText xml:space="preserve"> PAGE  \* MERGEFORMAT </w:instrText>
                    </w:r>
                    <w:r>
                      <w:fldChar w:fldCharType="separate"/>
                    </w:r>
                    <w:r>
                      <w:t>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67B8D">
    <w:pPr>
      <w:pStyle w:val="9"/>
      <w:pBdr>
        <w:bottom w:val="none" w:color="auto" w:sz="0" w:space="1"/>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0170182C"/>
    <w:rsid w:val="072A73E8"/>
    <w:rsid w:val="07C21A3A"/>
    <w:rsid w:val="0A3A7B8F"/>
    <w:rsid w:val="0CEE6D0E"/>
    <w:rsid w:val="0F4470AD"/>
    <w:rsid w:val="1331281C"/>
    <w:rsid w:val="15D1541F"/>
    <w:rsid w:val="193404DC"/>
    <w:rsid w:val="1B730B17"/>
    <w:rsid w:val="1BB80A5E"/>
    <w:rsid w:val="1F76188B"/>
    <w:rsid w:val="26383E3D"/>
    <w:rsid w:val="3A765A44"/>
    <w:rsid w:val="3AEE540A"/>
    <w:rsid w:val="50072212"/>
    <w:rsid w:val="58E9369C"/>
    <w:rsid w:val="597E43B4"/>
    <w:rsid w:val="5A2D0062"/>
    <w:rsid w:val="60F217B3"/>
    <w:rsid w:val="66667B2B"/>
    <w:rsid w:val="7E0173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pPr>
  </w:style>
  <w:style w:type="paragraph" w:styleId="3">
    <w:name w:val="Body Text First Indent 2"/>
    <w:basedOn w:val="4"/>
    <w:qFormat/>
    <w:uiPriority w:val="0"/>
    <w:pPr>
      <w:spacing w:after="0"/>
      <w:ind w:left="0" w:firstLine="420" w:firstLineChars="200"/>
    </w:pPr>
    <w:rPr>
      <w:rFonts w:hint="eastAsia" w:ascii="仿宋_GB2312" w:eastAsia="仿宋_GB2312"/>
    </w:rPr>
  </w:style>
  <w:style w:type="paragraph" w:styleId="4">
    <w:name w:val="Body Text Indent"/>
    <w:basedOn w:val="1"/>
    <w:unhideWhenUsed/>
    <w:qFormat/>
    <w:uiPriority w:val="99"/>
    <w:pPr>
      <w:spacing w:after="120"/>
      <w:ind w:left="420" w:leftChars="200"/>
    </w:pPr>
  </w:style>
  <w:style w:type="paragraph" w:styleId="6">
    <w:name w:val="Body Text"/>
    <w:basedOn w:val="1"/>
    <w:next w:val="1"/>
    <w:autoRedefine/>
    <w:qFormat/>
    <w:uiPriority w:val="0"/>
    <w:pPr>
      <w:spacing w:after="120"/>
    </w:pPr>
    <w:rPr>
      <w:rFonts w:ascii="Times New Roman" w:hAnsi="Times New Roman"/>
      <w:szCs w:val="24"/>
    </w:rPr>
  </w:style>
  <w:style w:type="paragraph" w:styleId="7">
    <w:name w:val="Plain Text"/>
    <w:basedOn w:val="1"/>
    <w:autoRedefine/>
    <w:qFormat/>
    <w:uiPriority w:val="0"/>
    <w:rPr>
      <w:rFonts w:ascii="宋体" w:hAnsi="Courier New" w:cs="Courier New"/>
      <w:szCs w:val="21"/>
    </w:rPr>
  </w:style>
  <w:style w:type="paragraph" w:styleId="8">
    <w:name w:val="footer"/>
    <w:basedOn w:val="1"/>
    <w:autoRedefine/>
    <w:unhideWhenUsed/>
    <w:qFormat/>
    <w:uiPriority w:val="99"/>
    <w:pPr>
      <w:tabs>
        <w:tab w:val="center" w:pos="4153"/>
        <w:tab w:val="right" w:pos="8306"/>
      </w:tabs>
      <w:snapToGrid w:val="0"/>
      <w:jc w:val="left"/>
    </w:pPr>
    <w:rPr>
      <w:sz w:val="18"/>
      <w:szCs w:val="18"/>
    </w:rPr>
  </w:style>
  <w:style w:type="paragraph" w:styleId="9">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12">
    <w:name w:val="Normal_1"/>
    <w:autoRedefine/>
    <w:qFormat/>
    <w:uiPriority w:val="0"/>
    <w:pPr>
      <w:widowControl w:val="0"/>
      <w:jc w:val="both"/>
    </w:pPr>
    <w:rPr>
      <w:rFonts w:ascii="Times New Roman" w:hAnsi="Times New Roman" w:eastAsia="宋体" w:cs="Times New Roman"/>
      <w:lang w:val="en-US" w:eastAsia="zh-CN" w:bidi="ar-SA"/>
    </w:rPr>
  </w:style>
  <w:style w:type="paragraph" w:customStyle="1" w:styleId="13">
    <w:name w:val="No Spacing"/>
    <w:autoRedefine/>
    <w:qFormat/>
    <w:uiPriority w:val="1"/>
    <w:rPr>
      <w:rFonts w:ascii="宋体" w:hAnsi="宋体" w:eastAsia="宋体" w:cs="宋体"/>
      <w:kern w:val="0"/>
      <w:sz w:val="24"/>
      <w:szCs w:val="24"/>
      <w:lang w:val="en-US" w:eastAsia="zh-CN" w:bidi="ar-SA"/>
    </w:rPr>
  </w:style>
  <w:style w:type="paragraph" w:customStyle="1" w:styleId="14">
    <w:name w:val="正文文本2"/>
    <w:basedOn w:val="1"/>
    <w:autoRedefine/>
    <w:qFormat/>
    <w:uiPriority w:val="0"/>
    <w:pPr>
      <w:autoSpaceDE w:val="0"/>
      <w:autoSpaceDN w:val="0"/>
      <w:jc w:val="left"/>
    </w:pPr>
    <w:rPr>
      <w:rFonts w:ascii="宋体" w:hAnsi="宋体"/>
      <w:kern w:val="0"/>
      <w:sz w:val="20"/>
      <w:szCs w:val="21"/>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3820</Words>
  <Characters>4292</Characters>
  <Lines>0</Lines>
  <Paragraphs>0</Paragraphs>
  <TotalTime>1</TotalTime>
  <ScaleCrop>false</ScaleCrop>
  <LinksUpToDate>false</LinksUpToDate>
  <CharactersWithSpaces>4307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2024-08-27T09:53:00Z</dcterms:created>
  <dc:creator>DELL</dc:creator>
  <cp:lastModifiedBy>怎么</cp:lastModifiedBy>
  <dcterms:modified xsi:type="dcterms:W3CDTF">2025-03-06T09:55:14Z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A709D9D109A84C6194BBDB564B0113B4_13</vt:lpwstr>
  </property>
  <property fmtid="{D5CDD505-2E9C-101B-9397-08002B2CF9AE}" pid="4" name="KSOTemplateDocerSaveRecord">
    <vt:lpwstr>eyJoZGlkIjoiMjkxZjg0N2YzZWU5MjNlMzUxZWI3MTU1ODhiNWEwMjYiLCJ1c2VySWQiOiIxMTM4OTkxNTIyIn0=</vt:lpwstr>
  </property>
</Properties>
</file>