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AA464">
      <w:pPr>
        <w:pStyle w:val="5"/>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eastAsia="宋体" w:cs="宋体"/>
          <w:b/>
          <w:bCs/>
          <w:color w:val="auto"/>
          <w:sz w:val="24"/>
          <w:szCs w:val="24"/>
          <w:highlight w:val="none"/>
        </w:rPr>
        <w:t>采购公告附件</w:t>
      </w:r>
    </w:p>
    <w:bookmarkEnd w:id="0"/>
    <w:p w14:paraId="3959170D">
      <w:pPr>
        <w:jc w:val="left"/>
        <w:rPr>
          <w:rFonts w:hint="eastAsia" w:ascii="宋体" w:hAnsi="宋体" w:eastAsia="宋体" w:cs="宋体"/>
          <w:color w:val="auto"/>
          <w:sz w:val="24"/>
          <w:szCs w:val="24"/>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266"/>
        <w:gridCol w:w="3016"/>
        <w:gridCol w:w="511"/>
        <w:gridCol w:w="696"/>
        <w:gridCol w:w="1089"/>
        <w:gridCol w:w="6330"/>
      </w:tblGrid>
      <w:tr w14:paraId="1543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10C30CE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0" w:type="auto"/>
            <w:shd w:val="clear" w:color="auto" w:fill="auto"/>
            <w:vAlign w:val="center"/>
          </w:tcPr>
          <w:p w14:paraId="2A4C955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0" w:type="auto"/>
            <w:shd w:val="clear" w:color="auto" w:fill="auto"/>
            <w:vAlign w:val="center"/>
          </w:tcPr>
          <w:p w14:paraId="7CB5D537">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0" w:type="auto"/>
            <w:shd w:val="clear" w:color="auto" w:fill="auto"/>
            <w:vAlign w:val="center"/>
          </w:tcPr>
          <w:p w14:paraId="73CBD61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0" w:type="auto"/>
            <w:shd w:val="clear" w:color="auto" w:fill="auto"/>
            <w:vAlign w:val="center"/>
          </w:tcPr>
          <w:p w14:paraId="36E37B15">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0" w:type="auto"/>
            <w:shd w:val="clear" w:color="auto" w:fill="auto"/>
            <w:vAlign w:val="center"/>
          </w:tcPr>
          <w:p w14:paraId="74252567">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0" w:type="auto"/>
            <w:shd w:val="clear" w:color="auto" w:fill="auto"/>
            <w:vAlign w:val="center"/>
          </w:tcPr>
          <w:p w14:paraId="1B74353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6C1E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vAlign w:val="center"/>
          </w:tcPr>
          <w:p w14:paraId="4E0C1541">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配电线路设备局放检测劳务分包项目</w:t>
            </w:r>
          </w:p>
        </w:tc>
        <w:tc>
          <w:tcPr>
            <w:tcW w:w="0" w:type="auto"/>
            <w:shd w:val="clear" w:color="auto" w:fill="auto"/>
            <w:vAlign w:val="center"/>
          </w:tcPr>
          <w:p w14:paraId="3CF6A8AE">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eastAsia="zh-CN"/>
              </w:rPr>
              <w:t>配电线路设备局放检测劳务分包</w:t>
            </w:r>
            <w:r>
              <w:rPr>
                <w:rFonts w:hint="eastAsia" w:ascii="宋体" w:hAnsi="宋体" w:eastAsia="宋体" w:cs="宋体"/>
                <w:sz w:val="24"/>
                <w:szCs w:val="24"/>
                <w:highlight w:val="none"/>
                <w:lang w:val="en-US" w:eastAsia="zh-CN"/>
              </w:rPr>
              <w:t>服务</w:t>
            </w:r>
          </w:p>
        </w:tc>
        <w:tc>
          <w:tcPr>
            <w:tcW w:w="0" w:type="auto"/>
            <w:shd w:val="clear" w:color="auto" w:fill="auto"/>
            <w:vAlign w:val="center"/>
          </w:tcPr>
          <w:p w14:paraId="145FF0CE">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对配电线路环网柜、分接箱、配变、电缆中间及终端头、柱上开关等设备进行局放检测劳务分包服务。</w:t>
            </w:r>
          </w:p>
        </w:tc>
        <w:tc>
          <w:tcPr>
            <w:tcW w:w="0" w:type="auto"/>
            <w:shd w:val="clear" w:color="000000" w:fill="FFFFFF"/>
            <w:vAlign w:val="center"/>
          </w:tcPr>
          <w:p w14:paraId="55980E99">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0" w:type="auto"/>
            <w:shd w:val="clear" w:color="000000" w:fill="FFFFFF"/>
            <w:vAlign w:val="center"/>
          </w:tcPr>
          <w:p w14:paraId="4BB0993D">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000</w:t>
            </w:r>
          </w:p>
        </w:tc>
        <w:tc>
          <w:tcPr>
            <w:tcW w:w="0" w:type="auto"/>
            <w:shd w:val="clear" w:color="auto" w:fill="auto"/>
            <w:vAlign w:val="center"/>
          </w:tcPr>
          <w:p w14:paraId="0E5DDE7F">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接到服务通知后120天内</w:t>
            </w:r>
          </w:p>
        </w:tc>
        <w:tc>
          <w:tcPr>
            <w:tcW w:w="0" w:type="auto"/>
            <w:shd w:val="clear" w:color="auto" w:fill="auto"/>
            <w:vAlign w:val="center"/>
          </w:tcPr>
          <w:p w14:paraId="63ECF55F">
            <w:pPr>
              <w:keepNext w:val="0"/>
              <w:keepLines w:val="0"/>
              <w:widowControl/>
              <w:suppressLineNumbers w:val="0"/>
              <w:spacing w:before="0" w:beforeAutospacing="0" w:after="0" w:afterAutospacing="0"/>
              <w:ind w:left="0" w:right="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2022年1月1日至招标采购公告发布日止，投标方完成过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局放检测技术服务（劳务服务）</w:t>
            </w:r>
            <w:r>
              <w:rPr>
                <w:rFonts w:hint="eastAsia" w:ascii="宋体" w:hAnsi="宋体" w:eastAsia="宋体" w:cs="宋体"/>
                <w:color w:val="000000" w:themeColor="text1"/>
                <w:kern w:val="0"/>
                <w:sz w:val="24"/>
                <w:szCs w:val="24"/>
                <w:highlight w:val="none"/>
                <w14:textFill>
                  <w14:solidFill>
                    <w14:schemeClr w14:val="tx1"/>
                  </w14:solidFill>
                </w14:textFill>
              </w:rPr>
              <w:t>项目不少于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份。合同额累计不低于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kern w:val="0"/>
                <w:sz w:val="24"/>
                <w:szCs w:val="24"/>
                <w:highlight w:val="none"/>
                <w14:textFill>
                  <w14:solidFill>
                    <w14:schemeClr w14:val="tx1"/>
                  </w14:solidFill>
                </w14:textFill>
              </w:rPr>
              <w:t>万元。注：业绩必须提供对应的合同复印件。</w:t>
            </w:r>
          </w:p>
        </w:tc>
      </w:tr>
    </w:tbl>
    <w:p w14:paraId="7613AFC8">
      <w:pPr>
        <w:rPr>
          <w:rFonts w:hint="eastAsia" w:ascii="宋体" w:hAnsi="宋体" w:eastAsia="宋体" w:cs="宋体"/>
          <w:color w:val="000000" w:themeColor="text1"/>
          <w:sz w:val="24"/>
          <w:szCs w:val="24"/>
          <w:highlight w:val="none"/>
          <w14:textFill>
            <w14:solidFill>
              <w14:schemeClr w14:val="tx1"/>
            </w14:solidFill>
          </w14:textFill>
        </w:rPr>
      </w:pPr>
    </w:p>
    <w:p w14:paraId="78B05DEE">
      <w:pPr>
        <w:pStyle w:val="15"/>
        <w:ind w:left="-357" w:leftChars="-170" w:firstLine="440"/>
        <w:outlineLvl w:val="0"/>
        <w:rPr>
          <w:rFonts w:hint="eastAsia" w:ascii="宋体" w:hAnsi="宋体" w:eastAsia="宋体" w:cs="宋体"/>
          <w:b/>
          <w:color w:val="00000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r>
        <w:rPr>
          <w:rFonts w:hint="eastAsia" w:ascii="宋体" w:hAnsi="宋体" w:eastAsia="宋体" w:cs="宋体"/>
          <w:color w:val="000000"/>
          <w:sz w:val="24"/>
          <w:szCs w:val="24"/>
          <w:highlight w:val="none"/>
        </w:rPr>
        <w:t>。</w:t>
      </w:r>
    </w:p>
    <w:p w14:paraId="5EB01E84">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6E9F3F0C">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792C07CD">
      <w:pPr>
        <w:pStyle w:val="12"/>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DBEA">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7EFA9">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C7EFA9">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5D04C">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119F2F73"/>
    <w:rsid w:val="16141BD1"/>
    <w:rsid w:val="16246156"/>
    <w:rsid w:val="1E0F396D"/>
    <w:rsid w:val="22E55C1B"/>
    <w:rsid w:val="25CE2A2B"/>
    <w:rsid w:val="26F22D32"/>
    <w:rsid w:val="37E05580"/>
    <w:rsid w:val="4BE86590"/>
    <w:rsid w:val="4CDA706B"/>
    <w:rsid w:val="4DBB192C"/>
    <w:rsid w:val="4EF84873"/>
    <w:rsid w:val="57FD506E"/>
    <w:rsid w:val="58B547B8"/>
    <w:rsid w:val="5B417CA0"/>
    <w:rsid w:val="5C50494C"/>
    <w:rsid w:val="64E85194"/>
    <w:rsid w:val="7452619F"/>
    <w:rsid w:val="763B33F3"/>
    <w:rsid w:val="7781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3743</Words>
  <Characters>4219</Characters>
  <Lines>0</Lines>
  <Paragraphs>0</Paragraphs>
  <TotalTime>7</TotalTime>
  <ScaleCrop>false</ScaleCrop>
  <LinksUpToDate>false</LinksUpToDate>
  <CharactersWithSpaces>4236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韩梅17660167329</cp:lastModifiedBy>
  <dcterms:modified xsi:type="dcterms:W3CDTF">2025-04-30T08:44:23Z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5B24196D0B0D453283638A1EC6D47941_13</vt:lpwstr>
  </property>
  <property fmtid="{D5CDD505-2E9C-101B-9397-08002B2CF9AE}" pid="4" name="KSOTemplateDocerSaveRecord">
    <vt:lpwstr>eyJoZGlkIjoiNzcwY2M5NGVmY2Y5YTVkMTJmMzEwY2NlODY1MmIwYTMiLCJ1c2VySWQiOiI5NjA4MzkzNTgifQ==</vt:lpwstr>
  </property>
</Properties>
</file>