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82DB3">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0" w:name="_GoBack"/>
      <w:r>
        <w:rPr>
          <w:rFonts w:hint="eastAsia" w:ascii="宋体" w:hAnsi="宋体" w:eastAsia="宋体" w:cs="宋体"/>
          <w:b/>
          <w:bCs/>
          <w:color w:val="000000" w:themeColor="text1"/>
          <w:kern w:val="0"/>
          <w:sz w:val="24"/>
          <w:szCs w:val="24"/>
          <w:highlight w:val="none"/>
          <w14:textFill>
            <w14:solidFill>
              <w14:schemeClr w14:val="tx1"/>
            </w14:solidFill>
          </w14:textFill>
        </w:rPr>
        <w:t>附件1   招标需求一览表</w:t>
      </w:r>
    </w:p>
    <w:bookmarkEnd w:id="0"/>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052"/>
        <w:gridCol w:w="5227"/>
        <w:gridCol w:w="771"/>
        <w:gridCol w:w="1018"/>
        <w:gridCol w:w="1021"/>
        <w:gridCol w:w="916"/>
        <w:gridCol w:w="785"/>
        <w:gridCol w:w="1783"/>
      </w:tblGrid>
      <w:tr w14:paraId="73B8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561" w:type="pct"/>
            <w:vAlign w:val="center"/>
          </w:tcPr>
          <w:p w14:paraId="27C518D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371" w:type="pct"/>
            <w:shd w:val="clear" w:color="auto" w:fill="auto"/>
            <w:vAlign w:val="center"/>
          </w:tcPr>
          <w:p w14:paraId="61BF2D9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1844" w:type="pct"/>
            <w:shd w:val="clear" w:color="auto" w:fill="auto"/>
            <w:vAlign w:val="center"/>
          </w:tcPr>
          <w:p w14:paraId="30AAD19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272" w:type="pct"/>
            <w:shd w:val="clear" w:color="auto" w:fill="auto"/>
            <w:vAlign w:val="center"/>
          </w:tcPr>
          <w:p w14:paraId="2298D2A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359" w:type="pct"/>
            <w:shd w:val="clear" w:color="auto" w:fill="auto"/>
            <w:vAlign w:val="center"/>
          </w:tcPr>
          <w:p w14:paraId="5E44472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360" w:type="pct"/>
            <w:shd w:val="clear" w:color="auto" w:fill="auto"/>
            <w:vAlign w:val="center"/>
          </w:tcPr>
          <w:p w14:paraId="723379C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323" w:type="pct"/>
            <w:vAlign w:val="center"/>
          </w:tcPr>
          <w:p w14:paraId="09E175A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277" w:type="pct"/>
            <w:shd w:val="clear" w:color="auto" w:fill="auto"/>
            <w:vAlign w:val="center"/>
          </w:tcPr>
          <w:p w14:paraId="2C4E5B1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629" w:type="pct"/>
            <w:shd w:val="clear" w:color="auto" w:fill="auto"/>
            <w:vAlign w:val="center"/>
          </w:tcPr>
          <w:p w14:paraId="152B528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kern w:val="0"/>
                <w:sz w:val="24"/>
                <w:szCs w:val="24"/>
                <w:highlight w:val="none"/>
                <w:lang w:val="en-US" w:eastAsia="zh-CN"/>
              </w:rPr>
              <w:t>专用</w:t>
            </w:r>
            <w:r>
              <w:rPr>
                <w:rFonts w:hint="eastAsia" w:ascii="宋体" w:hAnsi="宋体" w:eastAsia="宋体" w:cs="宋体"/>
                <w:b/>
                <w:bCs/>
                <w:color w:val="000000"/>
                <w:kern w:val="0"/>
                <w:sz w:val="24"/>
                <w:szCs w:val="24"/>
                <w:highlight w:val="none"/>
              </w:rPr>
              <w:t>业绩要求</w:t>
            </w:r>
          </w:p>
        </w:tc>
      </w:tr>
      <w:tr w14:paraId="0743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561" w:type="pct"/>
            <w:vMerge w:val="restart"/>
            <w:vAlign w:val="center"/>
          </w:tcPr>
          <w:p w14:paraId="0785C6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通信模组、存储模块等采购项目</w:t>
            </w:r>
          </w:p>
        </w:tc>
        <w:tc>
          <w:tcPr>
            <w:tcW w:w="371" w:type="pct"/>
            <w:shd w:val="clear" w:color="auto" w:fill="auto"/>
            <w:vAlign w:val="center"/>
          </w:tcPr>
          <w:p w14:paraId="1909F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接地电流监测传感器A型</w:t>
            </w:r>
          </w:p>
        </w:tc>
        <w:tc>
          <w:tcPr>
            <w:tcW w:w="1844" w:type="pct"/>
            <w:shd w:val="clear" w:color="auto" w:fill="auto"/>
            <w:vAlign w:val="center"/>
          </w:tcPr>
          <w:p w14:paraId="4596C1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采样范围0～200A；采样精度±0.5%；分辨率0.1A；安装方式：开合式；内径：适用于110~500kV电缆接地线；平均无故障工作时间：不小于50000小时；工作温度－20℃～+70℃。</w:t>
            </w:r>
          </w:p>
        </w:tc>
        <w:tc>
          <w:tcPr>
            <w:tcW w:w="272" w:type="pct"/>
            <w:shd w:val="clear" w:color="000000" w:fill="FFFFFF"/>
            <w:vAlign w:val="center"/>
          </w:tcPr>
          <w:p w14:paraId="70A6F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6A37E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100</w:t>
            </w:r>
          </w:p>
        </w:tc>
        <w:tc>
          <w:tcPr>
            <w:tcW w:w="360" w:type="pct"/>
            <w:vMerge w:val="restart"/>
            <w:shd w:val="clear" w:color="auto" w:fill="auto"/>
            <w:vAlign w:val="center"/>
          </w:tcPr>
          <w:p w14:paraId="37A95FE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w:t>
            </w:r>
            <w:r>
              <w:rPr>
                <w:rFonts w:hint="eastAsia" w:ascii="宋体" w:hAnsi="宋体" w:eastAsia="宋体" w:cs="宋体"/>
                <w:kern w:val="0"/>
                <w:sz w:val="24"/>
                <w:szCs w:val="24"/>
                <w:highlight w:val="none"/>
                <w:u w:val="single"/>
              </w:rPr>
              <w:t>90</w:t>
            </w:r>
            <w:r>
              <w:rPr>
                <w:rFonts w:hint="eastAsia" w:ascii="宋体" w:hAnsi="宋体" w:eastAsia="宋体" w:cs="宋体"/>
                <w:kern w:val="0"/>
                <w:sz w:val="24"/>
                <w:szCs w:val="24"/>
                <w:highlight w:val="none"/>
              </w:rPr>
              <w:t>日内</w:t>
            </w:r>
          </w:p>
        </w:tc>
        <w:tc>
          <w:tcPr>
            <w:tcW w:w="323" w:type="pct"/>
            <w:vMerge w:val="restart"/>
            <w:vAlign w:val="center"/>
          </w:tcPr>
          <w:p w14:paraId="2069463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36个月</w:t>
            </w:r>
          </w:p>
        </w:tc>
        <w:tc>
          <w:tcPr>
            <w:tcW w:w="277" w:type="pct"/>
            <w:vMerge w:val="restart"/>
            <w:shd w:val="clear" w:color="auto" w:fill="auto"/>
            <w:vAlign w:val="center"/>
          </w:tcPr>
          <w:p w14:paraId="4588092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629" w:type="pct"/>
            <w:vMerge w:val="restart"/>
            <w:shd w:val="clear" w:color="auto" w:fill="auto"/>
            <w:vAlign w:val="center"/>
          </w:tcPr>
          <w:p w14:paraId="128524A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kern w:val="0"/>
                <w:sz w:val="24"/>
                <w:szCs w:val="24"/>
                <w:highlight w:val="none"/>
              </w:rPr>
              <w:t>业绩要求</w:t>
            </w:r>
            <w:r>
              <w:rPr>
                <w:rFonts w:hint="eastAsia" w:ascii="宋体" w:hAnsi="宋体" w:eastAsia="宋体" w:cs="宋体"/>
                <w:b/>
                <w:bCs/>
                <w:color w:val="000000"/>
                <w:kern w:val="0"/>
                <w:sz w:val="24"/>
                <w:szCs w:val="24"/>
                <w:highlight w:val="none"/>
                <w:lang w:eastAsia="zh-CN"/>
              </w:rPr>
              <w:t>：</w:t>
            </w:r>
            <w:r>
              <w:rPr>
                <w:rFonts w:hint="eastAsia" w:ascii="宋体" w:hAnsi="宋体" w:eastAsia="宋体" w:cs="宋体"/>
                <w:color w:val="000000" w:themeColor="text1"/>
                <w:kern w:val="0"/>
                <w:sz w:val="24"/>
                <w:szCs w:val="24"/>
                <w:highlight w:val="none"/>
                <w14:textFill>
                  <w14:solidFill>
                    <w14:schemeClr w14:val="tx1"/>
                  </w14:solidFill>
                </w14:textFill>
              </w:rPr>
              <w:t>2022年1月1 日至招标采购公告发布日止，完成过在线监测装置、线路监拍设备等项目不少于2份。合同额累计不低于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00万元。注:业绩必须提供对应的合同复印件</w:t>
            </w:r>
            <w:r>
              <w:rPr>
                <w:rFonts w:hint="eastAsia" w:ascii="宋体" w:hAnsi="宋体" w:eastAsia="宋体" w:cs="宋体"/>
                <w:color w:val="000000"/>
                <w:sz w:val="24"/>
                <w:szCs w:val="24"/>
                <w:highlight w:val="none"/>
                <w:lang w:val="en-US" w:eastAsia="zh-CN" w:bidi="ar"/>
              </w:rPr>
              <w:t>、发票和相应查验截图</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6427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jc w:val="center"/>
        </w:trPr>
        <w:tc>
          <w:tcPr>
            <w:tcW w:w="561" w:type="pct"/>
            <w:vMerge w:val="continue"/>
            <w:vAlign w:val="center"/>
          </w:tcPr>
          <w:p w14:paraId="5C667F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6E97D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取电装置A型</w:t>
            </w:r>
          </w:p>
        </w:tc>
        <w:tc>
          <w:tcPr>
            <w:tcW w:w="1844" w:type="pct"/>
            <w:shd w:val="clear" w:color="auto" w:fill="auto"/>
            <w:vAlign w:val="center"/>
          </w:tcPr>
          <w:p w14:paraId="1C2D48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供电方式：可选择太阳能供电、CT取电、直供电;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太阳能取电装置必须配备储能模块；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太阳能面板的输出功率不少于100W；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可保证在极端天气情况下连续供电不少于15天。</w:t>
            </w:r>
          </w:p>
        </w:tc>
        <w:tc>
          <w:tcPr>
            <w:tcW w:w="272" w:type="pct"/>
            <w:shd w:val="clear" w:color="000000" w:fill="FFFFFF"/>
            <w:vAlign w:val="center"/>
          </w:tcPr>
          <w:p w14:paraId="7F6E1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6F2A5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100</w:t>
            </w:r>
          </w:p>
        </w:tc>
        <w:tc>
          <w:tcPr>
            <w:tcW w:w="360" w:type="pct"/>
            <w:vMerge w:val="continue"/>
            <w:shd w:val="clear" w:color="auto" w:fill="auto"/>
            <w:vAlign w:val="center"/>
          </w:tcPr>
          <w:p w14:paraId="1A045CD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0DFE72E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4B56AF7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7F80FF8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11D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exact"/>
          <w:jc w:val="center"/>
        </w:trPr>
        <w:tc>
          <w:tcPr>
            <w:tcW w:w="561" w:type="pct"/>
            <w:vMerge w:val="continue"/>
            <w:vAlign w:val="center"/>
          </w:tcPr>
          <w:p w14:paraId="6DC07E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7B849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通信模块</w:t>
            </w:r>
          </w:p>
        </w:tc>
        <w:tc>
          <w:tcPr>
            <w:tcW w:w="1844" w:type="pct"/>
            <w:shd w:val="clear" w:color="auto" w:fill="auto"/>
            <w:vAlign w:val="center"/>
          </w:tcPr>
          <w:p w14:paraId="5AAC92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支持4G通讯，监测装置与主站系统之间应用层数据传输规约应满足电网要求；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内部通信接口应满足监测数据交换所需要的、标准的、可靠的现场工业控制总线或以太网络要求。</w:t>
            </w:r>
          </w:p>
        </w:tc>
        <w:tc>
          <w:tcPr>
            <w:tcW w:w="272" w:type="pct"/>
            <w:shd w:val="clear" w:color="000000" w:fill="FFFFFF"/>
            <w:vAlign w:val="center"/>
          </w:tcPr>
          <w:p w14:paraId="799F7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1AE16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116</w:t>
            </w:r>
          </w:p>
        </w:tc>
        <w:tc>
          <w:tcPr>
            <w:tcW w:w="360" w:type="pct"/>
            <w:vMerge w:val="continue"/>
            <w:shd w:val="clear" w:color="auto" w:fill="auto"/>
            <w:vAlign w:val="center"/>
          </w:tcPr>
          <w:p w14:paraId="5494306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780FF48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359BA0B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2F9B347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1FD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exact"/>
          <w:jc w:val="center"/>
        </w:trPr>
        <w:tc>
          <w:tcPr>
            <w:tcW w:w="561" w:type="pct"/>
            <w:vMerge w:val="continue"/>
            <w:vAlign w:val="center"/>
          </w:tcPr>
          <w:p w14:paraId="7520C3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39634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接地电流监测传感器B型</w:t>
            </w:r>
          </w:p>
        </w:tc>
        <w:tc>
          <w:tcPr>
            <w:tcW w:w="1844" w:type="pct"/>
            <w:shd w:val="clear" w:color="auto" w:fill="auto"/>
            <w:vAlign w:val="center"/>
          </w:tcPr>
          <w:p w14:paraId="48796B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采样范围0～200A；采样精度±0.5%；分辨率0.1A；安装方式：开合式；内径：适用于110~500kV电缆接地线。</w:t>
            </w:r>
          </w:p>
        </w:tc>
        <w:tc>
          <w:tcPr>
            <w:tcW w:w="272" w:type="pct"/>
            <w:shd w:val="clear" w:color="000000" w:fill="FFFFFF"/>
            <w:vAlign w:val="center"/>
          </w:tcPr>
          <w:p w14:paraId="79925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55EB1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w:t>
            </w:r>
          </w:p>
        </w:tc>
        <w:tc>
          <w:tcPr>
            <w:tcW w:w="360" w:type="pct"/>
            <w:vMerge w:val="continue"/>
            <w:shd w:val="clear" w:color="auto" w:fill="auto"/>
            <w:vAlign w:val="center"/>
          </w:tcPr>
          <w:p w14:paraId="0D6A702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2F80EEA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66B8871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0215CE2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D9F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561" w:type="pct"/>
            <w:vMerge w:val="continue"/>
            <w:vAlign w:val="center"/>
          </w:tcPr>
          <w:p w14:paraId="0DC7D5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3F112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取电装置B型</w:t>
            </w:r>
          </w:p>
        </w:tc>
        <w:tc>
          <w:tcPr>
            <w:tcW w:w="1844" w:type="pct"/>
            <w:shd w:val="clear" w:color="auto" w:fill="auto"/>
            <w:vAlign w:val="center"/>
          </w:tcPr>
          <w:p w14:paraId="19AED4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太阳能面板的输出功率不少于100W；可保证在极端天气情况下连续供电不少于15天。</w:t>
            </w:r>
          </w:p>
        </w:tc>
        <w:tc>
          <w:tcPr>
            <w:tcW w:w="272" w:type="pct"/>
            <w:shd w:val="clear" w:color="000000" w:fill="FFFFFF"/>
            <w:vAlign w:val="center"/>
          </w:tcPr>
          <w:p w14:paraId="78484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40BD5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w:t>
            </w:r>
          </w:p>
        </w:tc>
        <w:tc>
          <w:tcPr>
            <w:tcW w:w="360" w:type="pct"/>
            <w:vMerge w:val="continue"/>
            <w:shd w:val="clear" w:color="auto" w:fill="auto"/>
            <w:vAlign w:val="center"/>
          </w:tcPr>
          <w:p w14:paraId="0DC2249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39943CE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093E583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6DE0A90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644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561" w:type="pct"/>
            <w:vMerge w:val="continue"/>
            <w:vAlign w:val="center"/>
          </w:tcPr>
          <w:p w14:paraId="4A46FA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4AF88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数据采集单元</w:t>
            </w:r>
          </w:p>
        </w:tc>
        <w:tc>
          <w:tcPr>
            <w:tcW w:w="1844" w:type="pct"/>
            <w:shd w:val="clear" w:color="auto" w:fill="auto"/>
            <w:vAlign w:val="center"/>
          </w:tcPr>
          <w:p w14:paraId="5FE06F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实现被监测电缆护层环流的自动采集、信号调理、模数转换和数据的预处理功能；可实现连续、实时的采样功能；</w:t>
            </w:r>
          </w:p>
        </w:tc>
        <w:tc>
          <w:tcPr>
            <w:tcW w:w="272" w:type="pct"/>
            <w:shd w:val="clear" w:color="000000" w:fill="FFFFFF"/>
            <w:vAlign w:val="center"/>
          </w:tcPr>
          <w:p w14:paraId="0C485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78D15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360" w:type="pct"/>
            <w:vMerge w:val="continue"/>
            <w:shd w:val="clear" w:color="auto" w:fill="auto"/>
            <w:vAlign w:val="center"/>
          </w:tcPr>
          <w:p w14:paraId="09A4400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632DC27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16FEB6A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0134861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77D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exact"/>
          <w:jc w:val="center"/>
        </w:trPr>
        <w:tc>
          <w:tcPr>
            <w:tcW w:w="561" w:type="pct"/>
            <w:vMerge w:val="continue"/>
            <w:vAlign w:val="center"/>
          </w:tcPr>
          <w:p w14:paraId="3BF810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48A7E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前端数据处理单元</w:t>
            </w:r>
          </w:p>
        </w:tc>
        <w:tc>
          <w:tcPr>
            <w:tcW w:w="1844" w:type="pct"/>
            <w:shd w:val="clear" w:color="auto" w:fill="auto"/>
            <w:vAlign w:val="center"/>
          </w:tcPr>
          <w:p w14:paraId="20F8E3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采集通道：不少于3通道；安装方式：壁挂式；平均无故障工作时间：不小于50000小时；防尘、防水等级：不低于 IP68；</w:t>
            </w:r>
          </w:p>
        </w:tc>
        <w:tc>
          <w:tcPr>
            <w:tcW w:w="272" w:type="pct"/>
            <w:shd w:val="clear" w:color="000000" w:fill="FFFFFF"/>
            <w:vAlign w:val="center"/>
          </w:tcPr>
          <w:p w14:paraId="4D64C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21BF2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360" w:type="pct"/>
            <w:vMerge w:val="continue"/>
            <w:shd w:val="clear" w:color="auto" w:fill="auto"/>
            <w:vAlign w:val="center"/>
          </w:tcPr>
          <w:p w14:paraId="573409C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74EB05B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1AE55BB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72A5D12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5E0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jc w:val="center"/>
        </w:trPr>
        <w:tc>
          <w:tcPr>
            <w:tcW w:w="561" w:type="pct"/>
            <w:vMerge w:val="continue"/>
            <w:vAlign w:val="center"/>
          </w:tcPr>
          <w:p w14:paraId="549E88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761B6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终端传输装置</w:t>
            </w:r>
          </w:p>
        </w:tc>
        <w:tc>
          <w:tcPr>
            <w:tcW w:w="1844" w:type="pct"/>
            <w:shd w:val="clear" w:color="auto" w:fill="auto"/>
            <w:vAlign w:val="center"/>
          </w:tcPr>
          <w:p w14:paraId="5BA6D0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满足每个监测传感器配有独立的采集通道；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与接入平台采用4G APN专网加密方式通信，传输数据；可实现连续、实时的采样功能，不应采用分时复用的方式进行轮巡采样。</w:t>
            </w:r>
          </w:p>
        </w:tc>
        <w:tc>
          <w:tcPr>
            <w:tcW w:w="272" w:type="pct"/>
            <w:shd w:val="clear" w:color="000000" w:fill="FFFFFF"/>
            <w:vAlign w:val="center"/>
          </w:tcPr>
          <w:p w14:paraId="3943F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3EB15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360" w:type="pct"/>
            <w:vMerge w:val="continue"/>
            <w:shd w:val="clear" w:color="auto" w:fill="auto"/>
            <w:vAlign w:val="center"/>
          </w:tcPr>
          <w:p w14:paraId="3DC57B6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2B33424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152DAFF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73C2A91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BFE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561" w:type="pct"/>
            <w:vMerge w:val="continue"/>
            <w:vAlign w:val="center"/>
          </w:tcPr>
          <w:p w14:paraId="6B5158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111E3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安全加密芯片</w:t>
            </w:r>
          </w:p>
        </w:tc>
        <w:tc>
          <w:tcPr>
            <w:tcW w:w="1844" w:type="pct"/>
            <w:shd w:val="clear" w:color="auto" w:fill="auto"/>
            <w:vAlign w:val="center"/>
          </w:tcPr>
          <w:p w14:paraId="1CA32C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装置配有安全加密芯片；支持对数据的加密传输；加密芯片需要能够与外部设备进行通信；需要根据实际环境温度选择合适的加密芯片。</w:t>
            </w:r>
          </w:p>
        </w:tc>
        <w:tc>
          <w:tcPr>
            <w:tcW w:w="272" w:type="pct"/>
            <w:shd w:val="clear" w:color="000000" w:fill="FFFFFF"/>
            <w:vAlign w:val="center"/>
          </w:tcPr>
          <w:p w14:paraId="6CA77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706EB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360" w:type="pct"/>
            <w:vMerge w:val="continue"/>
            <w:shd w:val="clear" w:color="auto" w:fill="auto"/>
            <w:vAlign w:val="center"/>
          </w:tcPr>
          <w:p w14:paraId="3398B2C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3F61022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57F2FAC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429D1C8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262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561" w:type="pct"/>
            <w:vMerge w:val="continue"/>
            <w:vAlign w:val="center"/>
          </w:tcPr>
          <w:p w14:paraId="456FEA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65539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图像传感器</w:t>
            </w:r>
          </w:p>
        </w:tc>
        <w:tc>
          <w:tcPr>
            <w:tcW w:w="1844" w:type="pct"/>
            <w:shd w:val="clear" w:color="auto" w:fill="auto"/>
            <w:vAlign w:val="center"/>
          </w:tcPr>
          <w:p w14:paraId="01C4EB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普光镜头：定焦镜头；焦距：3.93±5%mm；光圈：F1.6±5% ；视场角：D=110.96°,H= 83.53°,V=57.95°;</w:t>
            </w:r>
          </w:p>
        </w:tc>
        <w:tc>
          <w:tcPr>
            <w:tcW w:w="272" w:type="pct"/>
            <w:shd w:val="clear" w:color="000000" w:fill="FFFFFF"/>
            <w:vAlign w:val="center"/>
          </w:tcPr>
          <w:p w14:paraId="406AF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1902A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520</w:t>
            </w:r>
          </w:p>
        </w:tc>
        <w:tc>
          <w:tcPr>
            <w:tcW w:w="360" w:type="pct"/>
            <w:vMerge w:val="continue"/>
            <w:shd w:val="clear" w:color="auto" w:fill="auto"/>
            <w:vAlign w:val="center"/>
          </w:tcPr>
          <w:p w14:paraId="236EDFE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095E480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5B6E71B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52588B1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DD8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exact"/>
          <w:jc w:val="center"/>
        </w:trPr>
        <w:tc>
          <w:tcPr>
            <w:tcW w:w="561" w:type="pct"/>
            <w:vMerge w:val="continue"/>
            <w:vAlign w:val="center"/>
          </w:tcPr>
          <w:p w14:paraId="7CD498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592BB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图像采集模组</w:t>
            </w:r>
          </w:p>
        </w:tc>
        <w:tc>
          <w:tcPr>
            <w:tcW w:w="1844" w:type="pct"/>
            <w:shd w:val="clear" w:color="auto" w:fill="auto"/>
            <w:vAlign w:val="center"/>
          </w:tcPr>
          <w:p w14:paraId="3BEA98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云台变焦摄像头像素≥200万，支持20倍光学变焦功能；通道高清摄像头采用工业级高清摄像头，像素≥1600万；</w:t>
            </w:r>
          </w:p>
        </w:tc>
        <w:tc>
          <w:tcPr>
            <w:tcW w:w="272" w:type="pct"/>
            <w:shd w:val="clear" w:color="000000" w:fill="FFFFFF"/>
            <w:vAlign w:val="center"/>
          </w:tcPr>
          <w:p w14:paraId="08043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420D0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520</w:t>
            </w:r>
          </w:p>
        </w:tc>
        <w:tc>
          <w:tcPr>
            <w:tcW w:w="360" w:type="pct"/>
            <w:vMerge w:val="continue"/>
            <w:shd w:val="clear" w:color="auto" w:fill="auto"/>
            <w:vAlign w:val="center"/>
          </w:tcPr>
          <w:p w14:paraId="6C2EEE3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75B6F67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684528A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15B46F3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F66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exact"/>
          <w:jc w:val="center"/>
        </w:trPr>
        <w:tc>
          <w:tcPr>
            <w:tcW w:w="561" w:type="pct"/>
            <w:vMerge w:val="continue"/>
            <w:vAlign w:val="center"/>
          </w:tcPr>
          <w:p w14:paraId="6FA66C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101C0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通信模组</w:t>
            </w:r>
          </w:p>
        </w:tc>
        <w:tc>
          <w:tcPr>
            <w:tcW w:w="1844" w:type="pct"/>
            <w:shd w:val="clear" w:color="auto" w:fill="auto"/>
            <w:vAlign w:val="center"/>
          </w:tcPr>
          <w:p w14:paraId="15577D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支持3G/4G无线传输；满足电信、联通、移动自适应，并可根据现场情况选择运营商；支持信号强度检测、APN数据传输等；</w:t>
            </w:r>
          </w:p>
        </w:tc>
        <w:tc>
          <w:tcPr>
            <w:tcW w:w="272" w:type="pct"/>
            <w:shd w:val="clear" w:color="000000" w:fill="FFFFFF"/>
            <w:vAlign w:val="center"/>
          </w:tcPr>
          <w:p w14:paraId="1E260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73454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520</w:t>
            </w:r>
          </w:p>
        </w:tc>
        <w:tc>
          <w:tcPr>
            <w:tcW w:w="360" w:type="pct"/>
            <w:vMerge w:val="continue"/>
            <w:shd w:val="clear" w:color="auto" w:fill="auto"/>
            <w:vAlign w:val="center"/>
          </w:tcPr>
          <w:p w14:paraId="6117981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67A5731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08F7AE6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619211B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ACE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561" w:type="pct"/>
            <w:vMerge w:val="continue"/>
            <w:vAlign w:val="center"/>
          </w:tcPr>
          <w:p w14:paraId="0D73D5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493F3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存储模块</w:t>
            </w:r>
          </w:p>
        </w:tc>
        <w:tc>
          <w:tcPr>
            <w:tcW w:w="1844" w:type="pct"/>
            <w:shd w:val="clear" w:color="auto" w:fill="auto"/>
            <w:vAlign w:val="center"/>
          </w:tcPr>
          <w:p w14:paraId="56EAB8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存储空间不应小于256GB；支持TF卡扩展；在每半小时采集一张图片工作模式下，应循环存储至少30天的视频；存储策略：循环覆盖</w:t>
            </w:r>
          </w:p>
        </w:tc>
        <w:tc>
          <w:tcPr>
            <w:tcW w:w="272" w:type="pct"/>
            <w:shd w:val="clear" w:color="000000" w:fill="FFFFFF"/>
            <w:vAlign w:val="center"/>
          </w:tcPr>
          <w:p w14:paraId="53698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3C25F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520</w:t>
            </w:r>
          </w:p>
        </w:tc>
        <w:tc>
          <w:tcPr>
            <w:tcW w:w="360" w:type="pct"/>
            <w:vMerge w:val="continue"/>
            <w:shd w:val="clear" w:color="auto" w:fill="auto"/>
            <w:vAlign w:val="center"/>
          </w:tcPr>
          <w:p w14:paraId="1899C9C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69C136E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6E52CB8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7FFE632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622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exact"/>
          <w:jc w:val="center"/>
        </w:trPr>
        <w:tc>
          <w:tcPr>
            <w:tcW w:w="561" w:type="pct"/>
            <w:vMerge w:val="continue"/>
            <w:vAlign w:val="center"/>
          </w:tcPr>
          <w:p w14:paraId="2EF0BC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44A3E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电源模块</w:t>
            </w:r>
          </w:p>
        </w:tc>
        <w:tc>
          <w:tcPr>
            <w:tcW w:w="1844" w:type="pct"/>
            <w:shd w:val="clear" w:color="auto" w:fill="auto"/>
            <w:vAlign w:val="center"/>
          </w:tcPr>
          <w:p w14:paraId="646684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采用太阳能板+蓄电池供电方式；电池应采用磷酸铁锂材质电池，容量不小于1280WH，满足无阳光情况下7×24小时视频监控需求；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太阳能电池板功率≥180W；</w:t>
            </w:r>
          </w:p>
        </w:tc>
        <w:tc>
          <w:tcPr>
            <w:tcW w:w="272" w:type="pct"/>
            <w:shd w:val="clear" w:color="000000" w:fill="FFFFFF"/>
            <w:vAlign w:val="center"/>
          </w:tcPr>
          <w:p w14:paraId="6C9E4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6AA84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520</w:t>
            </w:r>
          </w:p>
        </w:tc>
        <w:tc>
          <w:tcPr>
            <w:tcW w:w="360" w:type="pct"/>
            <w:vMerge w:val="continue"/>
            <w:shd w:val="clear" w:color="auto" w:fill="auto"/>
            <w:vAlign w:val="center"/>
          </w:tcPr>
          <w:p w14:paraId="6F0415B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62936B4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47619AF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746735C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06E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exact"/>
          <w:jc w:val="center"/>
        </w:trPr>
        <w:tc>
          <w:tcPr>
            <w:tcW w:w="561" w:type="pct"/>
            <w:vMerge w:val="continue"/>
            <w:vAlign w:val="center"/>
          </w:tcPr>
          <w:p w14:paraId="28D228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3107A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智能分析模组</w:t>
            </w:r>
          </w:p>
        </w:tc>
        <w:tc>
          <w:tcPr>
            <w:tcW w:w="1844" w:type="pct"/>
            <w:shd w:val="clear" w:color="auto" w:fill="auto"/>
            <w:vAlign w:val="center"/>
          </w:tcPr>
          <w:p w14:paraId="136E58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具备一定的AI算力，可进行前端智能识别；支持单张图像中多个通道隐患目标智能识别功能；支持对各类隐患的置信率独立设置；支持对某类隐患告警的开启、关闭设置；具备施工机械、山火、烟雾、鸟害及导线异物等通道隐患的智能识别功能。</w:t>
            </w:r>
          </w:p>
        </w:tc>
        <w:tc>
          <w:tcPr>
            <w:tcW w:w="272" w:type="pct"/>
            <w:shd w:val="clear" w:color="000000" w:fill="FFFFFF"/>
            <w:vAlign w:val="center"/>
          </w:tcPr>
          <w:p w14:paraId="22D32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2B493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180</w:t>
            </w:r>
          </w:p>
        </w:tc>
        <w:tc>
          <w:tcPr>
            <w:tcW w:w="360" w:type="pct"/>
            <w:vMerge w:val="continue"/>
            <w:shd w:val="clear" w:color="auto" w:fill="auto"/>
            <w:vAlign w:val="center"/>
          </w:tcPr>
          <w:p w14:paraId="6FD4F9A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039E43A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0AB9229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18ABB1C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444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561" w:type="pct"/>
            <w:vMerge w:val="continue"/>
            <w:vAlign w:val="center"/>
          </w:tcPr>
          <w:p w14:paraId="0465D2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6B7C7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感光元件</w:t>
            </w:r>
          </w:p>
        </w:tc>
        <w:tc>
          <w:tcPr>
            <w:tcW w:w="1844" w:type="pct"/>
            <w:shd w:val="clear" w:color="auto" w:fill="auto"/>
            <w:vAlign w:val="center"/>
          </w:tcPr>
          <w:p w14:paraId="584792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根据光照强度大小自动切换普光/夜视摄像头实现图像采集；物理像素≥500w。</w:t>
            </w:r>
          </w:p>
        </w:tc>
        <w:tc>
          <w:tcPr>
            <w:tcW w:w="272" w:type="pct"/>
            <w:shd w:val="clear" w:color="000000" w:fill="FFFFFF"/>
            <w:vAlign w:val="center"/>
          </w:tcPr>
          <w:p w14:paraId="3A25B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03F6D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180</w:t>
            </w:r>
          </w:p>
        </w:tc>
        <w:tc>
          <w:tcPr>
            <w:tcW w:w="360" w:type="pct"/>
            <w:vMerge w:val="continue"/>
            <w:shd w:val="clear" w:color="auto" w:fill="auto"/>
            <w:vAlign w:val="center"/>
          </w:tcPr>
          <w:p w14:paraId="5B2A179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423C93A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03A82CA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75C99B8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A7D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exact"/>
          <w:jc w:val="center"/>
        </w:trPr>
        <w:tc>
          <w:tcPr>
            <w:tcW w:w="561" w:type="pct"/>
            <w:vMerge w:val="continue"/>
            <w:vAlign w:val="center"/>
          </w:tcPr>
          <w:p w14:paraId="53B0C1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21CBA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云台传动机芯</w:t>
            </w:r>
          </w:p>
        </w:tc>
        <w:tc>
          <w:tcPr>
            <w:tcW w:w="1844" w:type="pct"/>
            <w:shd w:val="clear" w:color="auto" w:fill="auto"/>
            <w:vAlign w:val="center"/>
          </w:tcPr>
          <w:p w14:paraId="24A3DA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可设置预置位数量≥256个；水平旋转角度0°～360°；俯仰角度-90°~+90°；支持预置位巡航模式</w:t>
            </w:r>
          </w:p>
        </w:tc>
        <w:tc>
          <w:tcPr>
            <w:tcW w:w="272" w:type="pct"/>
            <w:shd w:val="clear" w:color="000000" w:fill="FFFFFF"/>
            <w:vAlign w:val="center"/>
          </w:tcPr>
          <w:p w14:paraId="115D1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316C7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180</w:t>
            </w:r>
          </w:p>
        </w:tc>
        <w:tc>
          <w:tcPr>
            <w:tcW w:w="360" w:type="pct"/>
            <w:vMerge w:val="continue"/>
            <w:shd w:val="clear" w:color="auto" w:fill="auto"/>
            <w:vAlign w:val="center"/>
          </w:tcPr>
          <w:p w14:paraId="10D231C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23" w:type="pct"/>
            <w:vMerge w:val="continue"/>
            <w:vAlign w:val="center"/>
          </w:tcPr>
          <w:p w14:paraId="5E0779D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7" w:type="pct"/>
            <w:vMerge w:val="continue"/>
            <w:shd w:val="clear" w:color="auto" w:fill="auto"/>
            <w:vAlign w:val="center"/>
          </w:tcPr>
          <w:p w14:paraId="31F5E5F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9" w:type="pct"/>
            <w:vMerge w:val="continue"/>
            <w:shd w:val="clear" w:color="auto" w:fill="auto"/>
            <w:vAlign w:val="center"/>
          </w:tcPr>
          <w:p w14:paraId="1F8FC33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140AEF39">
      <w:pPr>
        <w:pStyle w:val="15"/>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582D35D2">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2DE7373">
      <w:pPr>
        <w:numPr>
          <w:ilvl w:val="0"/>
          <w:numId w:val="0"/>
        </w:num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投标文件中提供的证明材料复印件应复印清晰、可辨认且不得遮盖、涂抹，否则视为无效。</w:t>
      </w:r>
    </w:p>
    <w:p w14:paraId="3020D44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2E2FF2C1">
      <w:pPr>
        <w:rPr>
          <w:rFonts w:hint="eastAsia" w:ascii="宋体" w:hAnsi="宋体" w:eastAsia="宋体" w:cs="宋体"/>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AE715">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9F995C">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29F995C">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0D8459A7">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0D8459A7">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6A62F1"/>
    <w:rsid w:val="04860D8F"/>
    <w:rsid w:val="066F5B6D"/>
    <w:rsid w:val="0ED22588"/>
    <w:rsid w:val="14075C8A"/>
    <w:rsid w:val="14DF71D8"/>
    <w:rsid w:val="16267F4A"/>
    <w:rsid w:val="17252504"/>
    <w:rsid w:val="17832749"/>
    <w:rsid w:val="1859351A"/>
    <w:rsid w:val="191F2CF3"/>
    <w:rsid w:val="1F815636"/>
    <w:rsid w:val="22E31A3C"/>
    <w:rsid w:val="28455ABC"/>
    <w:rsid w:val="28DD01B7"/>
    <w:rsid w:val="30507DBC"/>
    <w:rsid w:val="3CD57BDC"/>
    <w:rsid w:val="41145134"/>
    <w:rsid w:val="42453C5A"/>
    <w:rsid w:val="46AC0306"/>
    <w:rsid w:val="4A962F44"/>
    <w:rsid w:val="4AA15384"/>
    <w:rsid w:val="4D2E620D"/>
    <w:rsid w:val="512D0161"/>
    <w:rsid w:val="51340035"/>
    <w:rsid w:val="61A629C8"/>
    <w:rsid w:val="631772FC"/>
    <w:rsid w:val="637846F9"/>
    <w:rsid w:val="678C5870"/>
    <w:rsid w:val="6CB5251A"/>
    <w:rsid w:val="72571F37"/>
    <w:rsid w:val="72850588"/>
    <w:rsid w:val="73DD4436"/>
    <w:rsid w:val="77C16217"/>
    <w:rsid w:val="7A9513C3"/>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5919</Words>
  <Characters>6561</Characters>
  <Lines>0</Lines>
  <Paragraphs>0</Paragraphs>
  <TotalTime>0</TotalTime>
  <ScaleCrop>false</ScaleCrop>
  <LinksUpToDate>false</LinksUpToDate>
  <CharactersWithSpaces>6590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2025-05-22T09:26:27Z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8998BA18071C413D8CE34DD8F5549B20_13</vt:lpwstr>
  </property>
  <property fmtid="{D5CDD505-2E9C-101B-9397-08002B2CF9AE}" pid="4" name="KSOTemplateDocerSaveRecord">
    <vt:lpwstr>eyJoZGlkIjoiNzcwY2M5NGVmY2Y5YTVkMTJmMzEwY2NlODY1MmIwYTMiLCJ1c2VySWQiOiI5NjA4MzkzNTgifQ==</vt:lpwstr>
  </property>
</Properties>
</file>