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498234">
      <w:pPr>
        <w:adjustRightInd w:val="0"/>
        <w:snapToGrid w:val="0"/>
        <w:spacing w:beforeLines="100" w:afterLines="50" w:line="400" w:lineRule="exact"/>
        <w:outlineLvl w:val="1"/>
        <w:rPr>
          <w:rFonts w:hint="default" w:ascii="宋体" w:hAnsi="宋体" w:eastAsia="宋体" w:cs="宋体"/>
          <w:b/>
          <w:color w:val="000000" w:themeColor="text1"/>
          <w:sz w:val="28"/>
          <w:szCs w:val="28"/>
          <w:highlight w:val="yellow"/>
          <w:lang w:val="en-US" w:eastAsia="zh-CN"/>
          <w14:textFill>
            <w14:solidFill>
              <w14:schemeClr w14:val="tx1"/>
            </w14:solidFill>
          </w14:textFill>
        </w:rPr>
      </w:pPr>
      <w:bookmarkStart w:id="0" w:name="_GoBack"/>
      <w:r>
        <w:rPr>
          <w:rFonts w:hint="eastAsia" w:ascii="宋体" w:hAnsi="宋体" w:eastAsia="宋体" w:cs="宋体"/>
          <w:b/>
          <w:color w:val="000000" w:themeColor="text1"/>
          <w:sz w:val="28"/>
          <w:szCs w:val="28"/>
          <w:highlight w:val="none"/>
          <w:lang w:val="en-US" w:eastAsia="zh-CN"/>
          <w14:textFill>
            <w14:solidFill>
              <w14:schemeClr w14:val="tx1"/>
            </w14:solidFill>
          </w14:textFill>
        </w:rPr>
        <w:t>采购公告附件</w:t>
      </w:r>
    </w:p>
    <w:bookmarkEnd w:id="0"/>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1"/>
        <w:gridCol w:w="739"/>
        <w:gridCol w:w="3173"/>
        <w:gridCol w:w="497"/>
        <w:gridCol w:w="497"/>
        <w:gridCol w:w="840"/>
        <w:gridCol w:w="941"/>
        <w:gridCol w:w="820"/>
        <w:gridCol w:w="3983"/>
        <w:gridCol w:w="1703"/>
      </w:tblGrid>
      <w:tr w14:paraId="18BE1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0" w:type="auto"/>
            <w:vAlign w:val="center"/>
          </w:tcPr>
          <w:p w14:paraId="23F3B22B">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项目名称</w:t>
            </w:r>
          </w:p>
        </w:tc>
        <w:tc>
          <w:tcPr>
            <w:tcW w:w="0" w:type="auto"/>
            <w:shd w:val="clear" w:color="auto" w:fill="auto"/>
            <w:vAlign w:val="center"/>
          </w:tcPr>
          <w:p w14:paraId="041ADE93">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物资名称</w:t>
            </w:r>
          </w:p>
        </w:tc>
        <w:tc>
          <w:tcPr>
            <w:tcW w:w="0" w:type="auto"/>
            <w:shd w:val="clear" w:color="auto" w:fill="auto"/>
            <w:vAlign w:val="center"/>
          </w:tcPr>
          <w:p w14:paraId="7CBDD6CB">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主要技术要求</w:t>
            </w:r>
          </w:p>
        </w:tc>
        <w:tc>
          <w:tcPr>
            <w:tcW w:w="0" w:type="auto"/>
            <w:shd w:val="clear" w:color="auto" w:fill="auto"/>
            <w:vAlign w:val="center"/>
          </w:tcPr>
          <w:p w14:paraId="02487256">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单位</w:t>
            </w:r>
          </w:p>
        </w:tc>
        <w:tc>
          <w:tcPr>
            <w:tcW w:w="0" w:type="auto"/>
            <w:shd w:val="clear" w:color="auto" w:fill="auto"/>
            <w:vAlign w:val="center"/>
          </w:tcPr>
          <w:p w14:paraId="6B612703">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数量</w:t>
            </w:r>
          </w:p>
        </w:tc>
        <w:tc>
          <w:tcPr>
            <w:tcW w:w="0" w:type="auto"/>
            <w:shd w:val="clear" w:color="auto" w:fill="auto"/>
            <w:vAlign w:val="center"/>
          </w:tcPr>
          <w:p w14:paraId="4A1B6A2D">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交货日期</w:t>
            </w:r>
          </w:p>
        </w:tc>
        <w:tc>
          <w:tcPr>
            <w:tcW w:w="0" w:type="auto"/>
            <w:vAlign w:val="center"/>
          </w:tcPr>
          <w:p w14:paraId="60E97E61">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质保期（不低于）</w:t>
            </w:r>
          </w:p>
        </w:tc>
        <w:tc>
          <w:tcPr>
            <w:tcW w:w="0" w:type="auto"/>
            <w:shd w:val="clear" w:color="auto" w:fill="auto"/>
            <w:vAlign w:val="center"/>
          </w:tcPr>
          <w:p w14:paraId="68F04921">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交货地点</w:t>
            </w:r>
          </w:p>
        </w:tc>
        <w:tc>
          <w:tcPr>
            <w:tcW w:w="0" w:type="auto"/>
            <w:shd w:val="clear" w:color="auto" w:fill="auto"/>
            <w:vAlign w:val="center"/>
          </w:tcPr>
          <w:p w14:paraId="2876F10F">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auto"/>
                <w:sz w:val="24"/>
                <w:szCs w:val="24"/>
                <w:highlight w:val="none"/>
              </w:rPr>
              <w:t>专用</w:t>
            </w:r>
            <w:r>
              <w:rPr>
                <w:rFonts w:hint="eastAsia" w:ascii="宋体" w:hAnsi="宋体" w:eastAsia="宋体" w:cs="宋体"/>
                <w:b/>
                <w:bCs/>
                <w:color w:val="auto"/>
                <w:sz w:val="24"/>
                <w:szCs w:val="24"/>
                <w:highlight w:val="none"/>
                <w:lang w:val="en-US" w:eastAsia="zh-CN"/>
              </w:rPr>
              <w:t>业绩</w:t>
            </w:r>
            <w:r>
              <w:rPr>
                <w:rFonts w:hint="eastAsia" w:ascii="宋体" w:hAnsi="宋体" w:eastAsia="宋体" w:cs="宋体"/>
                <w:b/>
                <w:bCs/>
                <w:color w:val="auto"/>
                <w:sz w:val="24"/>
                <w:szCs w:val="24"/>
                <w:highlight w:val="none"/>
              </w:rPr>
              <w:t>要求</w:t>
            </w:r>
          </w:p>
        </w:tc>
        <w:tc>
          <w:tcPr>
            <w:tcW w:w="0" w:type="auto"/>
            <w:shd w:val="clear" w:color="auto" w:fill="auto"/>
            <w:vAlign w:val="center"/>
          </w:tcPr>
          <w:p w14:paraId="6041627A">
            <w:pPr>
              <w:keepNext w:val="0"/>
              <w:keepLines w:val="0"/>
              <w:widowControl/>
              <w:suppressLineNumbers w:val="0"/>
              <w:spacing w:before="0" w:beforeAutospacing="0" w:after="0" w:afterAutospacing="0"/>
              <w:ind w:left="0" w:right="0"/>
              <w:jc w:val="center"/>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000000"/>
                <w:kern w:val="0"/>
                <w:sz w:val="24"/>
                <w:szCs w:val="24"/>
                <w:lang w:val="en-US" w:eastAsia="zh-CN"/>
              </w:rPr>
              <w:t>专用资格要求</w:t>
            </w:r>
          </w:p>
        </w:tc>
      </w:tr>
      <w:tr w14:paraId="0FC4A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0" w:type="auto"/>
            <w:vAlign w:val="center"/>
          </w:tcPr>
          <w:p w14:paraId="019C4D35">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便携式照明无人机组件采购项目</w:t>
            </w:r>
          </w:p>
        </w:tc>
        <w:tc>
          <w:tcPr>
            <w:tcW w:w="0" w:type="auto"/>
            <w:shd w:val="clear" w:color="auto" w:fill="auto"/>
            <w:vAlign w:val="center"/>
          </w:tcPr>
          <w:p w14:paraId="642A542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2"/>
                <w:sz w:val="24"/>
                <w:szCs w:val="24"/>
                <w:u w:val="none"/>
                <w:lang w:val="en-US" w:eastAsia="zh-CN" w:bidi="ar-SA"/>
              </w:rPr>
              <w:t>便携式照明无人机</w:t>
            </w:r>
          </w:p>
        </w:tc>
        <w:tc>
          <w:tcPr>
            <w:tcW w:w="0" w:type="auto"/>
            <w:shd w:val="clear" w:color="auto" w:fill="auto"/>
            <w:vAlign w:val="center"/>
          </w:tcPr>
          <w:p w14:paraId="30589BE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最大起飞重量≥1050g；最大飞行时间≥45min；最大水平飞行速度≥15 m/s；最大信号有效距离≥15KM；有效探照距离≥100m。</w:t>
            </w:r>
          </w:p>
        </w:tc>
        <w:tc>
          <w:tcPr>
            <w:tcW w:w="0" w:type="auto"/>
            <w:shd w:val="clear" w:color="000000" w:fill="FFFFFF"/>
            <w:vAlign w:val="center"/>
          </w:tcPr>
          <w:p w14:paraId="21932772">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套</w:t>
            </w:r>
          </w:p>
        </w:tc>
        <w:tc>
          <w:tcPr>
            <w:tcW w:w="0" w:type="auto"/>
            <w:shd w:val="clear" w:color="000000" w:fill="FFFFFF"/>
            <w:vAlign w:val="center"/>
          </w:tcPr>
          <w:p w14:paraId="0376684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17</w:t>
            </w:r>
          </w:p>
        </w:tc>
        <w:tc>
          <w:tcPr>
            <w:tcW w:w="0" w:type="auto"/>
            <w:shd w:val="clear" w:color="auto" w:fill="auto"/>
            <w:vAlign w:val="center"/>
          </w:tcPr>
          <w:p w14:paraId="274ECBD0">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接到供货通知后</w:t>
            </w:r>
            <w:r>
              <w:rPr>
                <w:rFonts w:hint="eastAsia" w:ascii="宋体" w:hAnsi="宋体" w:eastAsia="宋体" w:cs="宋体"/>
                <w:color w:val="000000" w:themeColor="text1"/>
                <w:kern w:val="0"/>
                <w:sz w:val="24"/>
                <w:szCs w:val="24"/>
                <w:u w:val="single"/>
                <w:lang w:val="en-US" w:eastAsia="zh-CN"/>
                <w14:textFill>
                  <w14:solidFill>
                    <w14:schemeClr w14:val="tx1"/>
                  </w14:solidFill>
                </w14:textFill>
              </w:rPr>
              <w:t>6</w:t>
            </w:r>
            <w:r>
              <w:rPr>
                <w:rFonts w:hint="eastAsia" w:ascii="宋体" w:hAnsi="宋体" w:eastAsia="宋体" w:cs="宋体"/>
                <w:color w:val="000000" w:themeColor="text1"/>
                <w:kern w:val="0"/>
                <w:sz w:val="24"/>
                <w:szCs w:val="24"/>
                <w:u w:val="single"/>
                <w14:textFill>
                  <w14:solidFill>
                    <w14:schemeClr w14:val="tx1"/>
                  </w14:solidFill>
                </w14:textFill>
              </w:rPr>
              <w:t>0</w:t>
            </w:r>
            <w:r>
              <w:rPr>
                <w:rFonts w:hint="eastAsia" w:ascii="宋体" w:hAnsi="宋体" w:eastAsia="宋体" w:cs="宋体"/>
                <w:color w:val="000000" w:themeColor="text1"/>
                <w:kern w:val="0"/>
                <w:sz w:val="24"/>
                <w:szCs w:val="24"/>
                <w14:textFill>
                  <w14:solidFill>
                    <w14:schemeClr w14:val="tx1"/>
                  </w14:solidFill>
                </w14:textFill>
              </w:rPr>
              <w:t>日内</w:t>
            </w:r>
          </w:p>
        </w:tc>
        <w:tc>
          <w:tcPr>
            <w:tcW w:w="0" w:type="auto"/>
            <w:vAlign w:val="center"/>
          </w:tcPr>
          <w:p w14:paraId="5E76FB43">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24</w:t>
            </w:r>
            <w:r>
              <w:rPr>
                <w:rFonts w:hint="eastAsia" w:ascii="宋体" w:hAnsi="宋体" w:eastAsia="宋体" w:cs="宋体"/>
                <w:color w:val="000000" w:themeColor="text1"/>
                <w:kern w:val="0"/>
                <w:sz w:val="24"/>
                <w:szCs w:val="24"/>
                <w14:textFill>
                  <w14:solidFill>
                    <w14:schemeClr w14:val="tx1"/>
                  </w14:solidFill>
                </w14:textFill>
              </w:rPr>
              <w:t>个月</w:t>
            </w:r>
          </w:p>
        </w:tc>
        <w:tc>
          <w:tcPr>
            <w:tcW w:w="0" w:type="auto"/>
            <w:shd w:val="clear" w:color="auto" w:fill="auto"/>
            <w:vAlign w:val="center"/>
          </w:tcPr>
          <w:p w14:paraId="1C2D4951">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买方指定地点地面交货</w:t>
            </w:r>
          </w:p>
        </w:tc>
        <w:tc>
          <w:tcPr>
            <w:tcW w:w="0" w:type="auto"/>
            <w:shd w:val="clear" w:color="auto" w:fill="auto"/>
            <w:vAlign w:val="center"/>
          </w:tcPr>
          <w:p w14:paraId="22F25FFA">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业绩要求：</w:t>
            </w:r>
            <w:r>
              <w:rPr>
                <w:rFonts w:hint="eastAsia" w:ascii="宋体" w:hAnsi="宋体" w:eastAsia="宋体" w:cs="宋体"/>
                <w:color w:val="000000" w:themeColor="text1"/>
                <w:kern w:val="0"/>
                <w:sz w:val="24"/>
                <w:szCs w:val="24"/>
                <w14:textFill>
                  <w14:solidFill>
                    <w14:schemeClr w14:val="tx1"/>
                  </w14:solidFill>
                </w14:textFill>
              </w:rPr>
              <w:t>2022年1月1 日至招标采购公告发布日止，完成过无人机或</w:t>
            </w:r>
            <w:r>
              <w:rPr>
                <w:rFonts w:hint="eastAsia" w:ascii="宋体" w:hAnsi="宋体" w:eastAsia="宋体" w:cs="宋体"/>
                <w:color w:val="000000" w:themeColor="text1"/>
                <w:kern w:val="0"/>
                <w:sz w:val="24"/>
                <w:szCs w:val="24"/>
                <w:lang w:val="en-US" w:eastAsia="zh-CN"/>
                <w14:textFill>
                  <w14:solidFill>
                    <w14:schemeClr w14:val="tx1"/>
                  </w14:solidFill>
                </w14:textFill>
              </w:rPr>
              <w:t>无人机配件载荷</w:t>
            </w:r>
            <w:r>
              <w:rPr>
                <w:rFonts w:hint="eastAsia" w:ascii="宋体" w:hAnsi="宋体" w:eastAsia="宋体" w:cs="宋体"/>
                <w:color w:val="000000" w:themeColor="text1"/>
                <w:kern w:val="0"/>
                <w:sz w:val="24"/>
                <w:szCs w:val="24"/>
                <w14:textFill>
                  <w14:solidFill>
                    <w14:schemeClr w14:val="tx1"/>
                  </w14:solidFill>
                </w14:textFill>
              </w:rPr>
              <w:t>不少于</w:t>
            </w:r>
            <w:r>
              <w:rPr>
                <w:rFonts w:hint="eastAsia" w:ascii="宋体" w:hAnsi="宋体" w:eastAsia="宋体" w:cs="宋体"/>
                <w:color w:val="000000" w:themeColor="text1"/>
                <w:kern w:val="0"/>
                <w:sz w:val="24"/>
                <w:szCs w:val="24"/>
                <w:lang w:val="en-US" w:eastAsia="zh-CN"/>
                <w14:textFill>
                  <w14:solidFill>
                    <w14:schemeClr w14:val="tx1"/>
                  </w14:solidFill>
                </w14:textFill>
              </w:rPr>
              <w:t>2</w:t>
            </w:r>
            <w:r>
              <w:rPr>
                <w:rFonts w:hint="eastAsia" w:ascii="宋体" w:hAnsi="宋体" w:eastAsia="宋体" w:cs="宋体"/>
                <w:color w:val="000000" w:themeColor="text1"/>
                <w:kern w:val="0"/>
                <w:sz w:val="24"/>
                <w:szCs w:val="24"/>
                <w14:textFill>
                  <w14:solidFill>
                    <w14:schemeClr w14:val="tx1"/>
                  </w14:solidFill>
                </w14:textFill>
              </w:rPr>
              <w:t>份，合同额累计不低于</w:t>
            </w:r>
            <w:r>
              <w:rPr>
                <w:rFonts w:hint="eastAsia" w:ascii="宋体" w:hAnsi="宋体" w:eastAsia="宋体" w:cs="宋体"/>
                <w:color w:val="000000" w:themeColor="text1"/>
                <w:kern w:val="0"/>
                <w:sz w:val="24"/>
                <w:szCs w:val="24"/>
                <w:lang w:val="en-US" w:eastAsia="zh-CN"/>
                <w14:textFill>
                  <w14:solidFill>
                    <w14:schemeClr w14:val="tx1"/>
                  </w14:solidFill>
                </w14:textFill>
              </w:rPr>
              <w:t>30</w:t>
            </w:r>
            <w:r>
              <w:rPr>
                <w:rFonts w:hint="eastAsia" w:ascii="宋体" w:hAnsi="宋体" w:eastAsia="宋体" w:cs="宋体"/>
                <w:color w:val="000000" w:themeColor="text1"/>
                <w:kern w:val="0"/>
                <w:sz w:val="24"/>
                <w:szCs w:val="24"/>
                <w14:textFill>
                  <w14:solidFill>
                    <w14:schemeClr w14:val="tx1"/>
                  </w14:solidFill>
                </w14:textFill>
              </w:rPr>
              <w:t>万元。注:业绩必须提供对应的合同复印件</w:t>
            </w:r>
            <w:r>
              <w:rPr>
                <w:rFonts w:hint="eastAsia" w:ascii="宋体" w:hAnsi="宋体" w:eastAsia="宋体" w:cs="宋体"/>
                <w:color w:val="000000" w:themeColor="text1"/>
                <w:kern w:val="0"/>
                <w:sz w:val="24"/>
                <w:szCs w:val="24"/>
                <w:lang w:val="en-US" w:eastAsia="zh-CN"/>
                <w14:textFill>
                  <w14:solidFill>
                    <w14:schemeClr w14:val="tx1"/>
                  </w14:solidFill>
                </w14:textFill>
              </w:rPr>
              <w:t>、发票和相应查验截图</w:t>
            </w:r>
            <w:r>
              <w:rPr>
                <w:rFonts w:hint="eastAsia" w:ascii="宋体" w:hAnsi="宋体" w:eastAsia="宋体" w:cs="宋体"/>
                <w:color w:val="000000" w:themeColor="text1"/>
                <w:kern w:val="0"/>
                <w:sz w:val="24"/>
                <w:szCs w:val="24"/>
                <w14:textFill>
                  <w14:solidFill>
                    <w14:schemeClr w14:val="tx1"/>
                  </w14:solidFill>
                </w14:textFill>
              </w:rPr>
              <w:t>。</w:t>
            </w:r>
          </w:p>
        </w:tc>
        <w:tc>
          <w:tcPr>
            <w:tcW w:w="0" w:type="auto"/>
            <w:shd w:val="clear" w:color="auto" w:fill="auto"/>
            <w:vAlign w:val="center"/>
          </w:tcPr>
          <w:p w14:paraId="233ED14B">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备注</w:t>
            </w:r>
            <w:r>
              <w:rPr>
                <w:rFonts w:hint="eastAsia" w:ascii="宋体" w:hAnsi="宋体" w:eastAsia="宋体" w:cs="宋体"/>
                <w:color w:val="000000" w:themeColor="text1"/>
                <w:kern w:val="0"/>
                <w:sz w:val="24"/>
                <w:szCs w:val="24"/>
                <w:lang w:eastAsia="zh-CN"/>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具备《民用无人驾驶航空器运营合格证》。</w:t>
            </w:r>
          </w:p>
        </w:tc>
      </w:tr>
    </w:tbl>
    <w:p w14:paraId="284282A6">
      <w:pPr>
        <w:pStyle w:val="12"/>
        <w:numPr>
          <w:ilvl w:val="0"/>
          <w:numId w:val="0"/>
        </w:numPr>
        <w:shd w:val="clear"/>
        <w:spacing w:line="240" w:lineRule="auto"/>
        <w:ind w:leftChars="-170" w:firstLine="480" w:firstLineChars="20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具体供货不局限于上述产品。应包括上述产品相关配件，类似升级产品。</w:t>
      </w:r>
    </w:p>
    <w:p w14:paraId="766F8D10">
      <w:pPr>
        <w:shd w:val="clear"/>
        <w:spacing w:line="24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rPr>
        <w:t>备注：1.取得《国家电网有限公司集中规模招标采购供应商资质能力核实证明》或《国网智能科技股份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highlight w:val="none"/>
        </w:rPr>
        <w:t>2.投标文件中提供的证明材料复印件应复印清晰、可辨认且不得遮盖、涂抹，否则视为无效。</w:t>
      </w:r>
    </w:p>
    <w:p w14:paraId="2087008C">
      <w:pPr>
        <w:shd w:val="clear"/>
        <w:spacing w:line="240" w:lineRule="auto"/>
        <w:rPr>
          <w:rFonts w:hint="default" w:ascii="宋体" w:hAnsi="宋体" w:eastAsia="宋体" w:cs="宋体"/>
          <w:sz w:val="24"/>
          <w:szCs w:val="24"/>
          <w:highlight w:val="none"/>
          <w:lang w:val="en-US" w:eastAsia="zh-CN"/>
        </w:rPr>
      </w:pPr>
      <w:r>
        <w:rPr>
          <w:rFonts w:hint="eastAsia" w:ascii="宋体" w:hAnsi="宋体" w:eastAsia="宋体" w:cs="宋体"/>
          <w:color w:val="000000"/>
          <w:sz w:val="24"/>
          <w:szCs w:val="24"/>
          <w:highlight w:val="none"/>
          <w:lang w:val="en-US" w:eastAsia="zh-CN"/>
        </w:rPr>
        <w:t>3.合同金额以所提供的发票及查验截图为准，业绩发票影印件后须附通过国家税务总局全国增值税发票查验平台（网址：https://inv-veri.chinatax.gov.cn/）查验的发票结果截图，“一发票一截图”，发票开票日期不得晚于项目“专用业绩要求”中要求的时间。未提供发票或未提供对应发票查验结果截图的或发票开标日期晚于项目“专用业绩要求”中要求的时间的业绩不予认可。所有业绩支撑证明材料内容须保证清晰、可辨认且不得遮盖、涂抹。</w:t>
      </w:r>
    </w:p>
    <w:sectPr>
      <w:headerReference r:id="rId5" w:type="default"/>
      <w:footerReference r:id="rId6" w:type="default"/>
      <w:pgSz w:w="16838" w:h="11906" w:orient="landscape"/>
      <w:pgMar w:top="1797" w:right="1440" w:bottom="1797" w:left="1440" w:header="851" w:footer="992" w:gutter="0"/>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BB052E">
    <w:pPr>
      <w:pStyle w:val="5"/>
      <w:spacing w:beforeLines="0" w:afterLines="0"/>
      <w:ind w:firstLine="360"/>
      <w:jc w:val="center"/>
      <w:rPr>
        <w:rFonts w:hint="default"/>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69DCDB2">
                          <w:pPr>
                            <w:pStyle w:val="5"/>
                            <w:spacing w:beforeLines="0" w:afterLines="0"/>
                            <w:ind w:firstLine="360"/>
                            <w:jc w:val="center"/>
                          </w:pPr>
                          <w:r>
                            <w:rPr>
                              <w:rFonts w:hint="eastAsia" w:eastAsia="等线"/>
                              <w:sz w:val="18"/>
                              <w:szCs w:val="18"/>
                            </w:rPr>
                            <w:fldChar w:fldCharType="begin"/>
                          </w:r>
                          <w:r>
                            <w:rPr>
                              <w:rFonts w:hint="eastAsia" w:eastAsia="等线"/>
                              <w:sz w:val="18"/>
                              <w:szCs w:val="18"/>
                            </w:rPr>
                            <w:instrText xml:space="preserve"> PAGE   \* MERGEFORMAT </w:instrText>
                          </w:r>
                          <w:r>
                            <w:rPr>
                              <w:rFonts w:hint="eastAsia" w:eastAsia="等线"/>
                              <w:sz w:val="18"/>
                              <w:szCs w:val="18"/>
                            </w:rPr>
                            <w:fldChar w:fldCharType="separate"/>
                          </w:r>
                          <w:r>
                            <w:rPr>
                              <w:rFonts w:hint="eastAsia" w:eastAsia="等线"/>
                              <w:sz w:val="18"/>
                              <w:szCs w:val="18"/>
                            </w:rPr>
                            <w:t>97</w:t>
                          </w:r>
                          <w:r>
                            <w:rPr>
                              <w:rFonts w:hint="eastAsia" w:eastAsia="等线"/>
                              <w:sz w:val="18"/>
                              <w:szCs w:val="1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jHpww4AgAAb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mMenDDgCAABvBAAADgAAAAAAAAABACAAAAAfAQAAZHJzL2Uyb0RvYy54&#10;bWxQSwUGAAAAAAYABgBZAQAAyQUAAAAA&#10;">
              <v:fill on="f" focussize="0,0"/>
              <v:stroke on="f" weight="0.5pt"/>
              <v:imagedata o:title=""/>
              <o:lock v:ext="edit" aspectratio="f"/>
              <v:textbox inset="0mm,0mm,0mm,0mm" style="mso-fit-shape-to-text:t;">
                <w:txbxContent>
                  <w:p w14:paraId="569DCDB2">
                    <w:pPr>
                      <w:pStyle w:val="5"/>
                      <w:spacing w:beforeLines="0" w:afterLines="0"/>
                      <w:ind w:firstLine="360"/>
                      <w:jc w:val="center"/>
                    </w:pPr>
                    <w:r>
                      <w:rPr>
                        <w:rFonts w:hint="eastAsia" w:eastAsia="等线"/>
                        <w:sz w:val="18"/>
                        <w:szCs w:val="18"/>
                      </w:rPr>
                      <w:fldChar w:fldCharType="begin"/>
                    </w:r>
                    <w:r>
                      <w:rPr>
                        <w:rFonts w:hint="eastAsia" w:eastAsia="等线"/>
                        <w:sz w:val="18"/>
                        <w:szCs w:val="18"/>
                      </w:rPr>
                      <w:instrText xml:space="preserve"> PAGE   \* MERGEFORMAT </w:instrText>
                    </w:r>
                    <w:r>
                      <w:rPr>
                        <w:rFonts w:hint="eastAsia" w:eastAsia="等线"/>
                        <w:sz w:val="18"/>
                        <w:szCs w:val="18"/>
                      </w:rPr>
                      <w:fldChar w:fldCharType="separate"/>
                    </w:r>
                    <w:r>
                      <w:rPr>
                        <w:rFonts w:hint="eastAsia" w:eastAsia="等线"/>
                        <w:sz w:val="18"/>
                        <w:szCs w:val="18"/>
                      </w:rPr>
                      <w:t>97</w:t>
                    </w:r>
                    <w:r>
                      <w:rPr>
                        <w:rFonts w:hint="eastAsia" w:eastAsia="等线"/>
                        <w:sz w:val="18"/>
                        <w:szCs w:val="18"/>
                      </w:rPr>
                      <w:fldChar w:fldCharType="end"/>
                    </w:r>
                  </w:p>
                </w:txbxContent>
              </v:textbox>
            </v:shape>
          </w:pict>
        </mc:Fallback>
      </mc:AlternateContent>
    </w:r>
  </w:p>
  <w:p w14:paraId="4684201F">
    <w:pPr>
      <w:pStyle w:val="4"/>
      <w:spacing w:beforeLines="0" w:afterLines="0" w:line="14" w:lineRule="auto"/>
      <w:ind w:firstLine="240"/>
      <w:rPr>
        <w:rFonts w:hint="default"/>
        <w:sz w:val="12"/>
        <w:szCs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EA5E68">
    <w:pPr>
      <w:pStyle w:val="6"/>
      <w:pBdr>
        <w:bottom w:val="none" w:color="auto" w:sz="0" w:space="0"/>
      </w:pBdr>
      <w:spacing w:beforeLines="0" w:afterLines="0"/>
      <w:ind w:firstLine="360"/>
      <w:rPr>
        <w:rFonts w:hint="default"/>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FmZDMzM2YxZWEwODNkZTM2ZjNiZDczOTVhYTdlMDMifQ=="/>
  </w:docVars>
  <w:rsids>
    <w:rsidRoot w:val="00000000"/>
    <w:rsid w:val="02915688"/>
    <w:rsid w:val="02E81CD3"/>
    <w:rsid w:val="03D11A28"/>
    <w:rsid w:val="09735423"/>
    <w:rsid w:val="121A6680"/>
    <w:rsid w:val="162301EE"/>
    <w:rsid w:val="1A36229E"/>
    <w:rsid w:val="1F304B56"/>
    <w:rsid w:val="20C0137D"/>
    <w:rsid w:val="23855A42"/>
    <w:rsid w:val="255B6B18"/>
    <w:rsid w:val="2B3202B6"/>
    <w:rsid w:val="2C4E2ECE"/>
    <w:rsid w:val="2DB76C7C"/>
    <w:rsid w:val="2DBF4D86"/>
    <w:rsid w:val="337C7CAF"/>
    <w:rsid w:val="33B9090D"/>
    <w:rsid w:val="365C4603"/>
    <w:rsid w:val="380B1101"/>
    <w:rsid w:val="38EF1B2A"/>
    <w:rsid w:val="59F37C6B"/>
    <w:rsid w:val="5A0C2BCB"/>
    <w:rsid w:val="5F1B267B"/>
    <w:rsid w:val="61CD5963"/>
    <w:rsid w:val="64D022E7"/>
    <w:rsid w:val="6522015E"/>
    <w:rsid w:val="6B050BC7"/>
    <w:rsid w:val="6FC10DAB"/>
    <w:rsid w:val="718A4F11"/>
    <w:rsid w:val="724C4EA5"/>
    <w:rsid w:val="794B2F9F"/>
    <w:rsid w:val="7B3E2273"/>
    <w:rsid w:val="7C620F37"/>
    <w:rsid w:val="7E7A36AD"/>
    <w:rsid w:val="7F6959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spacing w:after="200" w:line="276" w:lineRule="auto"/>
    </w:pPr>
    <w:rPr>
      <w:rFonts w:asciiTheme="majorHAnsi" w:hAnsiTheme="majorHAnsi" w:eastAsiaTheme="majorEastAsia" w:cstheme="majorBidi"/>
      <w:sz w:val="22"/>
      <w:szCs w:val="22"/>
      <w:lang w:val="en-US" w:eastAsia="en-US" w:bidi="en-US"/>
    </w:rPr>
  </w:style>
  <w:style w:type="paragraph" w:styleId="2">
    <w:name w:val="heading 2"/>
    <w:basedOn w:val="1"/>
    <w:next w:val="1"/>
    <w:autoRedefine/>
    <w:qFormat/>
    <w:uiPriority w:val="0"/>
    <w:pPr>
      <w:keepNext/>
      <w:keepLines/>
      <w:topLinePunct/>
      <w:adjustRightInd w:val="0"/>
      <w:snapToGrid w:val="0"/>
      <w:spacing w:beforeLines="80" w:afterLines="80"/>
      <w:outlineLvl w:val="1"/>
    </w:pPr>
    <w:rPr>
      <w:rFonts w:ascii="Arial" w:hAnsi="Arial" w:eastAsia="黑体"/>
    </w:rPr>
  </w:style>
  <w:style w:type="character" w:default="1" w:styleId="8">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3">
    <w:name w:val="annotation text"/>
    <w:basedOn w:val="1"/>
    <w:autoRedefine/>
    <w:qFormat/>
    <w:uiPriority w:val="0"/>
    <w:pPr>
      <w:jc w:val="left"/>
    </w:pPr>
  </w:style>
  <w:style w:type="paragraph" w:styleId="4">
    <w:name w:val="Body Text"/>
    <w:basedOn w:val="1"/>
    <w:next w:val="1"/>
    <w:autoRedefine/>
    <w:qFormat/>
    <w:uiPriority w:val="0"/>
    <w:pPr>
      <w:spacing w:after="120"/>
    </w:pPr>
    <w:rPr>
      <w:szCs w:val="24"/>
    </w:rPr>
  </w:style>
  <w:style w:type="paragraph" w:styleId="5">
    <w:name w:val="footer"/>
    <w:basedOn w:val="1"/>
    <w:autoRedefine/>
    <w:unhideWhenUsed/>
    <w:qFormat/>
    <w:uiPriority w:val="0"/>
    <w:pPr>
      <w:tabs>
        <w:tab w:val="center" w:pos="4153"/>
        <w:tab w:val="right" w:pos="8306"/>
      </w:tabs>
      <w:snapToGrid w:val="0"/>
    </w:pPr>
    <w:rPr>
      <w:sz w:val="18"/>
      <w:szCs w:val="18"/>
    </w:rPr>
  </w:style>
  <w:style w:type="paragraph" w:styleId="6">
    <w:name w:val="header"/>
    <w:basedOn w:val="1"/>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customStyle="1" w:styleId="9">
    <w:name w:val="正文文本2"/>
    <w:basedOn w:val="1"/>
    <w:autoRedefine/>
    <w:qFormat/>
    <w:uiPriority w:val="0"/>
    <w:pPr>
      <w:autoSpaceDE w:val="0"/>
      <w:autoSpaceDN w:val="0"/>
    </w:pPr>
    <w:rPr>
      <w:rFonts w:cs="Times New Roman"/>
      <w:sz w:val="20"/>
      <w:lang w:val="zh-CN"/>
    </w:rPr>
  </w:style>
  <w:style w:type="paragraph" w:customStyle="1" w:styleId="10">
    <w:name w:val="No Spacing"/>
    <w:autoRedefine/>
    <w:qFormat/>
    <w:uiPriority w:val="1"/>
    <w:rPr>
      <w:rFonts w:ascii="宋体" w:hAnsi="宋体" w:eastAsia="宋体" w:cs="宋体"/>
      <w:kern w:val="0"/>
      <w:sz w:val="24"/>
      <w:szCs w:val="24"/>
      <w:lang w:val="en-US" w:eastAsia="zh-CN" w:bidi="ar-SA"/>
    </w:rPr>
  </w:style>
  <w:style w:type="paragraph" w:customStyle="1" w:styleId="11">
    <w:name w:val="Normal_1"/>
    <w:autoRedefine/>
    <w:qFormat/>
    <w:uiPriority w:val="0"/>
    <w:pPr>
      <w:widowControl w:val="0"/>
      <w:jc w:val="both"/>
    </w:pPr>
    <w:rPr>
      <w:rFonts w:ascii="Times New Roman" w:hAnsi="Times New Roman" w:eastAsia="宋体" w:cs="Times New Roman"/>
      <w:lang w:val="en-US" w:eastAsia="zh-CN" w:bidi="ar-SA"/>
    </w:rPr>
  </w:style>
  <w:style w:type="paragraph" w:styleId="12">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4887</Words>
  <Characters>5417</Characters>
  <Lines>0</Lines>
  <Paragraphs>0</Paragraphs>
  <TotalTime>2</TotalTime>
  <ScaleCrop>false</ScaleCrop>
  <LinksUpToDate>false</LinksUpToDate>
  <CharactersWithSpaces>5440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2024-08-01T08:57:00Z</dcterms:created>
  <dc:creator>DELL</dc:creator>
  <cp:lastModifiedBy>韩梅17660167329</cp:lastModifiedBy>
  <dcterms:modified xsi:type="dcterms:W3CDTF">2025-06-17T09:16:04Z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62E46545E3C44EDC99429129FE3A94FF_13</vt:lpwstr>
  </property>
  <property fmtid="{D5CDD505-2E9C-101B-9397-08002B2CF9AE}" pid="4" name="KSOTemplateDocerSaveRecord">
    <vt:lpwstr>eyJoZGlkIjoiNzcwY2M5NGVmY2Y5YTVkMTJmMzEwY2NlODY1MmIwYTMiLCJ1c2VySWQiOiI5NjA4MzkzNTgifQ==</vt:lpwstr>
  </property>
</Properties>
</file>