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325"/>
        <w:gridCol w:w="7084"/>
        <w:gridCol w:w="466"/>
        <w:gridCol w:w="696"/>
        <w:gridCol w:w="536"/>
        <w:gridCol w:w="754"/>
        <w:gridCol w:w="504"/>
        <w:gridCol w:w="1973"/>
      </w:tblGrid>
      <w:tr w14:paraId="7ED4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19E4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EC79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8F76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9257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C23A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D91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2EAD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07DE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8F10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kern w:val="0"/>
                <w:sz w:val="24"/>
                <w:szCs w:val="24"/>
                <w:highlight w:val="none"/>
                <w:lang w:val="en-US" w:eastAsia="zh-CN"/>
              </w:rPr>
              <w:t>专用业绩要求</w:t>
            </w:r>
          </w:p>
        </w:tc>
      </w:tr>
      <w:tr w14:paraId="3293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CA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环境数据采集单元、传感器等采购项目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7FD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消防信息传输控制单元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8D1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10/100M 自适应 RJ45 以太网调试 接口或调试串口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10/100M 自适应 RJ45 以太网接口  ≥2；出站对接网口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10/100M 自适应 RJ45 或 100M 光纤 以太网接口  接口数量≥2；光纤接口应为 LC 型；光纤类 型宜采用多模光纤；站端对接网口，IEC61850规约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CAN 接口  ≥1；可用于与站内火灾 自动报警系统通讯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RS485 接口  ≥4；可用于与站内火灾 自动报警系统、模 拟量变送器或含有 通讯接口的受控消 防设备通讯；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4～20mA 模拟量  ≥6；可用于与模拟量变送器通讯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输出（含反馈）硬接线接口组  ≥32；与站端受控消防设施连接接口，输出 （含反馈）为 1 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异常空接点  ≥1；硬开出，常开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故障空接点  ≥1；硬开出，常闭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对时  SNTP 对时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AC220（优先）或 DC220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-25℃～+55℃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火灾报警历史事件记录  ≥999 条，断电后能保持信息 14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动作时间  收到远方的控制指令，应在 1s 内以硬接线开出。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16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B73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61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57B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1E5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1F2C328">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业绩要求:</w:t>
            </w:r>
            <w:r>
              <w:rPr>
                <w:rFonts w:hint="eastAsia" w:ascii="宋体" w:hAnsi="宋体" w:eastAsia="宋体" w:cs="宋体"/>
                <w:i w:val="0"/>
                <w:iCs w:val="0"/>
                <w:color w:val="000000"/>
                <w:kern w:val="0"/>
                <w:sz w:val="24"/>
                <w:szCs w:val="24"/>
                <w:highlight w:val="none"/>
                <w:u w:val="none"/>
                <w:lang w:val="en-US" w:eastAsia="zh-CN" w:bidi="ar"/>
              </w:rPr>
              <w:t>2022年1月1日至投标截止日止，完成过智巡系统或辅控系统或组部件（包含摄像机或主机或交换机或传感器）相类似业绩不少于1份，累计金额不少于70万。注:业绩必须提供对应的合同复印件、发票和相应查验截图。</w:t>
            </w:r>
          </w:p>
        </w:tc>
      </w:tr>
      <w:tr w14:paraId="54D1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9A98">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BE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智能接口通信模块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5AA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RS232/RS485通信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8D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DF8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B3B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6B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55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0E49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9CC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EBEB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C74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火灾报警控制器（联动型）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D53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系统报警响应时间  小于3秒，回路报警小于1秒。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模块化结构  具有多检测回路，自动测试，自动管理，自身诊断功能，同时具有过压、过流保护及短路隔离功能，系统支持多优先级报警网络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自检功能  可对系统部件作周期性自检或巡检，自动记录检查结果，并列出自检不合格的项目或器件。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标准通讯接口硬件网关  系统应具有标准通讯接口硬件网关，如Modbus/TCP、BACNet、OPC等，方便与第三方产品设备、系统联网，该产品应为成熟可靠的产品，并已在多个大型项目中实际应用。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时钟同步功能  可通过TCP/IP接口接收来自变电站主时钟的同步信号，并发至各个火灾报警控制器进行时间同步。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抗误报能力  采用先进的智能火灾感应算法，提高抗误报能力的措施和软件。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探测器灵敏度调整  可根据现场实际情况，对现场探测器进行9级灵敏度调整。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液晶显示屏  字符至少8行，每行20个中文至少4行，每行18字。可实现LCD文字及字符显示，免操作显示最高优先权事件。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  至少配置2个RS-232或RS-485通讯接口。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主电源  AC220V+10～15%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后备电源  应具备至少8小时的后备电池电源（机柜内含有全自动充电器），系统支持后备电池负载检测。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声光报警功能  应带有内置蜂鸣器和消音/重置按钮，具有声光报警功能。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输出报警  系统报警后可输出报警的地址信息至电视监控系统。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回路通讯距  探测回路数据通讯采用二总线式结构，数据回路工作电压应16～28V内，当回路线使用1.5mm2信号线时，末段带地址器件距火灾报警器的间距不得小于1500m（每一探测回路传输距离不小于1.5km），总延长距离不小于2km，在不增加中继器的情况下，回路通讯距离最大不低于3k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联动方式  当系统内有报警信息产生时，火灾报警控制器的联动方式一种为直接自动连接或延时联动，一种为人工确认后联动。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  现场设备总容量不低于3000独立地址器件。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回路通讯协议  采用抗干扰能力较强、专用的FECbus通讯协议。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10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A4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1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6A4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AA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BC34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CA1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CE78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36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声光报警器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682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静态电流：≤400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报警电流：＜40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外部供电：DC24V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闪光强度：32CD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声压等级：80DB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 ～ 254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 0 ℃～+50 ℃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结构特征：φ104mm×40mm 旋转式连接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外壳材质：红色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77B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836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4A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35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5D4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B7ED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07E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94A0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1F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防爆型声光报警器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B0B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静态电流：≤400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报警电流：＜40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外部供电：DC24V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闪光强度：32CD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声压等级：80DB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 ～ 254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 0 ℃～+50 ℃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结构特征：φ104mm×40mm 旋转式连接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外壳材质：红色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10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76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1E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706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8EF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262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887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30DB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42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光电感烟探测器（智能型）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776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静态电流：≤350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报警电流：＜7.4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 ～ 127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使用环境：温度-10～50℃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结构特征：薄形φ103mm×46mm 旋转式连接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外壳材质：乳白色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73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8EE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A9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B3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94B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CB95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D44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D70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E67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防爆型光电感烟探测器（智能型）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9BA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静态电流：≤350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报警电流：＜7.4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 ～ 127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使用环境：温度-10～50℃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结构特征：薄形 φ103mm×46mm 旋转式连接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外壳材质：乳白色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6B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3E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B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EF0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D2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ED920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EB3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6CE8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12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防爆隔离栅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BBE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供电电压：20-35V DC；电源保护：电源反向保护 电磁兼容性：符合GB/T 18568(IEC 61326-1);绝缘强度：非本安端-本安端≥2500V AC；绝缘电阻：非本安端-本安端≥100MΩ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79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B91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BB3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EDA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E0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027A2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E20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319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3D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感温探测器（智能型）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624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电源：9V电池（寿命不少于3年）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输出方式：声光报警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探测温度：57-62℃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D1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0C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26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732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63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7643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C86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8A9B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BCF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智能编址型手动火灾报警按钮（含电话插孔）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58B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工作电压：DC18~24V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静态电流：≤350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报警电流：＜3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 ～ 254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 0 ℃～+50 ℃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结构特征：86mm×86mm×43mm 与底座插装式连接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外壳材质：红色 ABS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满足标准：GB19880-2005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62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085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5FA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5D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0F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32FF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D3D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099F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882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9E0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结构特征：直径103mm×10mm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安装方式：固定在86H50预埋盒上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体材质：乳白色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465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D68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E91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7F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EC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BA66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FA8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5AD2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E8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楼层接线盒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B5F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宽330*长330*高130mm//带底板//ABS材质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58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3EA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28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70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93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835A6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63F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2E5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346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669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主变用，户外型，探测器类别：可恢复式缆式线型感温火灾探测器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工作电压：DC24V 允许范围：DC16V～DC28V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静态电流≤40mA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报警电流≤60mA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报警复位：断电复位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A5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F9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E47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133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CD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57B31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1C1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A77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F29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F2E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主变用，户外型，探测器类别：可恢复式缆式线型感温火灾探测器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工作电压：DC24V 允许范围：DC16V～DC28V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静态电流≤40mA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报警电流≤60mA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报警复位：断电复位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42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0E6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CF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BF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0DA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07ED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8DB8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6FB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6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EFC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电缆沟（井）用，屏蔽型，探测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可恢复式缆式线型感温火灾探测器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尺寸：外径：3.5mm~ 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使用范围：消防重点场所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类型：线型探测器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工作电源：DC24V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环境湿度：95%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25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8D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B9A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B0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CA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B42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B29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C27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30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304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安装使用时，无需打孔、焊接固定架，是强磁铁固定，安装方便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B9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94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6A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7FA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3D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BC84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168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90C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B5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9D8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 电压允许范围：DC12V～30V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监视电流≤35mA 报警电流≤50mA 故障电流≤20mA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容量：1路双芯感温电缆（≤400m）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输出接口：火警常开（报警闭合）触点容量2A/DC30V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故障常闭（故障状态开路）触点容量2A/DC30V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0B2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F28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8E4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56F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8BE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28B9A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7E0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522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606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8FC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 电压允许范围：DC12V～30V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监视电流≤35mA 报警电流≤50mA 故障电流≤20mA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容量：1路双芯感温电缆（≤400m）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输出接口：火警常开（报警闭合）触点容量2A/DC30V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故障常闭（故障状态开路）触点容量2A/DC30V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D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1A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54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D05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05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0A05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58E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B699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D7E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DE5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静态电流：≤350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报警电流：＜7.4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编址范围：1～127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使用环境：温度-10℃～+50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结构特征：100mm×82mm×34mm 与底座插装式连接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外壳材质：象牙白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2BB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D9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5BC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53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28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2B15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2CB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F2F0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76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719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静态电流：≤350 μA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报警电流：＜7.4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编址范围：1～127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使用环境：温度-10℃～+50℃；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结构特征：100mm×82mm×34mm 与底座插装式连接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外壳材质：象牙白 ABS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4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31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26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66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447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DBA2B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F62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167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B1C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92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报警电流：＜40mA;电源：DC24V；监控电流：＜240uA;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65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BA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0A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BE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BF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6B95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DB8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5B0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4C3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540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＜20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触点数量： 一对常开、常闭触点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触点容量： DC24V、7A；AC250、7A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使用环境：温度0℃～+50 ℃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 94mm×74mm×36mm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B9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9BF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9D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71A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A7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3C05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A7A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2D36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61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感温电缆模块箱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A9A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感温模块及终端盒安装在模块箱内，模块箱不允许安装在电缆沟内，金属材质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079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A0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A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06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52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F0815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D02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A4A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3F8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短路隔离器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335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负载电流：＜200 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带载数量： ≤32只编码器件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使用环境：温0℃～18+50 ℃ ； 相对湿度 ≤92 %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结构特征：100mm×82mm×34mm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00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D2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BB9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53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84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6D7C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745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C55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7B8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消防-风机联动控制器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7F3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配风机控制箱，户外型，含防雨罩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636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B3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37E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BB3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DD7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5903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175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8FE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D0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消防切非模块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48F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消防切非回路数按工程需求，含配套金属模块箱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F13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6DD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1A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C01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1E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1400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ED8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53E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C0F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DC24V电源模块（含蓄电池）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F30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容量应保证火灾自动报警及联动控制系统在火灾状态同时工作负荷条件下连续工作时间不小于3h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CB6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BE8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243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E1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320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5A5F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5F3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87D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0C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消防应急广播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733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手动、自动两种工作方式；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话筒播音具备背景和应急两种播音方式；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可带载多种功率放大器，级联15台功放；应急广播、话筒、MP3、外线、蓝牙（选配）五种播音模式；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128*64液晶显示屏显示所操作的信息和机器状态警报信息。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6D0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67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2E9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4E6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05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5F177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ED7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4D7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5D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59F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DC24V±15%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最大工作电流 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总线通讯 可接 127 个分机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通讯距离 1000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频率范围 300 ～ 3400Hz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传输衰耗 ≤5dB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线路信号 脉冲发码方式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电子录音 录音段数 ≤254 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电子录音总时长 ≥8 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记录条数 ≤128 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 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气压 860～1060 毫帕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外观尺寸 长482.5mm×宽235mm×高88.1mm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CD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DB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2F9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EF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AC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218B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FAB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C90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7D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06C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1.工作电压：DC24V±10%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2.率范围：300～3400Hz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3.输损耗：&lt;5dB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4.使用环境：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5.温度：-10℃～+50℃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6.相对湿度≤95%，不结露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7.环境噪声≤60dB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5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D7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C8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52B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CC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DF9D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907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61D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95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消防设备电源监控器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006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配置电流电压传感器按需提供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58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E59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76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E8A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2BC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22329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C4C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C22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A0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火灾显示盘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C41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总线24V(DC18V~DC28V)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监视电流 ≤5mA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≤25mA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显示容量 200个火警信息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显示屏幕 5寸段码液晶显示屏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工作环境温度 0~40℃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相对湿度 ≤95% 不凝露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 L130mm×W130mm×H30mm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执行标准 GB17429-2011《火灾显示盘》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829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35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E1D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57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82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E38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1A0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76E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B0A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图形显示装置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CD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≤20W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屏幕大小 17寸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483*356*65mm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线制 二总线(无极性)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80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11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A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E5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D0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93441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0C9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9178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50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控制总线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9AC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RVS-2×1.5，采用燃烧性能不低于B2级的铜芯电线电缆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1A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7B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2C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E80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E70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BC4CA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B55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A02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E9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消防电话线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0AB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2×1.5，采用燃烧性能不低于B2级的铜芯电线电缆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E3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F78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D4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543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0CE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5943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06A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3AC0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F9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消防应急广播线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23E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2×1.5，采用燃烧性能不低于B2级的铜芯电线电缆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12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D06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06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34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5A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C7E61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17F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588F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E2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消防电源电缆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698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2×2.5（截面根据实际负荷填写），采用燃烧性能不低于B2级的耐火铜芯电线电缆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CF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0CC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B0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CF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C5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D465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34D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FB1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E73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联动控制线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4E5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2×1.5（截面根据实际负荷填写），采用燃烧性能不低于B2级的耐火铜芯电线电缆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A0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B1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F7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99E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486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9039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CB7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8B8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E9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可燃气体探测报警主机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97A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工作电压：187V-242V；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备用电源：12V4A（2个）；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支持点位：1-242个；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显示器：LCD液晶屏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外形尺寸：325*120*350mm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93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25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FA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99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3E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DBF76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26B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61E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DA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可燃气体探测器（氢气、防爆型）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98B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工作电压：AC220V±10%，50Hz；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输出电压：DC24V；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有效探测直径：≥30m（室外）/15m（室内）；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响应时间≤12S；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08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E57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29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52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6C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87CD7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A6E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161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34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电气火灾监控系统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893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1、剩余电流式电气火灾监控探测器应以设置在低压配电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系统首端为基本原则，宜设置在第一级配电柜(箱)的出线端。在供电线路泄露电流大于500mA 时宜在其一级配电柜(箱)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2、剩余电流式电气火灾监控探测器不宜设置在 IT 系统的 配电线路和消防配电线路中。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3、选择剩余电流式电气火灾监控探测器时，应计及供电系统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自然漏流的影响，并应选择参数合适的探测器，探视器报警值宜为 300mA~500mA。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4、具有探测线路故障电弧功能的电气火灾监控探测器，其保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护线路的长度不宜大于100m。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02B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B2F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92E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60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1D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A33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355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9355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35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安防监控终端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713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以太网接口  4 个 100M电口；独立网段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RS485  1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开入开出  ≥16 路开入，≥1 路开出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异常空接点  ≥1；硬开出，常开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故障空接点  ≥1；硬开出，常闭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画面刷新时间  ≤1s；液晶显示数据的刷 新时间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联动响应时间  ≤2s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AC220V,±15％或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外壳防护等级  室外 IP44，室内 IP32；安装在室外设备箱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内的终端，视作室内条件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防护要求  室外环境应安装在具有实体锁具防护的箱体内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F44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410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2C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35D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579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A70C1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B3F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F5DA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F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AAC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可编程基本防区 个 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可扩充防区 个 128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通信方式  网络或485串口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 50HZ/直流110V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备用电源  12V 7Ah、满足12小时不间断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可接入键盘  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警报输出  无源常开/常闭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设置延迟时间（布、撤防）  10～300秒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报警信号、故障信号  无源常开/常闭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27B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5D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01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86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11A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0B1A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DCA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50F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49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防区扩展或总线扩展模块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29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可接入8个有效防区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08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2F8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B4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F4A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F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125D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B3CE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8848">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E3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6DE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4路继电器输出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18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6B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EE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043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2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B2AB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A79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56B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7B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通信输出模块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8A5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RJ45或RS485接口，可通过协议对防盗报警主机进行远程布撤防等操作.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B6C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7E3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B06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164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83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B6265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9A0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82A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C6F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75A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配套软按键、具有背光显示及声音提示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7B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1A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2F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F1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79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3E4C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D50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976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3B5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键盘不锈钢防护箱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4F6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876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0A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C78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354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9FE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0C899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4EE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2E3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DF7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紧急报警按钮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7C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B9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3CD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97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76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C4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C55B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678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A8CD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841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9AD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12V 7Ah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D77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56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D1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ACF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0E0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B3C1D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17B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B24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88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红外微波双鉴探测器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612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探测范围扇形：11米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AF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2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9E9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80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2A4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D8D1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2BB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2AE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EBC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铠装阻燃屏蔽电缆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DBC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F8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3A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62A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3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65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4371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9B3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A33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C7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3BF8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长度满足变电站围墙需求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6C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6E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3A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7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467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5354D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59C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E2AF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C7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电子围栏主机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E3DE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双防区，高低压转换、每防区报警信号均有硬接点输出；支持六线制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B7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C29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CD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0BA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D9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B837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5B4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287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9A7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电子围栏主机箱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DBF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不锈钢材质400*500*300，含附件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2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11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282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6F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D2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63A7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658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00A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C7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专用接地棒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00D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长1.0m，直径1－2cm；一个避雷器两个接地棒，一台主机两个避雷器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B6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11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89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67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5E7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383A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549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128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28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避雷器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89F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每个防区配套安装一个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0D9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9BB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0AA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9A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17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6B1C5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D17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EEE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D98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红外对射探测器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04E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75米对射，4光束，含支架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4A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CA6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BA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2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E8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99C3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D2D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F4D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D3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高分贝报警喇叭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0FE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144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904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59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5F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4D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A20D0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79A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570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5E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铠装阻燃屏蔽电缆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17A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AB1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44B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81B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971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2F1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77FD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008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E6D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CBE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门禁接入单元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2CC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接入变电站门禁系统平台；带LAN口、WAN口；19英寸标准1U机架式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C36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65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177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DD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62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64F9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697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8F3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CA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电动大门门禁控制器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E07D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19英寸标准1U机架式；TCP/IP联网方式，具备联动报警输入输出接口，可接收火灾自动子系统的报警信号输入；可实现与室内入侵防盗报警子系统联动撤布防；可协议接入现有平台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62A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488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F1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0A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C3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BA938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B03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C7B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EC1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主控楼门禁控制器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7F2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19英寸标准1U机架式；TCP/IP联网方式；可协议接入现有平台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3AA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2F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EB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68D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43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1F12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206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1D0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CD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其他房间门禁控制器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48E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19英寸标准1U机架式；TCP/IP联网方式；可协议接入现有平台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A2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9D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E6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36D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45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91F9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BE7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242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535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钥匙箱门禁控制器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7A7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19英寸标准1U机架式；TCP/IP联网方式；可协议接入现有平台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A83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BA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5F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E67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31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F2A97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7ED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80B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61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门禁综合电源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F78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提供门禁控制器和前端读卡器、电控锁等设备需要的电源电压；19英寸标准2U机架式；输出电压：8路DC12V，每路1.25A；2路DC12V，每路2A；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75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17A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CA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C9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0FC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3ED77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E50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7B7D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7F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电动大门感应式智能键盘读卡器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078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支持员工上岗证格式，支持密码输入；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36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68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BC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C89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3E0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1CA6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CBC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610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BF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电动大门关门感应式禁智能读卡器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3EA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支持员工上岗证格式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4AF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1C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153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5D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3FF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3F85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B15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839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09D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大门内侧不锈钢读卡器箱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A4E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定制，内放键盘读卡器,智能读卡器及关门按钮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E2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49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CA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CD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EBA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C259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A48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95B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63E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大门外侧不锈钢读卡器箱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A96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定制，内放键盘读卡器及门铃按钮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619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11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0AB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36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EC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53C2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9CD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06A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78F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主控楼门感应式禁智能读卡器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8D4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支持员工上岗证格式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581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2D6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32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7F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58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9CDF9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FAD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B08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83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房间门禁智能读卡器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65C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支持员工上岗证格式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A2F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5F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8A8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A7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5D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0A89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E58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94F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1F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钥匙箱门禁智能读卡器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DAB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支持员工上岗证格式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142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AB2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894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E2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91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B2485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FC9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30F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E3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房间磁力锁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182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280kg双门磁力锁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CA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923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8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7B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0E0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B7E8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B83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656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32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电控锁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5BA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单独供电//外接12V电源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双电池仓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可接楼宇对讲开锁，开关按钮开锁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85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60D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F39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8EE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563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98E4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36B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A1A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9E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钥匙箱锁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CF4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与钥匙箱配套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D9B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21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B4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F8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BF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5D24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3B0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04FE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51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单键开门按钮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028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B3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A5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4B3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7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F3D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482E3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B10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FAE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E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三键开门按钮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797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开大门、关大门、开主控门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79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E42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CD1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B8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32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8AE76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9EB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74EA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4A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大门口门铃按钮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B48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3BD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12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BB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7DA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477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7D60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048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B647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7D5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大门口关门按钮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1D5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CD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254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9E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D41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BDD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45E5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776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86CB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216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闭门器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255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主控楼门、主控室门用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A3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A7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B5A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A8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C3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FB97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3BF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945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0C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布/撤防成功指示灯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B8D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联动布撤防成功后闪烁10秒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EB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72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3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0B7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E8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2310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C24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BC0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D53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位动开关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44B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检测电动大门开关状态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77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3E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6D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58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03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F453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251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8257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301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866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C7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CA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E30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808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DD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E1DF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DC5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BB4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FA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智能感应卡片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A18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与读卡器兼容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81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FE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DC9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C54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C0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0982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9D0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038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514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应急开锁装置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671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主控楼门、主控室门用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5D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12C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8B6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F8C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C8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D9EE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7FF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FB6A">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C4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台式发卡机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3CF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USB接口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441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16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4E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AA6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A17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FF9F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7AD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4AB9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A4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联动布撤防输入模块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D51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将门禁系统的布防指令传送给防盗报警主机使其布防；将门禁系统的撤防指令传送给防盗报警主机使其撤防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B4B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3D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7C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9D4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6C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B7AB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41A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CF06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42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联动布撤防输出模块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52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防盗报警主机布撤防成功后，通过该模块驱动指示灯动作，并且返回布撤防状态信号给门禁系统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9AE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FB3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A8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1E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71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9184E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DF9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2796">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8F1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锁控监控终端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A50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工作电压  额定电压：AC220V，允许偏差为-20％～+15％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工作电流  ≤300mA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充电电压  DC5V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充电电流  ≥500mA （单个钥匙座）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装置功耗  ≤50W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输出功率  ≤25W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通信速率  1)RS232通信接口：支持4800bps、9600bps、115200bps、 14400bps、19200bps； 2)以太网口：100M bits/s； 3）type-c：500kbps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异常空接点  ≥1；硬开出，常开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故障空接点  ≥1；硬开出，常闭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接入锁具数  2048个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显示画面切换时间  ＜0.2s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最大接收操作任务数  ≤50个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彩色触摸屏  ≥7寸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平均无故障时间  ≥30000小时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065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E81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38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C3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366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A8E44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FF9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8A3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D39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AB838">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电池电压  DC 3.6V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电池容量  ≥600mAh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静态最大电流  ≤100mA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动态最大电流  ≤1200mA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失电记忆时间  ≥10年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满电下开锁次数  450次（25℃下）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不充电连续开锁次数  ≥500次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识别锁编码个数  ≥2^n（n≥12，n为整数）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一次接收开锁任务的项数  ≥ 1000项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锁具采集频率  125kHz，433MHz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支持锁具总数  ≥ 5000个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屏幕尺寸  ≥128×64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分辨率  ≥0.96英寸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充电时间  ≤4h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时钟精度  ±0.5秒/天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开机时间  ≤2秒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64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CD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B1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C1E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B49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2755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16E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A64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60C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紧急解锁钥匙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BA81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颜色：根据甲方要求定制；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具备复位断电功能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43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122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EB9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7F9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58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4E05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5AA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F61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E97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锁具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2EC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满足全站屏柜、箱体、爬梯、围栏使用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2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5CA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9B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AAF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78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A06E2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3BF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CB0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8C26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屏蔽网络线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494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超五类屏蔽以太网线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74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F26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6B8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96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2C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9806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A2D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2FE5">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264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阻燃电源电缆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41C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F10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24F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CA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50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693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917CE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F06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1FD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A8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动环监控终端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375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以太网接口  2 个 100M电口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开入  不少于 6 路 DC24V 开入，开入分辨率≤30m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开出  不少于4路继电器触点开出，长期允许闭合电流≥5A，短时允许闭合电流≥30A，200ms；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串口通讯  不少于 2 路 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异常空接点  ≥1；硬开出，常开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故障空接点  ≥1；硬开出，常闭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画面刷新时间  ≤1s；液晶显示数据的刷 新时间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联动响应时间  ≤2s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AC220V,±15％或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-40℃～70℃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46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5C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0F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68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A2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4910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220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B79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7D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串口服务器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591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不少于8个RS232/RS485接口，1个TCP/IP接口，19英寸1U机架式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EDB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6E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4ED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FD2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A8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DA80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299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192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95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环境数据采集单元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C56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16路标准环电流输入，16路硬接点输入，RS485/RJ45通信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C28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CFC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66E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E70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0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3162E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6BA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FF5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FDD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BC9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温度测量范围  －20～＋100℃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温度测量精度  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湿度测量范围  0%～100%RH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湿度测量精度  ±1%RH（25℃）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≤15s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数据传输距离 ≥800m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环境温度  －35～＋55℃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环境湿度  10%～95%RH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输出方式  4～20mA或RS485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95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C61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53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897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99C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B0D2C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E54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99CA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F6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39D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防爆型，温度测量范围：－20℃～＋100℃；±0.5℃湿度测量范围：0%～100%RH；±1%RH（25℃）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BC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F0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DB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39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11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09B48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C90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96DD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190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微气象传感器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54B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温度 测量范围：-40℃~+50℃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分辨力：0.1℃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准确度：±0.3℃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湿度  测量范围：0~100%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分辨力：1%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准确度：±4%（电容式温度传感器，＜80%时）； ±8%（电容式湿度传感器，≥80%）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风向  测量范围：0~360°；分辨力：3°；准确度：±5°；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风向启动风速：＜0.5m/s；抗风强度：75m/s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风速  测量范围：0~60m/s；分辨力：0.1m/s；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准确度：±（0.5+0.03）m/s，V为标准风速值；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启动风速：＜0.5m/s；抗风强度：75m/s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气压  测量范围：550hPa~1060hPa；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分辨力：0.1hPa；准确度：±0.3hPa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雨量  测量范围：0~500mm；降水强度：0~4mm/min；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分辨力：0.2mm；准确度：±0.4mm（≤10mm时）；±4%（＞10mm时）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  DC24V±20%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-40℃~+70℃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通信接口  1个RS485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F2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0D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33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CFD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16F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67430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1A9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66D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2E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水浸探测器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E83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灵敏度  3 mm±1 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误报率  ≤0.01%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输出方式  常闭/常开型无源输出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CE3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F9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4B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0B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1D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C7DC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EC0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842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31A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水位探测器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7E3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 程  0～5米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 出  4～20mA或RS485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综合精度  ±0.25%FS、±0.5%FS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 电  24V DC（15～30V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≥1000 MΩ/100V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负载电阻: 电流输出型  最大800Ω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密封等级  IP68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过载能力  150%FS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连接螺纹  投入式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连接螺纹材料  304/316L不锈钢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750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43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AD3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BE6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F9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D76A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E7F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CF3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61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水泵控制模块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B09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 220V/20A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0D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17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6DB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1C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5EB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C73F8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B5D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737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83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空调控制器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F1E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工作方式  红外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通信接口  RS485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特殊功能  自学习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控制指令反馈  图像回传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DC12V/24V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5D5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97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C5A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B2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CB5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D258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802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367F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33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除湿机控制器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948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多协议，自学习，RS485接口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07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756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70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1E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2D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1CDE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76C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AC8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00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016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 220V/20A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2AD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6CB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DA3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F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0A4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0AAE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F9F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174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08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w:t>
            </w:r>
            <w:r>
              <w:rPr>
                <w:rStyle w:val="19"/>
                <w:rFonts w:hint="eastAsia" w:ascii="宋体" w:hAnsi="宋体" w:eastAsia="宋体" w:cs="宋体"/>
                <w:sz w:val="24"/>
                <w:szCs w:val="24"/>
                <w:highlight w:val="none"/>
                <w:lang w:val="en-US" w:eastAsia="zh-CN" w:bidi="ar"/>
              </w:rPr>
              <w:t>6</w:t>
            </w:r>
            <w:r>
              <w:rPr>
                <w:rStyle w:val="20"/>
                <w:rFonts w:hint="eastAsia" w:ascii="宋体" w:hAnsi="宋体" w:eastAsia="宋体" w:cs="宋体"/>
                <w:sz w:val="24"/>
                <w:szCs w:val="24"/>
                <w:highlight w:val="none"/>
                <w:lang w:val="en-US" w:eastAsia="zh-CN" w:bidi="ar"/>
              </w:rPr>
              <w:t>在线监测报警控制器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6D6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安装方式  壁挂式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可连接SF6、O2气体变送器、温湿度变送器总数  不小于128个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报警输出方式  常开触点（有源和无源）、RS485通讯、RS232通讯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特点  大屏幕液晶显示屏显示现场环境监测数据；可进行设置SF6气体泄漏报警点、强制开启风机排风、设置定时排风时间及次数、查询历史数据等操作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通信及规约  含上传通信模块（RS485、RS232或TCP/IP接口）及通信规约，具有上传通信、本地联动、远程控制功能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8CB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2A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9CA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D4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BE0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D2AC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77E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B0C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A3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w:t>
            </w:r>
            <w:r>
              <w:rPr>
                <w:rStyle w:val="19"/>
                <w:rFonts w:hint="eastAsia" w:ascii="宋体" w:hAnsi="宋体" w:eastAsia="宋体" w:cs="宋体"/>
                <w:sz w:val="24"/>
                <w:szCs w:val="24"/>
                <w:highlight w:val="none"/>
                <w:lang w:val="en-US" w:eastAsia="zh-CN" w:bidi="ar"/>
              </w:rPr>
              <w:t>6</w:t>
            </w:r>
            <w:r>
              <w:rPr>
                <w:rStyle w:val="20"/>
                <w:rFonts w:hint="eastAsia" w:ascii="宋体" w:hAnsi="宋体" w:eastAsia="宋体" w:cs="宋体"/>
                <w:sz w:val="24"/>
                <w:szCs w:val="24"/>
                <w:highlight w:val="none"/>
                <w:lang w:val="en-US" w:eastAsia="zh-CN" w:bidi="ar"/>
              </w:rPr>
              <w:t>在线监测显示装置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960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大屏幕液晶实时显示屏显示现场环境监测数据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5A3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D14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135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FB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83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5B75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D2E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ED0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D1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SF</w:t>
            </w:r>
            <w:r>
              <w:rPr>
                <w:rStyle w:val="19"/>
                <w:rFonts w:hint="eastAsia" w:ascii="宋体" w:hAnsi="宋体" w:eastAsia="宋体" w:cs="宋体"/>
                <w:sz w:val="24"/>
                <w:szCs w:val="24"/>
                <w:highlight w:val="none"/>
                <w:lang w:val="en-US" w:eastAsia="zh-CN" w:bidi="ar"/>
              </w:rPr>
              <w:t>6</w:t>
            </w:r>
            <w:r>
              <w:rPr>
                <w:rStyle w:val="20"/>
                <w:rFonts w:hint="eastAsia" w:ascii="宋体" w:hAnsi="宋体" w:eastAsia="宋体" w:cs="宋体"/>
                <w:sz w:val="24"/>
                <w:szCs w:val="24"/>
                <w:highlight w:val="none"/>
                <w:lang w:val="en-US" w:eastAsia="zh-CN" w:bidi="ar"/>
              </w:rPr>
              <w:t>、O</w:t>
            </w:r>
            <w:r>
              <w:rPr>
                <w:rStyle w:val="19"/>
                <w:rFonts w:hint="eastAsia" w:ascii="宋体" w:hAnsi="宋体" w:eastAsia="宋体" w:cs="宋体"/>
                <w:sz w:val="24"/>
                <w:szCs w:val="24"/>
                <w:highlight w:val="none"/>
                <w:lang w:val="en-US" w:eastAsia="zh-CN" w:bidi="ar"/>
              </w:rPr>
              <w:t>2</w:t>
            </w:r>
            <w:r>
              <w:rPr>
                <w:rStyle w:val="20"/>
                <w:rFonts w:hint="eastAsia" w:ascii="宋体" w:hAnsi="宋体" w:eastAsia="宋体" w:cs="宋体"/>
                <w:sz w:val="24"/>
                <w:szCs w:val="24"/>
                <w:highlight w:val="none"/>
                <w:lang w:val="en-US" w:eastAsia="zh-CN" w:bidi="ar"/>
              </w:rPr>
              <w:t>气体传感器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6BE3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最低SF6气体浓度泄漏报警点  1000</w:t>
            </w:r>
            <w:r>
              <w:rPr>
                <w:rStyle w:val="21"/>
                <w:rFonts w:hint="eastAsia" w:ascii="宋体" w:hAnsi="宋体" w:eastAsia="宋体" w:cs="宋体"/>
                <w:sz w:val="24"/>
                <w:szCs w:val="24"/>
                <w:highlight w:val="none"/>
                <w:lang w:val="en-US" w:eastAsia="zh-CN" w:bidi="ar"/>
              </w:rPr>
              <w:t>µ</w:t>
            </w:r>
            <w:r>
              <w:rPr>
                <w:rStyle w:val="20"/>
                <w:rFonts w:hint="eastAsia" w:ascii="宋体" w:hAnsi="宋体" w:eastAsia="宋体" w:cs="宋体"/>
                <w:sz w:val="24"/>
                <w:szCs w:val="24"/>
                <w:highlight w:val="none"/>
                <w:lang w:val="en-US" w:eastAsia="zh-CN" w:bidi="ar"/>
              </w:rPr>
              <w:t xml:space="preserve"> L/L</w:t>
            </w:r>
            <w:r>
              <w:rPr>
                <w:rStyle w:val="20"/>
                <w:rFonts w:hint="eastAsia" w:ascii="宋体" w:hAnsi="宋体" w:eastAsia="宋体" w:cs="宋体"/>
                <w:sz w:val="24"/>
                <w:szCs w:val="24"/>
                <w:highlight w:val="none"/>
                <w:lang w:val="en-US" w:eastAsia="zh-CN" w:bidi="ar"/>
              </w:rPr>
              <w:br w:type="textWrapping"/>
            </w:r>
            <w:r>
              <w:rPr>
                <w:rStyle w:val="20"/>
                <w:rFonts w:hint="eastAsia" w:ascii="宋体" w:hAnsi="宋体" w:eastAsia="宋体" w:cs="宋体"/>
                <w:sz w:val="24"/>
                <w:szCs w:val="24"/>
                <w:highlight w:val="none"/>
                <w:lang w:val="en-US" w:eastAsia="zh-CN" w:bidi="ar"/>
              </w:rPr>
              <w:t>SF6气体检测灵敏度  100</w:t>
            </w:r>
            <w:r>
              <w:rPr>
                <w:rStyle w:val="21"/>
                <w:rFonts w:hint="eastAsia" w:ascii="宋体" w:hAnsi="宋体" w:eastAsia="宋体" w:cs="宋体"/>
                <w:sz w:val="24"/>
                <w:szCs w:val="24"/>
                <w:highlight w:val="none"/>
                <w:lang w:val="en-US" w:eastAsia="zh-CN" w:bidi="ar"/>
              </w:rPr>
              <w:t>µ</w:t>
            </w:r>
            <w:r>
              <w:rPr>
                <w:rStyle w:val="20"/>
                <w:rFonts w:hint="eastAsia" w:ascii="宋体" w:hAnsi="宋体" w:eastAsia="宋体" w:cs="宋体"/>
                <w:sz w:val="24"/>
                <w:szCs w:val="24"/>
                <w:highlight w:val="none"/>
                <w:lang w:val="en-US" w:eastAsia="zh-CN" w:bidi="ar"/>
              </w:rPr>
              <w:t xml:space="preserve"> L/L</w:t>
            </w:r>
            <w:r>
              <w:rPr>
                <w:rStyle w:val="20"/>
                <w:rFonts w:hint="eastAsia" w:ascii="宋体" w:hAnsi="宋体" w:eastAsia="宋体" w:cs="宋体"/>
                <w:sz w:val="24"/>
                <w:szCs w:val="24"/>
                <w:highlight w:val="none"/>
                <w:lang w:val="en-US" w:eastAsia="zh-CN" w:bidi="ar"/>
              </w:rPr>
              <w:br w:type="textWrapping"/>
            </w:r>
            <w:r>
              <w:rPr>
                <w:rStyle w:val="20"/>
                <w:rFonts w:hint="eastAsia" w:ascii="宋体" w:hAnsi="宋体" w:eastAsia="宋体" w:cs="宋体"/>
                <w:sz w:val="24"/>
                <w:szCs w:val="24"/>
                <w:highlight w:val="none"/>
                <w:lang w:val="en-US" w:eastAsia="zh-CN" w:bidi="ar"/>
              </w:rPr>
              <w:t>氧气浓度报警点  18%</w:t>
            </w:r>
            <w:r>
              <w:rPr>
                <w:rStyle w:val="20"/>
                <w:rFonts w:hint="eastAsia" w:ascii="宋体" w:hAnsi="宋体" w:eastAsia="宋体" w:cs="宋体"/>
                <w:sz w:val="24"/>
                <w:szCs w:val="24"/>
                <w:highlight w:val="none"/>
                <w:lang w:val="en-US" w:eastAsia="zh-CN" w:bidi="ar"/>
              </w:rPr>
              <w:br w:type="textWrapping"/>
            </w:r>
            <w:r>
              <w:rPr>
                <w:rStyle w:val="20"/>
                <w:rFonts w:hint="eastAsia" w:ascii="宋体" w:hAnsi="宋体" w:eastAsia="宋体" w:cs="宋体"/>
                <w:sz w:val="24"/>
                <w:szCs w:val="24"/>
                <w:highlight w:val="none"/>
                <w:lang w:val="en-US" w:eastAsia="zh-CN" w:bidi="ar"/>
              </w:rPr>
              <w:t>氧气检测浓度  1～21%（带数显功能）</w:t>
            </w:r>
            <w:r>
              <w:rPr>
                <w:rStyle w:val="20"/>
                <w:rFonts w:hint="eastAsia" w:ascii="宋体" w:hAnsi="宋体" w:eastAsia="宋体" w:cs="宋体"/>
                <w:sz w:val="24"/>
                <w:szCs w:val="24"/>
                <w:highlight w:val="none"/>
                <w:lang w:val="en-US" w:eastAsia="zh-CN" w:bidi="ar"/>
              </w:rPr>
              <w:br w:type="textWrapping"/>
            </w:r>
            <w:r>
              <w:rPr>
                <w:rStyle w:val="20"/>
                <w:rFonts w:hint="eastAsia" w:ascii="宋体" w:hAnsi="宋体" w:eastAsia="宋体" w:cs="宋体"/>
                <w:sz w:val="24"/>
                <w:szCs w:val="24"/>
                <w:highlight w:val="none"/>
                <w:lang w:val="en-US" w:eastAsia="zh-CN" w:bidi="ar"/>
              </w:rPr>
              <w:t>氧气测量精度  &lt;0.5%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C0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816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9B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13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18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F95B6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3CD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754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A33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警灯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A75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防护等级不小于IP65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87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7D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2E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6E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95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1A24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5B0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1E7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A6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阻燃铠装电源线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5EA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24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79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EC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15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4B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3A7E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6DA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418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927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阻燃信号线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36C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D7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EE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5C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35B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D1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059C2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030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D706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00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灯光智能控制单元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AF4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16路带光电隔离开关量输入，AC220V/20A×16路智能开关输出，RJ45接口（DL/T860协议），可编程设置并存储本地联动预案，具备多台级联功能，19英寸标准1U机架式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C1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1DA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94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07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AA4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9958F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323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212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A9D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36E2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 220V/20A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9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89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94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14E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AB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A577B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0F5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AB3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8F2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防爆型灯光控制面板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BE3A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AC 220V/20A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63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F61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DC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E7D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10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A1E7B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E00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4A93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9B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室外LED射灯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B7E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30W~50W，IP66防水等级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DCC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4CC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B7A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20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8CA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3087E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AC6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F07F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7B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铠装阻燃电源电缆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695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ZR-RVVP22-2*2.5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92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55E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D48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598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0C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4BBEAD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A24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E0F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26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巡视主机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4B7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硬件部分 CPU  CPU≥2GHz主频，≥16核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  ≥32GB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  系统数据及运行日志数据存储时间≥1年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配置双热插拔冗余电源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支持至少1路100/1000M网口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接入协议  采用 TCP/IP 协议接入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支持机架式安装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可靠性  满足 7×24h 运行需要，支持上电自启动功能。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机箱高度≤2U，深度≤480mm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系统平均无故障间隔时间（MTBF）  ≥30000h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其它  满足可控要求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EB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38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BF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21D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6A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7255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2C3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A9F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27E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智能分析主机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74D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硬件部分 CPU  CPU≥2GHz主频，≥16核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  ≥64GB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硬盘  系统数据及运行日志数据存储时间≥1年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配置双热插拔冗余电源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支持至少1路100/1000M网口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AI算力  ≥64TOPS INT8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接入协议  采用 TCP/IP 协议接入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支持机架式安装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可靠性  满足 7×24h 运行需要，支持上电自启动功能。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机箱高度≤2U，深度≤480mm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系统平均无故障间隔时间（MTBF）  ≥30000h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其它  满足可控要求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E87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B8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B14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35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BF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E48E1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F2D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BD3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D7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全景高清摄像机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B41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图像传感器  1/2.8"CMOS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总像素  ≥400万像素(2688*1520)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水平解析度  ≥1000TVL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彩色：0.05Lux@F1.6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黑白：0.005Lux@F1.6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增益控制  自动/手动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大于50dB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白平衡  自动/手动/跟踪/室外/室内/室外自动/钠灯自动/钠灯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数字降噪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图像稳定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电子快门  1/1 - 1/30000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数字变倍  16x（最大320x）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隐私保护  开/关(同一画面可设置8块隐私区域,共可设置24块隐私区域)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日夜模式  自动ICR滤光片彩转黑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焦距  4.7mm - 94.0mm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光学倍率  ≥23倍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光圈值  F1.6 - F3.5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视场角  55.4°- 2.9°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旋转范围  水平：0°～360°连续旋转 垂直：-2°～90°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键控:水平0.1°～300°/秒;垂直0.1°～250°/秒 预置点:水平400°/秒; 垂直300°/秒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  255个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自动模式  支持8条自动巡航、5条自动巡迹、5条自动线扫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云台功能  支持空闲动作，支持三维定位，支持人性化的焦距/速度自动匹配功能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视频压缩  H.265/H.264/MJPEG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音频压缩  G.711/PCM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语音对讲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网络协议  TCP/IP,HTTP,DDNS,DHCP,NTP,PPPoE,FTP,SMTP,RTSP,RTP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多码流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用户管理  最大支持32个用户,多级用户权限管理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故障检测  网络断开检测,IP冲突检测,编码器状态检测,存储卡状态检测,存储空间检测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1路10/100BaseT以太网，RJ45接口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报警接口  2路输入/1路输出（标配）7路输入/2路输出（选配），报警时可联动预置点/自动巡航/自动巡迹/开关量输出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控制接口  RS485，支持云台控制和在线升级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AC 24V/2.2A（±10%）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15W /40W（室外加热器开启）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  温度-40~60℃；湿度＜90%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IP66，6000V防雷、防浪涌和防突波保护，符合GB/T17626.5  4级标准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276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E49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5B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AD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AA2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45106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C88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A4A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4AF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云台高清红外网络摄像机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DD5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图像传感器  1/2.8"CMOS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有效像素  ≥200万像素(1920*1080)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水平解析度  ≥800TVL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0Lux（红外灯开启）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增益控制  自动/手动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白平衡  自动/手动/跟踪/室外/室内/室外自动/钠灯自动/钠灯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背光补偿  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电子快门  1/1s~1/100，000s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光圈控制  手动/自动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数字降噪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大于50dB（AGC Off，Weight ON）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画面翻转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曝光补偿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日夜模式  自动/手动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焦距  f=3.4to122.4mm（F1.6to4.5）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光学倍率  36倍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数字变倍  16倍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视场角  水平：57.8（近焦）到1.7°（远焦）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旋转范围  水平：0° ～360°连续旋转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垂直：-90° ～90°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手动控制速度  水平：0.1° ～100°/秒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垂直：0.1° ～40°/秒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预置点速度  水平：0.1° ～100°/秒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垂直：0.1° ～40°/秒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  255个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自动模式  预置点/自动巡航/自动巡迹/自动线扫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自动巡航  8条,每条可添加32个预置点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自动巡迹  5条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自动线扫  4条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三维定位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云台手动限位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空闲动作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长焦限速  人性化的焦距/速度自动匹配功能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定位精度  ±0.02度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预置位精度自动校准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雨刷功能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本地存储  支持SD卡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断电记忆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外壳材料  主体铝合金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IP66，抗雷击浪涌 GB/T17626.5-2008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  AC 24V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&lt;100W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  温度-30~65℃； 湿度＜90%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1E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DC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C9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F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C8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4AB1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DE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8163">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261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红外热成像双光谱摄像机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56B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红外热像镜头分辨率  640×512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可见光分辨率  ≥400万像素(2688*1520)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热灵敏度  ≤40mK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测温范围  -20℃～+500℃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温度分辨率  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精度  ±2℃或±2%(读数范围),取大值。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测温距离范围  应不小于6米～20米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水平旋转  范围:360°连续旋转，误差小于等于±0.1°。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垂直旋转  垂直-90°～40°，误差小于等于±0.1°。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水平速度≥160°/s 垂直速度≥60°/s，速度可调。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预置点个数支持  ≥200个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≥100dB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≥55dB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  支持H.264/H.265高效压缩算法；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支持多码流技术，每路码流可独立配置分辨率及帧率；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支持高精度非接触式温度测量；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支持多种伪彩可调；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支持视频参数调节功能、视频编码参数设置（编码类型、分辨率、定/变码流类型、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码率大小）、视频OSD参数设置（日期、时间、通道名称等）；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支持守望位功能。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E9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4C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EF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05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0DE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E2B1B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F65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472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5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红外高清网络球机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B6E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CCD、700TVL、36倍光学变焦、128预置位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CB5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A31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CF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47E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F0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E83A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CA0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2E99">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7B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红外高清网络高速智能球机（周界）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D87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图像传感器  1/2.8"CMOS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有效像素约  ≥200万像素(1920*1080)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水平解析度  ≥800TVL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0Lux（红外灯开启）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增益控制  自动/手动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大于50dB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白平衡  自动/自动跟踪白平衡（ATW）/室内/室外/手动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数字降噪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电子快门  1/4-1/10,000s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日夜模式  自动ICR滤光片彩转黑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光学变倍  ≥23倍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光圈值  F1.6 - F2.7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视场角  51.6°- 3.1°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红外灯控制  自动/近灯/远灯/关闭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红外灯距离  ≥100米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旋转范围  水平：0°～360°连续旋转 垂直：-15°～90°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键控:水平0.1°～160°/秒;垂直0.1°～120°/秒  预置点：水平240°/秒; 垂直120°/秒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  255个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自动模式  支持8条自动巡航、5条自动巡迹、5条自动线扫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云台功能  支持空闲动作，支持三维定位，支持人性化的焦距/速度自动匹配功能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视频压缩  H.265/H.264/MJPEG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图像分辨率  主码流（1920 × 1080、1280 × 960、1280 × 720） 辅码流（D1）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音频压缩  G.711/PCM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网络协议  TCP/IP,HTTP,DDNS,DHCP,NTP,PPPoE,FTP,SMTP,RTSP,RTP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多码流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故障检测  网络断开检测,IP冲突检测,编码器状态检测,存储卡状态检测,存储空间检测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1路10/100BaseT以太网，RJ45接口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报警接口  2路输入/1路输出（标配）7路输入/2路输出（选配），报警时可联动预置点/自动巡航/自动巡迹/开关量输出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控制接口  RS485，支持云台控制和在线升级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AC 24V/2.2A（±10%）（含红外控制电路）；DC24V/2.5A（±25%）；DC36V（±25%）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  17W/ 35W（红外灯、加热器同时开启）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  温度-40~60℃； 湿度＜90%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IP66，6000V防雷、防浪涌和防突波保护，符合GB/T17626.5  4级标准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信令格式  SIP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ED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8BC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8E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47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0D2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95AC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41A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0D0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C0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防爆球型摄像机（室内）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F3FA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分辨率  ≥200万像素(1920*1080)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≥0.0005 Lux @ (F1.2, AGC ON)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倍率  支持光学变倍≥30倍，数字变倍≥16倍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≥120dB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信噪比  ＞52dB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预置点  个数支持≥200个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水平及垂直范围  水平360°连续旋转，垂直-5°～+90°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旋转速度  水平速度≥240°/s，垂直速度≥200°/s，速度可调。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防爆标志  Ex d ⅡC T6 Gb，Ex tD A21 IP68 T80℃。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  支持H.264/H.265高效压缩算法；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支持多码流技术，每路码流可独立配置分辨率及帧率；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支持宽动态、3D降噪、强光抑制、背光补偿、电子防抖；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支持音频输入和音频输出，采用G.711A音频压缩标准；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视频参数调节功能，包括音视频传输模式设置（视频、音频及音视频同传）、音视频通道设置、视频图像参数设置（色度、灰度、对比度、亮度）、音视频编码参数设置（编码类型、分辨率、定/变码流类型、码率大小）、视频OSD参数设置 （日期、时间、通道名称等）；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支持守望位功能。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266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48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B1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740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C1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68A8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228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A48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80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网络高清固定摄像机（室外）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B85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图像传感器  1/2.5" 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1/1.8" CCD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有效像素  ≥200万像素(1920*1080)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lux 0.1lux/F1.2（彩色）00.001lux/F1.2（黑白）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日夜模式  ICR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光圈类型  自动光圈DC/Video驱动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镜头类型  外接C/CS接口镜头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最大图像尺寸  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视频压缩  H.265/H.264/MJPEG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强光抑制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红外功能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报警输入  4路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报警输出  3路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DC12V±10%/ AC24DC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 －10～50；配装防护罩后达到－35～＋55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电磁兼容  EMC4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10Base-T/100Base-TX，RJ45头(光纤接口可选)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手动录像/报警录像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支持SDHC标准的SD卡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安全模式  授权的用户名和密码，以及MAC地址绑定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信令格式  SIP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AF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D9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6D3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09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38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0C627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E04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1B9F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79B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网络高清固定摄像机（室内）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7CD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图像传感器  1/2.5" 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1/1.8" CCD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有效像素  ≥200万像素(1920*1080)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最低照度 lux 0.1lux/F1.2（彩色）00.001lux/F1.2（黑白）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日夜模式  ICR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光圈类型  自动光圈DC/Video驱动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镜头类型  外接C/CS接口镜头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最大图像尺寸  1920*1080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视频压缩  H.265/H.264/MJPEG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强光抑制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红外功能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宽动态  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报警输入  4路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报警输出  3路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DC12V±10%/ AC24DC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工作温度 ℃ －10～50；配装防护罩后达到－35～＋55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电磁兼容  EMC4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网络接口  10Base-T/100Base-TX，RJ45头(光纤接口可选)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SD卡  手动录像/报警录像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支持SDHC标准的SD卡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安全模式  授权的用户名和密码，以及MAC地址绑定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信令格式  SIP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A9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C0B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CDE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89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830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462F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513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09C1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6B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室外立杆（不锈钢防水箱）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523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不锈钢；直径100mm；高6000mm；（具体高度以设计院确认为准）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壁厚不小于3mm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（防水箱长300*宽200*高150( mm )IP56）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30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474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2A2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1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74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8E04B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581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3F6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518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室外立杆（不锈钢防水箱）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21A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不锈钢；直径100mm；高2000mm；（具体高度以设计院确认为准）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壁厚不小于3mm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（防水箱长300*宽200*高150( mm )IP56）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2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96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727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81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FC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2A284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CED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84F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8B2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三合一防雷器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133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电源部分最大持续运行电压  275V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电源部分电压保护水平Up  40V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视频部分最大持续运行电压  6V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视频部分　额定放电冲击电流isn（1.2/50 8/20μs）对称/非对称（PE） 125A/5kA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信号部分最大持续运行电压15 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信号部分冲击电流isn（1.2/50 8/20μs）对称/非对称（PE）125A/5kA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23F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142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F6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BC1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93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C9FF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F54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6EE4F">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E85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站端视频处理单元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9B6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NVR支持64路，硬盘接口数支持16个SATA接口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29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52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CD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CB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923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C72B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71D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B2B1">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6E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视频专用硬盘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ADD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SATA、8T、7200转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A7E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F14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C9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DAD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2F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16BAF0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F93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5452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E7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KVM切换器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E30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8路，支持USB/或PS2接口，支持跨平台环境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CD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AC7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8A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84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1A6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7F50D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343C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7E4B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32B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液晶显示器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61F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17”、机架式、组屏安装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6C2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6C1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31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391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49D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9CEFE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2882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D21C">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A1E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视频汇聚箱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CF6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  设备采用双层隔热模式设计，外壳采用304不锈钢。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  防护等级至少达到IP55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空调  应采用工业空调，调节柜内温湿度，将柜内温度控制在10℃至+55℃。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内部空间为19英寸标准机架式，安装空间不小于20U。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6A4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FC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B0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CC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73F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6C041E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C88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3EE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05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综合电源系统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39E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两路 220 V 交流电源输入，满足各区域前端采集设备供电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4A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3E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C50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56D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89B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587D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68489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24BE">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FC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网络防雷器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388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放电电流10kA，高速反应（10～12s），10/100M自适应，两级对地雷电泄放电路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C7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A4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89B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DB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95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FA58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B23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4B08">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7E5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836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-20℃至+65℃，至少具备24个100M/1000M网口，至少具备2个光口，每个光口支持1000M通讯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B2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15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E0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6D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8F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3A6988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56B9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86B2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A1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DBF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12千光、8千电、4万光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F9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FB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61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C50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E9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05EE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1DF1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7D6B">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12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A88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24千电、4万光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AF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A6F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26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45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992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5ED23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0FF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115D">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C8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C5B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千兆防火墙；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端口数量及类型：千兆接口≥6个；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吞吐量（512字节）≥500 Mbit/s；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延迟500μs；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最大并发连接数≥10万条；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每秒新建连接数≥10000条；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实现路由模式、透明（网桥）模式、混合模式；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实现一对一、多对一、多对多等多种形式的NAT，实现DNS、FTP、H.323等多种NATALG功能；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实现高性能IPSec、L2TP、GREVPN、SSLVPN等功能；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支持HTTPS，POP3S，SMTPS，IMAPS加密流量的安全检测。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F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1A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FA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B03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0F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255EB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7D5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D38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D4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光网转发设备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0A6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单模光纤接口，100M/1000M自适应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C3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27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8F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F70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06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2774A9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7AA9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DB47">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19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D40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支持Web管理，企业级千兆路由器，WAN口2个、LAN口8个，机架式1U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AB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EB0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255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798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75B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0EEFC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4FFF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BD30">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FC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072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GYFTZY53-4B1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C6C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AC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88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EC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40C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right w:val="single" w:color="000000" w:sz="4" w:space="0"/>
            </w:tcBorders>
            <w:shd w:val="clear" w:color="auto" w:fill="auto"/>
            <w:vAlign w:val="center"/>
          </w:tcPr>
          <w:p w14:paraId="59BA6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r w14:paraId="018C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63E74">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10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B48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2260×800（600）×600（mm）颜色根据现场自定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A4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B5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A0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C3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F1D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买方指定地点</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0ED3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tc>
      </w:tr>
    </w:tbl>
    <w:p w14:paraId="0A777D9F">
      <w:pPr>
        <w:pStyle w:val="9"/>
        <w:rPr>
          <w:rFonts w:hint="eastAsia"/>
          <w:highlight w:val="none"/>
        </w:rPr>
      </w:pPr>
    </w:p>
    <w:p w14:paraId="32A87601">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742DA1A">
      <w:pPr>
        <w:pStyle w:val="18"/>
        <w:ind w:firstLine="0" w:firstLineChars="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BD481C7">
      <w:pPr>
        <w:pStyle w:val="1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2254386"/>
    <w:rsid w:val="12806F79"/>
    <w:rsid w:val="16267F4A"/>
    <w:rsid w:val="17252504"/>
    <w:rsid w:val="17832749"/>
    <w:rsid w:val="17AD22B2"/>
    <w:rsid w:val="188E6C44"/>
    <w:rsid w:val="18E776A7"/>
    <w:rsid w:val="22BC120E"/>
    <w:rsid w:val="22F71DBE"/>
    <w:rsid w:val="26BD5819"/>
    <w:rsid w:val="28455ABC"/>
    <w:rsid w:val="2EBF6414"/>
    <w:rsid w:val="34C22B82"/>
    <w:rsid w:val="35C12624"/>
    <w:rsid w:val="39F32018"/>
    <w:rsid w:val="3A2F2590"/>
    <w:rsid w:val="42CE694E"/>
    <w:rsid w:val="46E40FDD"/>
    <w:rsid w:val="4AA15384"/>
    <w:rsid w:val="4ABD7A75"/>
    <w:rsid w:val="4D2E620D"/>
    <w:rsid w:val="4F403134"/>
    <w:rsid w:val="50E64EAF"/>
    <w:rsid w:val="50EC207F"/>
    <w:rsid w:val="511E0452"/>
    <w:rsid w:val="51340035"/>
    <w:rsid w:val="516A3318"/>
    <w:rsid w:val="528F6E05"/>
    <w:rsid w:val="571356D7"/>
    <w:rsid w:val="5FA41BF6"/>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ind w:firstLine="420" w:firstLineChars="100"/>
    </w:pPr>
  </w:style>
  <w:style w:type="paragraph" w:styleId="10">
    <w:name w:val="Body Text First Indent 2"/>
    <w:basedOn w:val="6"/>
    <w:autoRedefine/>
    <w:qFormat/>
    <w:uiPriority w:val="0"/>
    <w:pPr>
      <w:ind w:firstLine="420"/>
    </w:pPr>
  </w:style>
  <w:style w:type="character" w:styleId="13">
    <w:name w:val="Hyperlink"/>
    <w:autoRedefine/>
    <w:qFormat/>
    <w:uiPriority w:val="99"/>
    <w:rPr>
      <w:color w:val="0000FF"/>
      <w:u w:val="single"/>
    </w:rPr>
  </w:style>
  <w:style w:type="paragraph" w:customStyle="1" w:styleId="14">
    <w:name w:val="正文缩进1"/>
    <w:basedOn w:val="1"/>
    <w:qFormat/>
    <w:uiPriority w:val="0"/>
    <w:pPr>
      <w:spacing w:line="500" w:lineRule="exact"/>
      <w:ind w:firstLine="420"/>
    </w:pPr>
    <w:rPr>
      <w:sz w:val="28"/>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7">
    <w:name w:val="No Spacing"/>
    <w:autoRedefine/>
    <w:qFormat/>
    <w:uiPriority w:val="1"/>
    <w:rPr>
      <w:rFonts w:ascii="宋体" w:hAnsi="宋体" w:eastAsia="宋体" w:cs="宋体"/>
      <w:kern w:val="0"/>
      <w:sz w:val="24"/>
      <w:szCs w:val="24"/>
      <w:lang w:val="en-US" w:eastAsia="zh-CN" w:bidi="ar-SA"/>
    </w:rPr>
  </w:style>
  <w:style w:type="paragraph" w:styleId="18">
    <w:name w:val="List Paragraph"/>
    <w:basedOn w:val="1"/>
    <w:qFormat/>
    <w:uiPriority w:val="34"/>
    <w:pPr>
      <w:ind w:firstLine="420"/>
    </w:pPr>
  </w:style>
  <w:style w:type="character" w:customStyle="1" w:styleId="19">
    <w:name w:val="font41"/>
    <w:basedOn w:val="12"/>
    <w:qFormat/>
    <w:uiPriority w:val="0"/>
    <w:rPr>
      <w:rFonts w:hint="eastAsia" w:ascii="仿宋" w:hAnsi="仿宋" w:eastAsia="仿宋" w:cs="仿宋"/>
      <w:color w:val="000000"/>
      <w:sz w:val="20"/>
      <w:szCs w:val="20"/>
      <w:u w:val="none"/>
      <w:vertAlign w:val="subscript"/>
    </w:rPr>
  </w:style>
  <w:style w:type="character" w:customStyle="1" w:styleId="20">
    <w:name w:val="font31"/>
    <w:basedOn w:val="12"/>
    <w:qFormat/>
    <w:uiPriority w:val="0"/>
    <w:rPr>
      <w:rFonts w:hint="eastAsia" w:ascii="仿宋" w:hAnsi="仿宋" w:eastAsia="仿宋" w:cs="仿宋"/>
      <w:color w:val="000000"/>
      <w:sz w:val="20"/>
      <w:szCs w:val="20"/>
      <w:u w:val="none"/>
    </w:rPr>
  </w:style>
  <w:style w:type="character" w:customStyle="1" w:styleId="21">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5112</Words>
  <Characters>5666</Characters>
  <Lines>0</Lines>
  <Paragraphs>0</Paragraphs>
  <TotalTime>0</TotalTime>
  <ScaleCrop>false</ScaleCrop>
  <LinksUpToDate>false</LinksUpToDate>
  <CharactersWithSpaces>5751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55A76703BAF643DE80E9A62C03B3CF14_13</vt:lpwstr>
  </property>
  <property fmtid="{D5CDD505-2E9C-101B-9397-08002B2CF9AE}" pid="4" name="KSOTemplateDocerSaveRecord">
    <vt:lpwstr>eyJoZGlkIjoiMzcwNjJhMjRjNDdiZDcxN2YwM2E3NTkwZGEwYzQ4ZjMiLCJ1c2VySWQiOiIxMTMxODAxOTk4In0=</vt:lpwstr>
  </property>
</Properties>
</file>