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F8260">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 xml:space="preserve">附件1   </w:t>
      </w:r>
      <w:bookmarkStart w:id="0" w:name="_GoBack"/>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招标需求一览表</w:t>
      </w:r>
      <w:bookmarkEnd w:id="0"/>
    </w:p>
    <w:tbl>
      <w:tblPr>
        <w:tblStyle w:val="9"/>
        <w:tblW w:w="13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050"/>
        <w:gridCol w:w="3943"/>
        <w:gridCol w:w="754"/>
        <w:gridCol w:w="836"/>
        <w:gridCol w:w="1467"/>
        <w:gridCol w:w="1071"/>
        <w:gridCol w:w="986"/>
        <w:gridCol w:w="2606"/>
      </w:tblGrid>
      <w:tr w14:paraId="22161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90" w:type="dxa"/>
            <w:vAlign w:val="center"/>
          </w:tcPr>
          <w:p w14:paraId="4B6FAD86">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项目名称</w:t>
            </w:r>
          </w:p>
        </w:tc>
        <w:tc>
          <w:tcPr>
            <w:tcW w:w="1050" w:type="dxa"/>
            <w:shd w:val="clear" w:color="auto" w:fill="auto"/>
            <w:vAlign w:val="center"/>
          </w:tcPr>
          <w:p w14:paraId="79385170">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物资名称</w:t>
            </w:r>
          </w:p>
        </w:tc>
        <w:tc>
          <w:tcPr>
            <w:tcW w:w="3943" w:type="dxa"/>
            <w:shd w:val="clear" w:color="auto" w:fill="auto"/>
            <w:vAlign w:val="center"/>
          </w:tcPr>
          <w:p w14:paraId="567B3E94">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主要技术要求</w:t>
            </w:r>
          </w:p>
        </w:tc>
        <w:tc>
          <w:tcPr>
            <w:tcW w:w="754" w:type="dxa"/>
            <w:shd w:val="clear" w:color="auto" w:fill="auto"/>
            <w:vAlign w:val="center"/>
          </w:tcPr>
          <w:p w14:paraId="3EE622BC">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单位</w:t>
            </w:r>
          </w:p>
        </w:tc>
        <w:tc>
          <w:tcPr>
            <w:tcW w:w="836" w:type="dxa"/>
            <w:shd w:val="clear" w:color="auto" w:fill="auto"/>
            <w:vAlign w:val="center"/>
          </w:tcPr>
          <w:p w14:paraId="2991463C">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1467" w:type="dxa"/>
            <w:shd w:val="clear" w:color="auto" w:fill="auto"/>
            <w:vAlign w:val="center"/>
          </w:tcPr>
          <w:p w14:paraId="55F730C8">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交货日期</w:t>
            </w:r>
          </w:p>
        </w:tc>
        <w:tc>
          <w:tcPr>
            <w:tcW w:w="1071" w:type="dxa"/>
            <w:vAlign w:val="center"/>
          </w:tcPr>
          <w:p w14:paraId="79C0ECBE">
            <w:pPr>
              <w:widowControl/>
              <w:jc w:val="center"/>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rPr>
              <w:t>质保期</w:t>
            </w:r>
            <w:r>
              <w:rPr>
                <w:rFonts w:hint="eastAsia" w:ascii="宋体" w:hAnsi="宋体" w:eastAsia="宋体" w:cs="宋体"/>
                <w:b/>
                <w:bCs/>
                <w:kern w:val="0"/>
                <w:sz w:val="24"/>
                <w:szCs w:val="24"/>
                <w:highlight w:val="none"/>
                <w:lang w:eastAsia="zh-CN"/>
              </w:rPr>
              <w:t>（</w:t>
            </w:r>
            <w:r>
              <w:rPr>
                <w:rFonts w:hint="eastAsia" w:ascii="宋体" w:hAnsi="宋体" w:eastAsia="宋体" w:cs="宋体"/>
                <w:b/>
                <w:bCs/>
                <w:kern w:val="0"/>
                <w:sz w:val="24"/>
                <w:szCs w:val="24"/>
                <w:highlight w:val="none"/>
                <w:lang w:val="en-US" w:eastAsia="zh-CN"/>
              </w:rPr>
              <w:t>不低于</w:t>
            </w:r>
            <w:r>
              <w:rPr>
                <w:rFonts w:hint="eastAsia" w:ascii="宋体" w:hAnsi="宋体" w:eastAsia="宋体" w:cs="宋体"/>
                <w:b/>
                <w:bCs/>
                <w:kern w:val="0"/>
                <w:sz w:val="24"/>
                <w:szCs w:val="24"/>
                <w:highlight w:val="none"/>
                <w:lang w:eastAsia="zh-CN"/>
              </w:rPr>
              <w:t>）</w:t>
            </w:r>
          </w:p>
        </w:tc>
        <w:tc>
          <w:tcPr>
            <w:tcW w:w="986" w:type="dxa"/>
            <w:shd w:val="clear" w:color="auto" w:fill="auto"/>
            <w:vAlign w:val="center"/>
          </w:tcPr>
          <w:p w14:paraId="1A6B7A54">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交货地点</w:t>
            </w:r>
          </w:p>
        </w:tc>
        <w:tc>
          <w:tcPr>
            <w:tcW w:w="2606" w:type="dxa"/>
            <w:shd w:val="clear" w:color="auto" w:fill="auto"/>
            <w:vAlign w:val="center"/>
          </w:tcPr>
          <w:p w14:paraId="723DB3A7">
            <w:pPr>
              <w:widowControl/>
              <w:jc w:val="center"/>
              <w:rPr>
                <w:rFonts w:hint="default" w:ascii="宋体" w:hAnsi="宋体" w:eastAsia="宋体" w:cs="宋体"/>
                <w:b/>
                <w:bCs/>
                <w:kern w:val="0"/>
                <w:sz w:val="24"/>
                <w:szCs w:val="24"/>
                <w:highlight w:val="none"/>
                <w:lang w:val="en-US" w:eastAsia="zh-CN"/>
              </w:rPr>
            </w:pPr>
            <w:r>
              <w:rPr>
                <w:rFonts w:hint="eastAsia" w:ascii="宋体" w:hAnsi="宋体" w:cs="宋体"/>
                <w:b/>
                <w:bCs/>
                <w:kern w:val="0"/>
                <w:sz w:val="24"/>
                <w:szCs w:val="24"/>
                <w:highlight w:val="none"/>
                <w:lang w:val="en-US" w:eastAsia="zh-CN"/>
              </w:rPr>
              <w:t>专用业绩要求</w:t>
            </w:r>
          </w:p>
        </w:tc>
      </w:tr>
      <w:tr w14:paraId="7E9EA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90" w:type="dxa"/>
            <w:vMerge w:val="restart"/>
            <w:vAlign w:val="center"/>
          </w:tcPr>
          <w:p w14:paraId="4BA6D2E3">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液压驱动水泵、吊臂等采购项目</w:t>
            </w:r>
          </w:p>
        </w:tc>
        <w:tc>
          <w:tcPr>
            <w:tcW w:w="1050" w:type="dxa"/>
            <w:shd w:val="clear" w:color="auto" w:fill="auto"/>
            <w:vAlign w:val="center"/>
          </w:tcPr>
          <w:p w14:paraId="0BAF068F">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液压驱动水泵</w:t>
            </w:r>
          </w:p>
        </w:tc>
        <w:tc>
          <w:tcPr>
            <w:tcW w:w="3943" w:type="dxa"/>
            <w:shd w:val="clear" w:color="auto" w:fill="auto"/>
            <w:vAlign w:val="center"/>
          </w:tcPr>
          <w:p w14:paraId="7073E9D5">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渣浆泵（两台）</w:t>
            </w:r>
          </w:p>
          <w:p w14:paraId="5914E9D4">
            <w:pPr>
              <w:widowControl/>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流量： ≥230m³/h</w:t>
            </w:r>
          </w:p>
          <w:p w14:paraId="5F73CF9D">
            <w:pPr>
              <w:widowControl/>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扬程： ≥35m</w:t>
            </w:r>
          </w:p>
          <w:p w14:paraId="16235DB9">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功率： ≥35kW</w:t>
            </w:r>
          </w:p>
          <w:p w14:paraId="0EA80835">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重量： ≤29kg</w:t>
            </w:r>
          </w:p>
          <w:p w14:paraId="10634887">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轴流泵（两台）</w:t>
            </w:r>
          </w:p>
          <w:p w14:paraId="67E9B0C4">
            <w:pPr>
              <w:widowControl/>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流量： ≥1000m³/h</w:t>
            </w:r>
          </w:p>
          <w:p w14:paraId="5AB8D425">
            <w:pPr>
              <w:widowControl/>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扬程： ≥10m</w:t>
            </w:r>
          </w:p>
          <w:p w14:paraId="7A41C78B">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功率： ≥60kW</w:t>
            </w:r>
          </w:p>
          <w:p w14:paraId="48BFB620">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重量：≤</w:t>
            </w:r>
            <w:r>
              <w:rPr>
                <w:rFonts w:hint="eastAsia" w:ascii="宋体" w:hAnsi="宋体" w:eastAsia="宋体" w:cs="宋体"/>
                <w:color w:val="000000" w:themeColor="text1"/>
                <w:sz w:val="24"/>
                <w:szCs w:val="24"/>
                <w:highlight w:val="none"/>
                <w:lang w:eastAsia="zh-CN"/>
                <w14:textFill>
                  <w14:solidFill>
                    <w14:schemeClr w14:val="tx1"/>
                  </w14:solidFill>
                </w14:textFill>
              </w:rPr>
              <w:t>95</w:t>
            </w:r>
            <w:r>
              <w:rPr>
                <w:rFonts w:hint="eastAsia" w:ascii="宋体" w:hAnsi="宋体" w:eastAsia="宋体" w:cs="宋体"/>
                <w:color w:val="000000" w:themeColor="text1"/>
                <w:sz w:val="24"/>
                <w:szCs w:val="24"/>
                <w:highlight w:val="none"/>
                <w14:textFill>
                  <w14:solidFill>
                    <w14:schemeClr w14:val="tx1"/>
                  </w14:solidFill>
                </w14:textFill>
              </w:rPr>
              <w:t>kg</w:t>
            </w:r>
          </w:p>
          <w:p w14:paraId="22218FDD">
            <w:pPr>
              <w:widowControl/>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流量：≥</w:t>
            </w:r>
            <w:r>
              <w:rPr>
                <w:rFonts w:hint="eastAsia" w:ascii="宋体" w:hAnsi="宋体" w:eastAsia="宋体" w:cs="宋体"/>
                <w:color w:val="000000" w:themeColor="text1"/>
                <w:sz w:val="24"/>
                <w:szCs w:val="24"/>
                <w:highlight w:val="none"/>
                <w14:textFill>
                  <w14:solidFill>
                    <w14:schemeClr w14:val="tx1"/>
                  </w14:solidFill>
                </w14:textFill>
              </w:rPr>
              <w:t>2000m³/h</w:t>
            </w:r>
          </w:p>
        </w:tc>
        <w:tc>
          <w:tcPr>
            <w:tcW w:w="754" w:type="dxa"/>
            <w:shd w:val="clear" w:color="auto" w:fill="auto"/>
            <w:vAlign w:val="center"/>
          </w:tcPr>
          <w:p w14:paraId="65B119B8">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套</w:t>
            </w:r>
          </w:p>
        </w:tc>
        <w:tc>
          <w:tcPr>
            <w:tcW w:w="836" w:type="dxa"/>
            <w:shd w:val="clear" w:color="auto" w:fill="auto"/>
            <w:vAlign w:val="center"/>
          </w:tcPr>
          <w:p w14:paraId="14C89216">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1467" w:type="dxa"/>
            <w:shd w:val="clear" w:color="auto" w:fill="auto"/>
            <w:vAlign w:val="center"/>
          </w:tcPr>
          <w:p w14:paraId="6599D104">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1071" w:type="dxa"/>
            <w:vAlign w:val="center"/>
          </w:tcPr>
          <w:p w14:paraId="4AA26004">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986" w:type="dxa"/>
            <w:shd w:val="clear" w:color="auto" w:fill="auto"/>
            <w:vAlign w:val="center"/>
          </w:tcPr>
          <w:p w14:paraId="64453E58">
            <w:pPr>
              <w:widowControl/>
              <w:jc w:val="center"/>
              <w:rPr>
                <w:rFonts w:hint="eastAsia" w:ascii="宋体" w:hAnsi="宋体" w:eastAsia="宋体" w:cs="宋体"/>
                <w:b/>
                <w:bCs/>
                <w:kern w:val="0"/>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606" w:type="dxa"/>
            <w:vMerge w:val="restart"/>
            <w:shd w:val="clear" w:color="auto" w:fill="auto"/>
            <w:vAlign w:val="center"/>
          </w:tcPr>
          <w:p w14:paraId="79E01CE6">
            <w:pPr>
              <w:widowControl/>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auto"/>
                <w:kern w:val="0"/>
                <w:sz w:val="24"/>
                <w:szCs w:val="24"/>
                <w:highlight w:val="none"/>
              </w:rPr>
              <w:t>业绩要求</w:t>
            </w:r>
            <w:r>
              <w:rPr>
                <w:rFonts w:hint="eastAsia" w:ascii="宋体" w:hAnsi="宋体" w:cs="宋体"/>
                <w:b/>
                <w:bCs/>
                <w:color w:val="auto"/>
                <w:kern w:val="0"/>
                <w:sz w:val="24"/>
                <w:szCs w:val="24"/>
                <w:highlight w:val="none"/>
                <w:lang w:eastAsia="zh-CN"/>
              </w:rPr>
              <w:t>：</w:t>
            </w:r>
            <w:r>
              <w:rPr>
                <w:rFonts w:hint="eastAsia" w:ascii="宋体" w:hAnsi="宋体" w:eastAsia="宋体" w:cs="宋体"/>
                <w:color w:val="000000"/>
                <w:kern w:val="0"/>
                <w:sz w:val="24"/>
                <w:szCs w:val="24"/>
                <w:highlight w:val="none"/>
                <w:lang w:val="en-US" w:eastAsia="zh-CN" w:bidi="ar"/>
              </w:rPr>
              <w:t>2022年1月1日至投标截止日止，完成过机器人或组部件（包含水泵或吊臂或水带）相类似业绩不少于1份，累计金额不少于150万。注:业绩必须提供对应的合同复印件、发票和相应查验截图</w:t>
            </w:r>
            <w:r>
              <w:rPr>
                <w:rFonts w:hint="eastAsia" w:ascii="宋体" w:hAnsi="宋体" w:cs="宋体"/>
                <w:color w:val="000000"/>
                <w:kern w:val="0"/>
                <w:sz w:val="24"/>
                <w:szCs w:val="24"/>
                <w:highlight w:val="none"/>
                <w:lang w:val="en-US" w:eastAsia="zh-CN" w:bidi="ar"/>
              </w:rPr>
              <w:t>。</w:t>
            </w:r>
          </w:p>
        </w:tc>
      </w:tr>
      <w:tr w14:paraId="3EFCF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90" w:type="dxa"/>
            <w:vMerge w:val="continue"/>
            <w:vAlign w:val="center"/>
          </w:tcPr>
          <w:p w14:paraId="6AB62E77">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050" w:type="dxa"/>
            <w:shd w:val="clear" w:color="auto" w:fill="auto"/>
            <w:vAlign w:val="center"/>
          </w:tcPr>
          <w:p w14:paraId="71EC9CBD">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发动机</w:t>
            </w:r>
          </w:p>
        </w:tc>
        <w:tc>
          <w:tcPr>
            <w:tcW w:w="3943" w:type="dxa"/>
            <w:shd w:val="clear" w:color="auto" w:fill="auto"/>
            <w:vAlign w:val="center"/>
          </w:tcPr>
          <w:p w14:paraId="3A235A54">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类型：</w:t>
            </w:r>
            <w:r>
              <w:rPr>
                <w:rFonts w:hint="eastAsia" w:ascii="宋体" w:hAnsi="宋体" w:eastAsia="宋体" w:cs="宋体"/>
                <w:color w:val="000000" w:themeColor="text1"/>
                <w:sz w:val="24"/>
                <w:szCs w:val="24"/>
                <w:highlight w:val="none"/>
                <w14:textFill>
                  <w14:solidFill>
                    <w14:schemeClr w14:val="tx1"/>
                  </w14:solidFill>
                </w14:textFill>
              </w:rPr>
              <w:t>水冷柴油机</w:t>
            </w:r>
          </w:p>
          <w:p w14:paraId="5F1B2277">
            <w:pPr>
              <w:widowControl/>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功率：≥</w:t>
            </w:r>
            <w:r>
              <w:rPr>
                <w:rFonts w:hint="eastAsia" w:ascii="宋体" w:hAnsi="宋体" w:eastAsia="宋体" w:cs="宋体"/>
                <w:color w:val="000000" w:themeColor="text1"/>
                <w:sz w:val="24"/>
                <w:szCs w:val="24"/>
                <w:highlight w:val="none"/>
                <w14:textFill>
                  <w14:solidFill>
                    <w14:schemeClr w14:val="tx1"/>
                  </w14:solidFill>
                </w14:textFill>
              </w:rPr>
              <w:t>264kw</w:t>
            </w:r>
          </w:p>
        </w:tc>
        <w:tc>
          <w:tcPr>
            <w:tcW w:w="754" w:type="dxa"/>
            <w:shd w:val="clear" w:color="auto" w:fill="auto"/>
            <w:vAlign w:val="center"/>
          </w:tcPr>
          <w:p w14:paraId="548075B8">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套</w:t>
            </w:r>
          </w:p>
        </w:tc>
        <w:tc>
          <w:tcPr>
            <w:tcW w:w="836" w:type="dxa"/>
            <w:shd w:val="clear" w:color="auto" w:fill="auto"/>
            <w:vAlign w:val="center"/>
          </w:tcPr>
          <w:p w14:paraId="5B3C4562">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1467" w:type="dxa"/>
            <w:shd w:val="clear" w:color="auto" w:fill="auto"/>
            <w:vAlign w:val="center"/>
          </w:tcPr>
          <w:p w14:paraId="5156F805">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1071" w:type="dxa"/>
            <w:vAlign w:val="center"/>
          </w:tcPr>
          <w:p w14:paraId="748CB498">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986" w:type="dxa"/>
            <w:shd w:val="clear" w:color="auto" w:fill="auto"/>
            <w:vAlign w:val="center"/>
          </w:tcPr>
          <w:p w14:paraId="6D928A33">
            <w:pPr>
              <w:widowControl/>
              <w:jc w:val="center"/>
              <w:rPr>
                <w:rFonts w:hint="eastAsia" w:ascii="宋体" w:hAnsi="宋体" w:eastAsia="宋体" w:cs="宋体"/>
                <w:b/>
                <w:bCs/>
                <w:kern w:val="0"/>
                <w:sz w:val="24"/>
                <w:szCs w:val="24"/>
                <w:highlight w:val="none"/>
                <w:lang w:val="en-US" w:eastAsia="zh-CN" w:bidi="ar-SA"/>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606" w:type="dxa"/>
            <w:vMerge w:val="continue"/>
            <w:shd w:val="clear" w:color="auto" w:fill="auto"/>
            <w:vAlign w:val="center"/>
          </w:tcPr>
          <w:p w14:paraId="3FEAB164">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38A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90" w:type="dxa"/>
            <w:vMerge w:val="continue"/>
            <w:vAlign w:val="center"/>
          </w:tcPr>
          <w:p w14:paraId="29374270">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050" w:type="dxa"/>
            <w:shd w:val="clear" w:color="auto" w:fill="auto"/>
            <w:vAlign w:val="center"/>
          </w:tcPr>
          <w:p w14:paraId="1E569653">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控制终端</w:t>
            </w:r>
          </w:p>
        </w:tc>
        <w:tc>
          <w:tcPr>
            <w:tcW w:w="3943" w:type="dxa"/>
            <w:shd w:val="clear" w:color="auto" w:fill="auto"/>
            <w:vAlign w:val="center"/>
          </w:tcPr>
          <w:p w14:paraId="1144705F">
            <w:pPr>
              <w:widowControl/>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无线遥控</w:t>
            </w:r>
          </w:p>
        </w:tc>
        <w:tc>
          <w:tcPr>
            <w:tcW w:w="754" w:type="dxa"/>
            <w:shd w:val="clear" w:color="auto" w:fill="auto"/>
            <w:vAlign w:val="center"/>
          </w:tcPr>
          <w:p w14:paraId="08728035">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套</w:t>
            </w:r>
          </w:p>
        </w:tc>
        <w:tc>
          <w:tcPr>
            <w:tcW w:w="836" w:type="dxa"/>
            <w:shd w:val="clear" w:color="auto" w:fill="auto"/>
            <w:vAlign w:val="center"/>
          </w:tcPr>
          <w:p w14:paraId="2450039A">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1467" w:type="dxa"/>
            <w:shd w:val="clear" w:color="auto" w:fill="auto"/>
            <w:vAlign w:val="center"/>
          </w:tcPr>
          <w:p w14:paraId="576640B0">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1071" w:type="dxa"/>
            <w:vAlign w:val="center"/>
          </w:tcPr>
          <w:p w14:paraId="3EFFD238">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986" w:type="dxa"/>
            <w:shd w:val="clear" w:color="auto" w:fill="auto"/>
            <w:vAlign w:val="center"/>
          </w:tcPr>
          <w:p w14:paraId="4B64E988">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606" w:type="dxa"/>
            <w:vMerge w:val="continue"/>
            <w:shd w:val="clear" w:color="auto" w:fill="auto"/>
            <w:vAlign w:val="center"/>
          </w:tcPr>
          <w:p w14:paraId="43AC53E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DC7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90" w:type="dxa"/>
            <w:vMerge w:val="continue"/>
            <w:vAlign w:val="center"/>
          </w:tcPr>
          <w:p w14:paraId="3FD643D5">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050" w:type="dxa"/>
            <w:shd w:val="clear" w:color="auto" w:fill="auto"/>
            <w:vAlign w:val="center"/>
          </w:tcPr>
          <w:p w14:paraId="63741B9B">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液压油管</w:t>
            </w:r>
          </w:p>
        </w:tc>
        <w:tc>
          <w:tcPr>
            <w:tcW w:w="3943" w:type="dxa"/>
            <w:shd w:val="clear" w:color="auto" w:fill="auto"/>
            <w:vAlign w:val="center"/>
          </w:tcPr>
          <w:p w14:paraId="2569E1DE">
            <w:pPr>
              <w:widowControl/>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50米（可定制长度）</w:t>
            </w:r>
          </w:p>
        </w:tc>
        <w:tc>
          <w:tcPr>
            <w:tcW w:w="754" w:type="dxa"/>
            <w:shd w:val="clear" w:color="auto" w:fill="auto"/>
            <w:vAlign w:val="center"/>
          </w:tcPr>
          <w:p w14:paraId="2549A93B">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套</w:t>
            </w:r>
          </w:p>
        </w:tc>
        <w:tc>
          <w:tcPr>
            <w:tcW w:w="836" w:type="dxa"/>
            <w:shd w:val="clear" w:color="auto" w:fill="auto"/>
            <w:vAlign w:val="center"/>
          </w:tcPr>
          <w:p w14:paraId="0F65328C">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1467" w:type="dxa"/>
            <w:shd w:val="clear" w:color="auto" w:fill="auto"/>
            <w:vAlign w:val="center"/>
          </w:tcPr>
          <w:p w14:paraId="27ECF546">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1071" w:type="dxa"/>
            <w:vAlign w:val="center"/>
          </w:tcPr>
          <w:p w14:paraId="2A1CEC43">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986" w:type="dxa"/>
            <w:shd w:val="clear" w:color="auto" w:fill="auto"/>
            <w:vAlign w:val="center"/>
          </w:tcPr>
          <w:p w14:paraId="09BDB358">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606" w:type="dxa"/>
            <w:vMerge w:val="continue"/>
            <w:shd w:val="clear" w:color="auto" w:fill="auto"/>
            <w:vAlign w:val="center"/>
          </w:tcPr>
          <w:p w14:paraId="70648199">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B3F9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90" w:type="dxa"/>
            <w:vMerge w:val="continue"/>
            <w:vAlign w:val="center"/>
          </w:tcPr>
          <w:p w14:paraId="065B5AAD">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050" w:type="dxa"/>
            <w:shd w:val="clear" w:color="auto" w:fill="auto"/>
            <w:vAlign w:val="center"/>
          </w:tcPr>
          <w:p w14:paraId="5AF5C86E">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水带</w:t>
            </w:r>
          </w:p>
        </w:tc>
        <w:tc>
          <w:tcPr>
            <w:tcW w:w="3943" w:type="dxa"/>
            <w:shd w:val="clear" w:color="auto" w:fill="auto"/>
            <w:vAlign w:val="center"/>
          </w:tcPr>
          <w:p w14:paraId="1E170F56">
            <w:pPr>
              <w:widowControl/>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100米（可定制长度）</w:t>
            </w:r>
          </w:p>
        </w:tc>
        <w:tc>
          <w:tcPr>
            <w:tcW w:w="754" w:type="dxa"/>
            <w:shd w:val="clear" w:color="auto" w:fill="auto"/>
            <w:vAlign w:val="center"/>
          </w:tcPr>
          <w:p w14:paraId="4D9B89D5">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套</w:t>
            </w:r>
          </w:p>
        </w:tc>
        <w:tc>
          <w:tcPr>
            <w:tcW w:w="836" w:type="dxa"/>
            <w:shd w:val="clear" w:color="auto" w:fill="auto"/>
            <w:vAlign w:val="center"/>
          </w:tcPr>
          <w:p w14:paraId="3B8D76A2">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1467" w:type="dxa"/>
            <w:shd w:val="clear" w:color="auto" w:fill="auto"/>
            <w:vAlign w:val="center"/>
          </w:tcPr>
          <w:p w14:paraId="43F5360A">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1071" w:type="dxa"/>
            <w:vAlign w:val="center"/>
          </w:tcPr>
          <w:p w14:paraId="22BE2073">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986" w:type="dxa"/>
            <w:shd w:val="clear" w:color="auto" w:fill="auto"/>
            <w:vAlign w:val="center"/>
          </w:tcPr>
          <w:p w14:paraId="2AEF41B7">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606" w:type="dxa"/>
            <w:vMerge w:val="continue"/>
            <w:shd w:val="clear" w:color="auto" w:fill="auto"/>
            <w:vAlign w:val="center"/>
          </w:tcPr>
          <w:p w14:paraId="10DF1FB4">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7B8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90" w:type="dxa"/>
            <w:vMerge w:val="continue"/>
            <w:vAlign w:val="center"/>
          </w:tcPr>
          <w:p w14:paraId="7468656F">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050" w:type="dxa"/>
            <w:shd w:val="clear" w:color="auto" w:fill="auto"/>
            <w:vAlign w:val="center"/>
          </w:tcPr>
          <w:p w14:paraId="6A331C64">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照明模块</w:t>
            </w:r>
          </w:p>
        </w:tc>
        <w:tc>
          <w:tcPr>
            <w:tcW w:w="3943" w:type="dxa"/>
            <w:shd w:val="clear" w:color="auto" w:fill="auto"/>
            <w:vAlign w:val="center"/>
          </w:tcPr>
          <w:p w14:paraId="4110ADC3">
            <w:pPr>
              <w:widowControl/>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功率：≥</w:t>
            </w:r>
            <w:r>
              <w:rPr>
                <w:rFonts w:hint="eastAsia" w:ascii="宋体" w:hAnsi="宋体" w:eastAsia="宋体" w:cs="宋体"/>
                <w:color w:val="000000" w:themeColor="text1"/>
                <w:sz w:val="24"/>
                <w:szCs w:val="24"/>
                <w:highlight w:val="none"/>
                <w:lang w:eastAsia="zh-CN"/>
                <w14:textFill>
                  <w14:solidFill>
                    <w14:schemeClr w14:val="tx1"/>
                  </w14:solidFill>
                </w14:textFill>
              </w:rPr>
              <w:t>1600</w:t>
            </w:r>
            <w:r>
              <w:rPr>
                <w:rFonts w:hint="eastAsia" w:ascii="宋体" w:hAnsi="宋体" w:eastAsia="宋体" w:cs="宋体"/>
                <w:color w:val="000000" w:themeColor="text1"/>
                <w:sz w:val="24"/>
                <w:szCs w:val="24"/>
                <w:highlight w:val="none"/>
                <w:lang w:val="en-US" w:eastAsia="zh-CN"/>
                <w14:textFill>
                  <w14:solidFill>
                    <w14:schemeClr w14:val="tx1"/>
                  </w14:solidFill>
                </w14:textFill>
              </w:rPr>
              <w:t>w</w:t>
            </w:r>
          </w:p>
          <w:p w14:paraId="1B3FDB23">
            <w:pPr>
              <w:widowControl/>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类型：</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LED灯</w:t>
            </w:r>
          </w:p>
          <w:p w14:paraId="436F722A">
            <w:pPr>
              <w:widowControl/>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照明高度：</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8米</w:t>
            </w:r>
          </w:p>
          <w:p w14:paraId="4F7D3C35">
            <w:pPr>
              <w:widowControl/>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旋转角度：360度</w:t>
            </w:r>
          </w:p>
        </w:tc>
        <w:tc>
          <w:tcPr>
            <w:tcW w:w="754" w:type="dxa"/>
            <w:shd w:val="clear" w:color="auto" w:fill="auto"/>
            <w:vAlign w:val="center"/>
          </w:tcPr>
          <w:p w14:paraId="6618E07A">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套</w:t>
            </w:r>
          </w:p>
        </w:tc>
        <w:tc>
          <w:tcPr>
            <w:tcW w:w="836" w:type="dxa"/>
            <w:shd w:val="clear" w:color="auto" w:fill="auto"/>
            <w:vAlign w:val="center"/>
          </w:tcPr>
          <w:p w14:paraId="176AEEEB">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1467" w:type="dxa"/>
            <w:shd w:val="clear" w:color="auto" w:fill="auto"/>
            <w:vAlign w:val="center"/>
          </w:tcPr>
          <w:p w14:paraId="4BC477FD">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1071" w:type="dxa"/>
            <w:vAlign w:val="center"/>
          </w:tcPr>
          <w:p w14:paraId="26BE67F7">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986" w:type="dxa"/>
            <w:shd w:val="clear" w:color="auto" w:fill="auto"/>
            <w:vAlign w:val="center"/>
          </w:tcPr>
          <w:p w14:paraId="47F0B26F">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606" w:type="dxa"/>
            <w:vMerge w:val="continue"/>
            <w:shd w:val="clear" w:color="auto" w:fill="auto"/>
            <w:vAlign w:val="center"/>
          </w:tcPr>
          <w:p w14:paraId="7159E550">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D3C1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90" w:type="dxa"/>
            <w:vMerge w:val="continue"/>
            <w:vAlign w:val="center"/>
          </w:tcPr>
          <w:p w14:paraId="74EDC61F">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050" w:type="dxa"/>
            <w:shd w:val="clear" w:color="auto" w:fill="auto"/>
            <w:vAlign w:val="center"/>
          </w:tcPr>
          <w:p w14:paraId="70076A8B">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吊臂</w:t>
            </w:r>
          </w:p>
        </w:tc>
        <w:tc>
          <w:tcPr>
            <w:tcW w:w="3943" w:type="dxa"/>
            <w:shd w:val="clear" w:color="auto" w:fill="auto"/>
            <w:vAlign w:val="center"/>
          </w:tcPr>
          <w:p w14:paraId="6DB7EB6E">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起吊重量：</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0.5吨</w:t>
            </w:r>
          </w:p>
          <w:p w14:paraId="4E6BEBD2">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起吊高度：</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3.5米</w:t>
            </w:r>
          </w:p>
          <w:p w14:paraId="283AA92E">
            <w:pPr>
              <w:widowControl/>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绳    索：</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30米</w:t>
            </w:r>
          </w:p>
          <w:p w14:paraId="65463162">
            <w:pPr>
              <w:widowControl/>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旋转角度：360度</w:t>
            </w:r>
          </w:p>
        </w:tc>
        <w:tc>
          <w:tcPr>
            <w:tcW w:w="754" w:type="dxa"/>
            <w:shd w:val="clear" w:color="auto" w:fill="auto"/>
            <w:vAlign w:val="center"/>
          </w:tcPr>
          <w:p w14:paraId="5F8F0705">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套</w:t>
            </w:r>
          </w:p>
        </w:tc>
        <w:tc>
          <w:tcPr>
            <w:tcW w:w="836" w:type="dxa"/>
            <w:shd w:val="clear" w:color="auto" w:fill="auto"/>
            <w:vAlign w:val="center"/>
          </w:tcPr>
          <w:p w14:paraId="21FEFE7F">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1467" w:type="dxa"/>
            <w:shd w:val="clear" w:color="auto" w:fill="auto"/>
            <w:vAlign w:val="center"/>
          </w:tcPr>
          <w:p w14:paraId="1CC6D294">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1071" w:type="dxa"/>
            <w:vAlign w:val="center"/>
          </w:tcPr>
          <w:p w14:paraId="6E01E520">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986" w:type="dxa"/>
            <w:shd w:val="clear" w:color="auto" w:fill="auto"/>
            <w:vAlign w:val="center"/>
          </w:tcPr>
          <w:p w14:paraId="3451D7AB">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606" w:type="dxa"/>
            <w:vMerge w:val="continue"/>
            <w:shd w:val="clear" w:color="auto" w:fill="auto"/>
            <w:vAlign w:val="center"/>
          </w:tcPr>
          <w:p w14:paraId="6CD6FC6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5D8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90" w:type="dxa"/>
            <w:vMerge w:val="continue"/>
            <w:vAlign w:val="center"/>
          </w:tcPr>
          <w:p w14:paraId="654D0031">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050" w:type="dxa"/>
            <w:vAlign w:val="center"/>
          </w:tcPr>
          <w:p w14:paraId="54B6AFAC">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液压输出</w:t>
            </w:r>
          </w:p>
        </w:tc>
        <w:tc>
          <w:tcPr>
            <w:tcW w:w="3943" w:type="dxa"/>
            <w:vAlign w:val="center"/>
          </w:tcPr>
          <w:p w14:paraId="13534EC1">
            <w:pPr>
              <w:widowControl/>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4个液压动力源接口，可供液压扩张器、液压锯、液压钳、液压破碎镐 等液压工具提供动力源（此配置不在本次供货范畴，可作为后期需求升级）</w:t>
            </w:r>
          </w:p>
        </w:tc>
        <w:tc>
          <w:tcPr>
            <w:tcW w:w="754" w:type="dxa"/>
            <w:vAlign w:val="center"/>
          </w:tcPr>
          <w:p w14:paraId="6F2D6301">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套</w:t>
            </w:r>
          </w:p>
        </w:tc>
        <w:tc>
          <w:tcPr>
            <w:tcW w:w="836" w:type="dxa"/>
            <w:vAlign w:val="center"/>
          </w:tcPr>
          <w:p w14:paraId="795E51B7">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1467" w:type="dxa"/>
            <w:vAlign w:val="center"/>
          </w:tcPr>
          <w:p w14:paraId="2DFE4D58">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1071" w:type="dxa"/>
            <w:vAlign w:val="center"/>
          </w:tcPr>
          <w:p w14:paraId="71DD29A5">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986" w:type="dxa"/>
            <w:vAlign w:val="center"/>
          </w:tcPr>
          <w:p w14:paraId="46BBCF4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606" w:type="dxa"/>
            <w:vMerge w:val="continue"/>
            <w:vAlign w:val="center"/>
          </w:tcPr>
          <w:p w14:paraId="64486A1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B575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90" w:type="dxa"/>
            <w:vMerge w:val="continue"/>
            <w:vAlign w:val="center"/>
          </w:tcPr>
          <w:p w14:paraId="4246FBF3">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050" w:type="dxa"/>
            <w:vAlign w:val="center"/>
          </w:tcPr>
          <w:p w14:paraId="3CB2BDAF">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电力输出模块</w:t>
            </w:r>
          </w:p>
        </w:tc>
        <w:tc>
          <w:tcPr>
            <w:tcW w:w="3943" w:type="dxa"/>
            <w:vAlign w:val="center"/>
          </w:tcPr>
          <w:p w14:paraId="1C7D683A">
            <w:pPr>
              <w:widowControl/>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最大功率3000瓦 AC220V输出</w:t>
            </w:r>
          </w:p>
        </w:tc>
        <w:tc>
          <w:tcPr>
            <w:tcW w:w="754" w:type="dxa"/>
            <w:vAlign w:val="center"/>
          </w:tcPr>
          <w:p w14:paraId="08970795">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套</w:t>
            </w:r>
          </w:p>
        </w:tc>
        <w:tc>
          <w:tcPr>
            <w:tcW w:w="836" w:type="dxa"/>
            <w:vAlign w:val="center"/>
          </w:tcPr>
          <w:p w14:paraId="0BC9F1F0">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1467" w:type="dxa"/>
            <w:vAlign w:val="center"/>
          </w:tcPr>
          <w:p w14:paraId="13A7474F">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1071" w:type="dxa"/>
            <w:vAlign w:val="center"/>
          </w:tcPr>
          <w:p w14:paraId="4C4167D5">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986" w:type="dxa"/>
            <w:vAlign w:val="center"/>
          </w:tcPr>
          <w:p w14:paraId="2A57283A">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606" w:type="dxa"/>
            <w:vMerge w:val="continue"/>
            <w:vAlign w:val="center"/>
          </w:tcPr>
          <w:p w14:paraId="0BB50B6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FDDA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90" w:type="dxa"/>
            <w:vMerge w:val="continue"/>
            <w:vAlign w:val="center"/>
          </w:tcPr>
          <w:p w14:paraId="61AC8B7B">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050" w:type="dxa"/>
            <w:vAlign w:val="center"/>
          </w:tcPr>
          <w:p w14:paraId="26FFE9FF">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柴油箱</w:t>
            </w:r>
          </w:p>
        </w:tc>
        <w:tc>
          <w:tcPr>
            <w:tcW w:w="3943" w:type="dxa"/>
            <w:vAlign w:val="center"/>
          </w:tcPr>
          <w:p w14:paraId="5985158A">
            <w:pPr>
              <w:widowControl/>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600L（连续工作12小时）</w:t>
            </w:r>
          </w:p>
        </w:tc>
        <w:tc>
          <w:tcPr>
            <w:tcW w:w="754" w:type="dxa"/>
            <w:vAlign w:val="center"/>
          </w:tcPr>
          <w:p w14:paraId="75962589">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套</w:t>
            </w:r>
          </w:p>
        </w:tc>
        <w:tc>
          <w:tcPr>
            <w:tcW w:w="836" w:type="dxa"/>
            <w:vAlign w:val="center"/>
          </w:tcPr>
          <w:p w14:paraId="78B4DAC6">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1467" w:type="dxa"/>
            <w:vAlign w:val="center"/>
          </w:tcPr>
          <w:p w14:paraId="037A7BC9">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1071" w:type="dxa"/>
            <w:vAlign w:val="center"/>
          </w:tcPr>
          <w:p w14:paraId="18924B49">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986" w:type="dxa"/>
            <w:vAlign w:val="center"/>
          </w:tcPr>
          <w:p w14:paraId="52477CAF">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606" w:type="dxa"/>
            <w:vMerge w:val="continue"/>
            <w:vAlign w:val="center"/>
          </w:tcPr>
          <w:p w14:paraId="296C7910">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7940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90" w:type="dxa"/>
            <w:vMerge w:val="continue"/>
            <w:vAlign w:val="center"/>
          </w:tcPr>
          <w:p w14:paraId="70F94619">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050" w:type="dxa"/>
            <w:vAlign w:val="center"/>
          </w:tcPr>
          <w:p w14:paraId="56A164BF">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运动模块</w:t>
            </w:r>
          </w:p>
        </w:tc>
        <w:tc>
          <w:tcPr>
            <w:tcW w:w="3943" w:type="dxa"/>
            <w:vAlign w:val="center"/>
          </w:tcPr>
          <w:p w14:paraId="6565A66E">
            <w:pPr>
              <w:widowControl/>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爬坡角度30度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后置牵引钩拉力1吨</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装卸方式无线遥控自行上下车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涉水深度</w:t>
            </w:r>
            <w:r>
              <w:rPr>
                <w:rFonts w:hint="eastAsia" w:ascii="宋体" w:hAnsi="宋体" w:eastAsia="宋体" w:cs="宋体"/>
                <w:color w:val="000000" w:themeColor="text1"/>
                <w:sz w:val="24"/>
                <w:szCs w:val="24"/>
                <w:highlight w:val="none"/>
                <w:lang w:val="en-US" w:eastAsia="zh-CN"/>
                <w14:textFill>
                  <w14:solidFill>
                    <w14:schemeClr w14:val="tx1"/>
                  </w14:solidFill>
                </w14:textFill>
              </w:rPr>
              <w:t>≥0.8</w:t>
            </w:r>
            <w:r>
              <w:rPr>
                <w:rFonts w:hint="eastAsia" w:ascii="宋体" w:hAnsi="宋体" w:eastAsia="宋体" w:cs="宋体"/>
                <w:color w:val="000000" w:themeColor="text1"/>
                <w:sz w:val="24"/>
                <w:szCs w:val="24"/>
                <w:highlight w:val="none"/>
                <w14:textFill>
                  <w14:solidFill>
                    <w14:schemeClr w14:val="tx1"/>
                  </w14:solidFill>
                </w14:textFill>
              </w:rPr>
              <w:t>米</w:t>
            </w:r>
          </w:p>
        </w:tc>
        <w:tc>
          <w:tcPr>
            <w:tcW w:w="754" w:type="dxa"/>
            <w:vAlign w:val="center"/>
          </w:tcPr>
          <w:p w14:paraId="3EF8B50F">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套</w:t>
            </w:r>
          </w:p>
        </w:tc>
        <w:tc>
          <w:tcPr>
            <w:tcW w:w="836" w:type="dxa"/>
            <w:vAlign w:val="center"/>
          </w:tcPr>
          <w:p w14:paraId="24022397">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1467" w:type="dxa"/>
            <w:vAlign w:val="center"/>
          </w:tcPr>
          <w:p w14:paraId="622F5CDC">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1071" w:type="dxa"/>
            <w:vAlign w:val="center"/>
          </w:tcPr>
          <w:p w14:paraId="64693B2F">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986" w:type="dxa"/>
            <w:vAlign w:val="center"/>
          </w:tcPr>
          <w:p w14:paraId="68F2AAD5">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606" w:type="dxa"/>
            <w:vMerge w:val="continue"/>
            <w:vAlign w:val="center"/>
          </w:tcPr>
          <w:p w14:paraId="15AF216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6CB019E0">
      <w:pPr>
        <w:pStyle w:val="1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具体服务不局限于上述招标需求一览表，根据生产需求，甲方有权保证在中标标段内保持合同额基本一致情况下，对不同类型的工作进行调整。</w:t>
      </w:r>
    </w:p>
    <w:p w14:paraId="1C32501D">
      <w:pPr>
        <w:pStyle w:val="1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p w14:paraId="26634D4D">
      <w:pPr>
        <w:pStyle w:val="1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1.取得《国家电网有限公司集中规模招标采购供应商资质能力核实证明》</w:t>
      </w:r>
      <w:r>
        <w:rPr>
          <w:rFonts w:hint="eastAsia" w:asciiTheme="minorEastAsia" w:hAnsiTheme="minorEastAsia" w:eastAsiaTheme="minorEastAsia" w:cstheme="minorEastAsia"/>
          <w:sz w:val="24"/>
          <w:szCs w:val="24"/>
          <w:highlight w:val="none"/>
          <w:lang w:eastAsia="zh-CN"/>
        </w:rPr>
        <w:t>或《国网智能科技股份有限公司集中规模招标采购供应商资质能力核实证明》</w:t>
      </w:r>
      <w:r>
        <w:rPr>
          <w:rFonts w:hint="eastAsia" w:asciiTheme="minorEastAsia" w:hAnsiTheme="minorEastAsia" w:eastAsiaTheme="minorEastAsia" w:cstheme="minorEastAsia"/>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54BC3A08">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2.投标文件中提供的证明材料复印件应复印清晰、可辨认且不得遮盖、涂抹，否则视为无效。</w:t>
      </w:r>
    </w:p>
    <w:p w14:paraId="0E9B04DF">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3.合同金额以所提供的发票及查验截图为准</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0A34494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69F89">
    <w:pPr>
      <w:pStyle w:val="6"/>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7CCAE5">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D7CCAE5">
                    <w:pPr>
                      <w:pStyle w:val="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13966E65">
                          <w:pPr>
                            <w:pStyle w:val="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13966E65">
                    <w:pPr>
                      <w:pStyle w:val="6"/>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707138"/>
    <w:rsid w:val="04860D8F"/>
    <w:rsid w:val="07563215"/>
    <w:rsid w:val="0A8B5858"/>
    <w:rsid w:val="0C9566ED"/>
    <w:rsid w:val="10C017AC"/>
    <w:rsid w:val="11EF4173"/>
    <w:rsid w:val="16267F4A"/>
    <w:rsid w:val="17252504"/>
    <w:rsid w:val="17832749"/>
    <w:rsid w:val="188E6C44"/>
    <w:rsid w:val="18E776A7"/>
    <w:rsid w:val="22BC120E"/>
    <w:rsid w:val="22F71DBE"/>
    <w:rsid w:val="26BD5819"/>
    <w:rsid w:val="279D209A"/>
    <w:rsid w:val="28455ABC"/>
    <w:rsid w:val="2EBF6414"/>
    <w:rsid w:val="344D7462"/>
    <w:rsid w:val="3A2F2590"/>
    <w:rsid w:val="3CED70CC"/>
    <w:rsid w:val="42CE694E"/>
    <w:rsid w:val="4AA15384"/>
    <w:rsid w:val="4ABD7A75"/>
    <w:rsid w:val="4D2E620D"/>
    <w:rsid w:val="4F403134"/>
    <w:rsid w:val="50E64EAF"/>
    <w:rsid w:val="50EC207F"/>
    <w:rsid w:val="511E0452"/>
    <w:rsid w:val="51340035"/>
    <w:rsid w:val="516A3318"/>
    <w:rsid w:val="63686F2B"/>
    <w:rsid w:val="637846F9"/>
    <w:rsid w:val="668F4233"/>
    <w:rsid w:val="699B2708"/>
    <w:rsid w:val="6B0F6C92"/>
    <w:rsid w:val="6B8F54C3"/>
    <w:rsid w:val="72A11576"/>
    <w:rsid w:val="741B4000"/>
    <w:rsid w:val="762519CD"/>
    <w:rsid w:val="779E0348"/>
    <w:rsid w:val="77C16217"/>
    <w:rsid w:val="7C30728F"/>
    <w:rsid w:val="7E21165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autoRedefine/>
    <w:qFormat/>
    <w:uiPriority w:val="0"/>
    <w:pPr>
      <w:spacing w:after="120"/>
    </w:pPr>
    <w:rPr>
      <w:szCs w:val="24"/>
    </w:rPr>
  </w:style>
  <w:style w:type="paragraph" w:styleId="5">
    <w:name w:val="Body Text Indent"/>
    <w:basedOn w:val="1"/>
    <w:autoRedefine/>
    <w:qFormat/>
    <w:uiPriority w:val="0"/>
    <w:pPr>
      <w:spacing w:after="120"/>
      <w:ind w:left="420"/>
    </w:pPr>
    <w:rPr>
      <w:sz w:val="22"/>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autoRedefine/>
    <w:qFormat/>
    <w:uiPriority w:val="0"/>
    <w:pPr>
      <w:ind w:firstLine="420"/>
    </w:pPr>
  </w:style>
  <w:style w:type="character" w:styleId="11">
    <w:name w:val="Hyperlink"/>
    <w:autoRedefine/>
    <w:qFormat/>
    <w:uiPriority w:val="99"/>
    <w:rPr>
      <w:color w:val="0000FF"/>
      <w:u w:val="single"/>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3">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4">
    <w:name w:val="No Spacing"/>
    <w:autoRedefine/>
    <w:qFormat/>
    <w:uiPriority w:val="1"/>
    <w:rPr>
      <w:rFonts w:ascii="宋体" w:hAnsi="宋体" w:eastAsia="宋体" w:cs="宋体"/>
      <w:kern w:val="0"/>
      <w:sz w:val="24"/>
      <w:szCs w:val="24"/>
      <w:lang w:val="en-US" w:eastAsia="zh-CN" w:bidi="ar-SA"/>
    </w:rPr>
  </w:style>
  <w:style w:type="paragraph" w:styleId="1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5746</Words>
  <Characters>6361</Characters>
  <Lines>0</Lines>
  <Paragraphs>0</Paragraphs>
  <TotalTime>2</TotalTime>
  <ScaleCrop>false</ScaleCrop>
  <LinksUpToDate>false</LinksUpToDate>
  <CharactersWithSpaces>6399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佳期如许</cp:lastModifiedBy>
  <dcterms:modified xsi:type="dcterms:W3CDTF">2025-07-15T02:01:44Z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49F0467AD16F4AB799FFAA4BF6E0138B_13</vt:lpwstr>
  </property>
  <property fmtid="{D5CDD505-2E9C-101B-9397-08002B2CF9AE}" pid="4" name="KSOTemplateDocerSaveRecord">
    <vt:lpwstr>eyJoZGlkIjoiMzcwNjJhMjRjNDdiZDcxN2YwM2E3NTkwZGEwYzQ4ZjMiLCJ1c2VySWQiOiIxMTMxODAxOTk4In0=</vt:lpwstr>
  </property>
</Properties>
</file>