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D5272">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tbl>
      <w:tblPr>
        <w:tblStyle w:val="10"/>
        <w:tblW w:w="12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80"/>
        <w:gridCol w:w="3054"/>
        <w:gridCol w:w="567"/>
        <w:gridCol w:w="709"/>
        <w:gridCol w:w="902"/>
        <w:gridCol w:w="1491"/>
        <w:gridCol w:w="1337"/>
        <w:gridCol w:w="2423"/>
      </w:tblGrid>
      <w:tr w14:paraId="4CC3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noWrap w:val="0"/>
            <w:vAlign w:val="center"/>
          </w:tcPr>
          <w:p w14:paraId="6E86599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p>
        </w:tc>
        <w:tc>
          <w:tcPr>
            <w:tcW w:w="1180" w:type="dxa"/>
            <w:noWrap w:val="0"/>
            <w:vAlign w:val="center"/>
          </w:tcPr>
          <w:p w14:paraId="304082E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物资名称</w:t>
            </w:r>
          </w:p>
        </w:tc>
        <w:tc>
          <w:tcPr>
            <w:tcW w:w="3054" w:type="dxa"/>
            <w:noWrap w:val="0"/>
            <w:vAlign w:val="center"/>
          </w:tcPr>
          <w:p w14:paraId="01AE3DC6">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主要技术要求</w:t>
            </w:r>
          </w:p>
        </w:tc>
        <w:tc>
          <w:tcPr>
            <w:tcW w:w="567" w:type="dxa"/>
            <w:noWrap w:val="0"/>
            <w:vAlign w:val="center"/>
          </w:tcPr>
          <w:p w14:paraId="0E21E6B2">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709" w:type="dxa"/>
            <w:noWrap w:val="0"/>
            <w:vAlign w:val="center"/>
          </w:tcPr>
          <w:p w14:paraId="6B9B03B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902" w:type="dxa"/>
            <w:noWrap w:val="0"/>
            <w:vAlign w:val="center"/>
          </w:tcPr>
          <w:p w14:paraId="5E560DE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交货日期</w:t>
            </w:r>
          </w:p>
        </w:tc>
        <w:tc>
          <w:tcPr>
            <w:tcW w:w="1491" w:type="dxa"/>
            <w:noWrap w:val="0"/>
            <w:vAlign w:val="center"/>
          </w:tcPr>
          <w:p w14:paraId="705FEC5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质保期（不低于）</w:t>
            </w:r>
          </w:p>
        </w:tc>
        <w:tc>
          <w:tcPr>
            <w:tcW w:w="1337" w:type="dxa"/>
            <w:noWrap w:val="0"/>
            <w:vAlign w:val="center"/>
          </w:tcPr>
          <w:p w14:paraId="555DB40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交货地点</w:t>
            </w:r>
          </w:p>
        </w:tc>
        <w:tc>
          <w:tcPr>
            <w:tcW w:w="2423" w:type="dxa"/>
            <w:noWrap w:val="0"/>
            <w:vAlign w:val="center"/>
          </w:tcPr>
          <w:p w14:paraId="3AB0743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专用业绩要求</w:t>
            </w:r>
          </w:p>
        </w:tc>
      </w:tr>
      <w:tr w14:paraId="3815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restart"/>
            <w:shd w:val="clear" w:color="auto" w:fill="auto"/>
            <w:noWrap w:val="0"/>
            <w:vAlign w:val="center"/>
          </w:tcPr>
          <w:p w14:paraId="31C1655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rPr>
            </w:pPr>
            <w:bookmarkStart w:id="0" w:name="_GoBack"/>
            <w:r>
              <w:rPr>
                <w:rFonts w:hint="eastAsia" w:ascii="宋体" w:hAnsi="宋体" w:eastAsia="宋体" w:cs="宋体"/>
                <w:color w:val="000000"/>
                <w:kern w:val="0"/>
                <w:sz w:val="24"/>
                <w:szCs w:val="24"/>
                <w:highlight w:val="none"/>
              </w:rPr>
              <w:t>计量现场作业终端配件采购项目</w:t>
            </w:r>
            <w:bookmarkEnd w:id="0"/>
          </w:p>
        </w:tc>
        <w:tc>
          <w:tcPr>
            <w:tcW w:w="1180" w:type="dxa"/>
            <w:shd w:val="clear" w:color="auto" w:fill="auto"/>
            <w:noWrap w:val="0"/>
            <w:vAlign w:val="center"/>
          </w:tcPr>
          <w:p w14:paraId="099A80F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高频模块</w:t>
            </w:r>
          </w:p>
        </w:tc>
        <w:tc>
          <w:tcPr>
            <w:tcW w:w="3054" w:type="dxa"/>
            <w:shd w:val="clear" w:color="auto" w:fill="auto"/>
            <w:noWrap w:val="0"/>
            <w:vAlign w:val="center"/>
          </w:tcPr>
          <w:p w14:paraId="7FDBC7E2">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射频工作场频为13.56MHz；工作场强应符合ISO 14443中规定的交变电磁场的要求；传输协议应支持ISO 14443 typeA协议或ISO/IEC 15693—3协议；识读距离不大于5cm时，读写1000次，识读率应大于99%。天线应采用内置式天线。</w:t>
            </w:r>
          </w:p>
        </w:tc>
        <w:tc>
          <w:tcPr>
            <w:tcW w:w="567" w:type="dxa"/>
            <w:shd w:val="clear" w:color="000000" w:fill="FFFFFF"/>
            <w:noWrap w:val="0"/>
            <w:vAlign w:val="center"/>
          </w:tcPr>
          <w:p w14:paraId="0040F68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7D8251D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0836F78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295FDC7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1A3B8D6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restart"/>
            <w:noWrap w:val="0"/>
            <w:vAlign w:val="center"/>
          </w:tcPr>
          <w:p w14:paraId="546817E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2022年1月1日至投标截止日内，完成移动作业设备终端、背夹等相类似业绩不少于1份，累计金额不低于1</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0万元。注:业绩必须提供对应的合同复印件、发票和相应查验截图。</w:t>
            </w:r>
          </w:p>
        </w:tc>
      </w:tr>
      <w:tr w14:paraId="1826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5A20B59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04B6F1D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安全单元模块</w:t>
            </w:r>
          </w:p>
        </w:tc>
        <w:tc>
          <w:tcPr>
            <w:tcW w:w="3054" w:type="dxa"/>
            <w:shd w:val="clear" w:color="auto" w:fill="auto"/>
            <w:noWrap w:val="0"/>
            <w:vAlign w:val="center"/>
          </w:tcPr>
          <w:p w14:paraId="38C53279">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安全认证模块，支持国密SM1、SM2、SM3、SM4、SM7、SM9算法的计量通信认证模块或安装支持国密SM1、SM2、SM3、SM7算法的计量通信认证模块以及支持国网SM4安全软算法模块；</w:t>
            </w:r>
          </w:p>
        </w:tc>
        <w:tc>
          <w:tcPr>
            <w:tcW w:w="567" w:type="dxa"/>
            <w:shd w:val="clear" w:color="000000" w:fill="FFFFFF"/>
            <w:noWrap w:val="0"/>
            <w:vAlign w:val="center"/>
          </w:tcPr>
          <w:p w14:paraId="780F2AE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33293D9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2AF131A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2ADEFCB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645A3AE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238378D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4C90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7DDA793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3D742A9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调制</w:t>
            </w:r>
            <w:r>
              <w:rPr>
                <w:rFonts w:hint="eastAsia" w:ascii="宋体" w:hAnsi="宋体" w:eastAsia="宋体" w:cs="宋体"/>
                <w:sz w:val="24"/>
                <w:szCs w:val="24"/>
                <w:highlight w:val="none"/>
                <w:lang w:val="en-US" w:eastAsia="zh-CN"/>
              </w:rPr>
              <w:t>远</w:t>
            </w:r>
            <w:r>
              <w:rPr>
                <w:rFonts w:hint="eastAsia" w:ascii="宋体" w:hAnsi="宋体" w:eastAsia="宋体" w:cs="宋体"/>
                <w:sz w:val="24"/>
                <w:szCs w:val="24"/>
                <w:highlight w:val="none"/>
              </w:rPr>
              <w:t>红外</w:t>
            </w:r>
            <w:r>
              <w:rPr>
                <w:rFonts w:hint="eastAsia" w:ascii="宋体" w:hAnsi="宋体" w:eastAsia="宋体" w:cs="宋体"/>
                <w:sz w:val="24"/>
                <w:szCs w:val="24"/>
                <w:highlight w:val="none"/>
                <w:lang w:val="en-US" w:eastAsia="zh-CN"/>
              </w:rPr>
              <w:t>模块</w:t>
            </w:r>
          </w:p>
        </w:tc>
        <w:tc>
          <w:tcPr>
            <w:tcW w:w="3054" w:type="dxa"/>
            <w:shd w:val="clear" w:color="auto" w:fill="auto"/>
            <w:noWrap w:val="0"/>
            <w:vAlign w:val="center"/>
          </w:tcPr>
          <w:p w14:paraId="5D67E03F">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红外发射管载波中心频率为38kHz±1kHz；</w:t>
            </w:r>
          </w:p>
          <w:p w14:paraId="4C9BAC31">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发射管红外波长为940nm；</w:t>
            </w:r>
          </w:p>
          <w:p w14:paraId="1511C3ED">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红外发射管有效角度为±17°；</w:t>
            </w:r>
          </w:p>
          <w:p w14:paraId="0C692098">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红外接收管的载波解调中心频率为38kHz±1kHz；</w:t>
            </w:r>
          </w:p>
          <w:p w14:paraId="682CF6CC">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接收管有效响应的红外波长范围为900nm～1000nm；</w:t>
            </w:r>
          </w:p>
          <w:p w14:paraId="6A189D14">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红外接收管的接收范围角度为±45°；</w:t>
            </w:r>
          </w:p>
          <w:p w14:paraId="700A0339">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红外接受距离应不小于5m；</w:t>
            </w:r>
          </w:p>
          <w:p w14:paraId="7B6EE296">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传输波特率支持1200、2400；</w:t>
            </w:r>
          </w:p>
          <w:p w14:paraId="5DE51CAF">
            <w:pPr>
              <w:pStyle w:val="6"/>
              <w:keepNext w:val="0"/>
              <w:keepLines w:val="0"/>
              <w:pageBreakBefore w:val="0"/>
              <w:kinsoku/>
              <w:wordWrap/>
              <w:overflowPunct/>
              <w:topLinePunct w:val="0"/>
              <w:autoSpaceDE/>
              <w:autoSpaceDN/>
              <w:bidi w:val="0"/>
              <w:adjustRightInd/>
              <w:snapToGrid w:val="0"/>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调制红外硬件模块应与背夹(平放)的顶部铅锤面应呈-13°夹角</w:t>
            </w:r>
            <w:r>
              <w:rPr>
                <w:rFonts w:hint="eastAsia" w:ascii="宋体" w:hAnsi="宋体" w:eastAsia="宋体" w:cs="宋体"/>
                <w:sz w:val="24"/>
                <w:szCs w:val="24"/>
                <w:highlight w:val="none"/>
                <w:lang w:eastAsia="zh-CN"/>
              </w:rPr>
              <w:t>。</w:t>
            </w:r>
          </w:p>
        </w:tc>
        <w:tc>
          <w:tcPr>
            <w:tcW w:w="567" w:type="dxa"/>
            <w:shd w:val="clear" w:color="000000" w:fill="FFFFFF"/>
            <w:noWrap w:val="0"/>
            <w:vAlign w:val="center"/>
          </w:tcPr>
          <w:p w14:paraId="57D97E3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7EB496D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5926C0A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6C933E3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48AE2E7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3A74420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A8E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27C026C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19747CF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调制激光红外</w:t>
            </w:r>
            <w:r>
              <w:rPr>
                <w:rFonts w:hint="eastAsia" w:ascii="宋体" w:hAnsi="宋体" w:eastAsia="宋体" w:cs="宋体"/>
                <w:sz w:val="24"/>
                <w:szCs w:val="24"/>
                <w:highlight w:val="none"/>
                <w:lang w:val="en-US" w:eastAsia="zh-CN"/>
              </w:rPr>
              <w:t>模块</w:t>
            </w:r>
          </w:p>
        </w:tc>
        <w:tc>
          <w:tcPr>
            <w:tcW w:w="3054" w:type="dxa"/>
            <w:shd w:val="clear" w:color="auto" w:fill="auto"/>
            <w:noWrap w:val="0"/>
            <w:vAlign w:val="center"/>
          </w:tcPr>
          <w:p w14:paraId="57887033">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红外激光发射管的波长应为980nm±15nm；</w:t>
            </w:r>
          </w:p>
          <w:p w14:paraId="23099B7D">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光学输出功率不大于7mW；</w:t>
            </w:r>
          </w:p>
          <w:p w14:paraId="40502614">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激光有效光斑应满足1m处直径不大于12cm、3m处直径不大于14 cm、5m处直径不大于18 cm；</w:t>
            </w:r>
          </w:p>
          <w:p w14:paraId="02F54ACD">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辅助瞄准红色激光波长应为650nm，瞄准红色光斑中心点与激光红外光斑中心点距离在1m处不大于1.5cm、3m处不大于2cm、5m处不大于3cm；</w:t>
            </w:r>
          </w:p>
          <w:p w14:paraId="55DD9995">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调制激光红外硬件模块应与背夹(平放)的顶部铅锤面应呈-13°夹角</w:t>
            </w:r>
            <w:r>
              <w:rPr>
                <w:rFonts w:hint="eastAsia" w:ascii="宋体" w:hAnsi="宋体" w:eastAsia="宋体" w:cs="宋体"/>
                <w:sz w:val="24"/>
                <w:szCs w:val="24"/>
                <w:highlight w:val="none"/>
                <w:lang w:eastAsia="zh-CN"/>
              </w:rPr>
              <w:t>。</w:t>
            </w:r>
          </w:p>
        </w:tc>
        <w:tc>
          <w:tcPr>
            <w:tcW w:w="567" w:type="dxa"/>
            <w:shd w:val="clear" w:color="000000" w:fill="FFFFFF"/>
            <w:noWrap w:val="0"/>
            <w:vAlign w:val="center"/>
          </w:tcPr>
          <w:p w14:paraId="7B4009D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14166C7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0084A30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1A0B01D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0B76012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708A7C5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4DD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1046DC9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173D2A0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公网无线通信</w:t>
            </w:r>
            <w:r>
              <w:rPr>
                <w:rFonts w:hint="eastAsia" w:ascii="宋体" w:hAnsi="宋体" w:eastAsia="宋体" w:cs="宋体"/>
                <w:sz w:val="24"/>
                <w:szCs w:val="24"/>
                <w:highlight w:val="none"/>
                <w:lang w:val="en-US" w:eastAsia="zh-CN"/>
              </w:rPr>
              <w:t>模块</w:t>
            </w:r>
          </w:p>
        </w:tc>
        <w:tc>
          <w:tcPr>
            <w:tcW w:w="3054" w:type="dxa"/>
            <w:shd w:val="clear" w:color="auto" w:fill="auto"/>
            <w:noWrap w:val="0"/>
            <w:vAlign w:val="center"/>
          </w:tcPr>
          <w:p w14:paraId="3859F20E">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符合国家相关入网检验标准；</w:t>
            </w:r>
          </w:p>
          <w:p w14:paraId="375FA34A">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支持Nano SIM卡；</w:t>
            </w:r>
          </w:p>
          <w:p w14:paraId="3F7CFE9A">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支持热点功能，热点功能采用2.4G/5G 双频段，支持 802.11a/b/g/n/ac，最高速率至150Mbps，通讯距离大于10米；</w:t>
            </w:r>
          </w:p>
          <w:p w14:paraId="5D63B78D">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 xml:space="preserve">支持TD-LTE（CAT4）、FDD-LTE、NR等网络制式。 </w:t>
            </w:r>
          </w:p>
        </w:tc>
        <w:tc>
          <w:tcPr>
            <w:tcW w:w="567" w:type="dxa"/>
            <w:shd w:val="clear" w:color="000000" w:fill="FFFFFF"/>
            <w:noWrap w:val="0"/>
            <w:vAlign w:val="center"/>
          </w:tcPr>
          <w:p w14:paraId="7CD600A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40F8E2F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4F02B78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49733A7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2B60A1C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077341F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085E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7F95329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6F3AB6D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条码扫描</w:t>
            </w:r>
            <w:r>
              <w:rPr>
                <w:rFonts w:hint="eastAsia" w:ascii="宋体" w:hAnsi="宋体" w:eastAsia="宋体" w:cs="宋体"/>
                <w:sz w:val="24"/>
                <w:szCs w:val="24"/>
                <w:highlight w:val="none"/>
                <w:lang w:val="en-US" w:eastAsia="zh-CN"/>
              </w:rPr>
              <w:t>模块</w:t>
            </w:r>
          </w:p>
        </w:tc>
        <w:tc>
          <w:tcPr>
            <w:tcW w:w="3054" w:type="dxa"/>
            <w:shd w:val="clear" w:color="auto" w:fill="auto"/>
            <w:noWrap w:val="0"/>
            <w:vAlign w:val="center"/>
          </w:tcPr>
          <w:p w14:paraId="18DC5833">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支持一维、二维专业条码扫描；</w:t>
            </w:r>
          </w:p>
          <w:p w14:paraId="7BE967E1">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条码扫描硬件模块应与背夹(平放)的顶部铅锤面应呈-13°夹角；</w:t>
            </w:r>
          </w:p>
          <w:p w14:paraId="5CF8D57B">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FF0000"/>
                <w:sz w:val="24"/>
                <w:szCs w:val="24"/>
                <w:highlight w:val="none"/>
                <w:lang w:val="en-US" w:eastAsia="zh-CN" w:bidi="ar-SA"/>
              </w:rPr>
            </w:pPr>
            <w:r>
              <w:rPr>
                <w:rFonts w:hint="eastAsia" w:ascii="宋体" w:hAnsi="宋体" w:eastAsia="宋体" w:cs="宋体"/>
                <w:sz w:val="24"/>
                <w:szCs w:val="24"/>
                <w:highlight w:val="none"/>
              </w:rPr>
              <w:t>码制符合Q/GDW 10205标准要求。</w:t>
            </w:r>
          </w:p>
        </w:tc>
        <w:tc>
          <w:tcPr>
            <w:tcW w:w="567" w:type="dxa"/>
            <w:shd w:val="clear" w:color="000000" w:fill="FFFFFF"/>
            <w:noWrap w:val="0"/>
            <w:vAlign w:val="center"/>
          </w:tcPr>
          <w:p w14:paraId="72068DB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04B17E4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02439DF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47EB0CD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2AA451B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055A362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646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593DA1A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2A74D32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bidi="ar-SA"/>
              </w:rPr>
            </w:pPr>
            <w:r>
              <w:rPr>
                <w:rFonts w:hint="eastAsia" w:ascii="宋体" w:hAnsi="宋体" w:eastAsia="宋体" w:cs="宋体"/>
                <w:sz w:val="24"/>
                <w:szCs w:val="24"/>
                <w:highlight w:val="none"/>
              </w:rPr>
              <w:t>蓝牙通信</w:t>
            </w:r>
            <w:r>
              <w:rPr>
                <w:rFonts w:hint="eastAsia" w:ascii="宋体" w:hAnsi="宋体" w:eastAsia="宋体" w:cs="宋体"/>
                <w:sz w:val="24"/>
                <w:szCs w:val="24"/>
                <w:highlight w:val="none"/>
                <w:lang w:val="en-US" w:eastAsia="zh-CN"/>
              </w:rPr>
              <w:t>模块</w:t>
            </w:r>
          </w:p>
        </w:tc>
        <w:tc>
          <w:tcPr>
            <w:tcW w:w="3054" w:type="dxa"/>
            <w:shd w:val="clear" w:color="auto" w:fill="auto"/>
            <w:noWrap w:val="0"/>
            <w:vAlign w:val="center"/>
          </w:tcPr>
          <w:p w14:paraId="054EB058">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蓝牙通信协议支持V</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.0-EDR及以上版本；</w:t>
            </w:r>
          </w:p>
          <w:p w14:paraId="361E2EC1">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功率级别Class 2小于4dBm，连接距离不小于10m。</w:t>
            </w:r>
          </w:p>
        </w:tc>
        <w:tc>
          <w:tcPr>
            <w:tcW w:w="567" w:type="dxa"/>
            <w:shd w:val="clear" w:color="000000" w:fill="FFFFFF"/>
            <w:noWrap w:val="0"/>
            <w:vAlign w:val="center"/>
          </w:tcPr>
          <w:p w14:paraId="64E2DC7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1EE843D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7461A97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3D1EAF5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60A19E1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2DC225B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588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414EF0D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1408700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设备外壳模块</w:t>
            </w:r>
          </w:p>
        </w:tc>
        <w:tc>
          <w:tcPr>
            <w:tcW w:w="3054" w:type="dxa"/>
            <w:shd w:val="clear" w:color="auto" w:fill="auto"/>
            <w:noWrap w:val="0"/>
            <w:vAlign w:val="center"/>
          </w:tcPr>
          <w:p w14:paraId="21048566">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含单片机控制板、外壳按键、LCD屏幕、电池，射频天线等组件；外壳主体不大于L162*W75*H16mm。</w:t>
            </w:r>
          </w:p>
        </w:tc>
        <w:tc>
          <w:tcPr>
            <w:tcW w:w="567" w:type="dxa"/>
            <w:shd w:val="clear" w:color="000000" w:fill="FFFFFF"/>
            <w:noWrap w:val="0"/>
            <w:vAlign w:val="center"/>
          </w:tcPr>
          <w:p w14:paraId="1B28F79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5DF13BE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59F3D5F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5C3B78E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5478F28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6C7F84F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4D5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12D72AA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583276A1">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北斗超高频配件模块</w:t>
            </w:r>
          </w:p>
        </w:tc>
        <w:tc>
          <w:tcPr>
            <w:tcW w:w="3054" w:type="dxa"/>
            <w:shd w:val="clear" w:color="auto" w:fill="auto"/>
            <w:noWrap w:val="0"/>
            <w:vAlign w:val="center"/>
          </w:tcPr>
          <w:p w14:paraId="2F02B069">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支持北斗或北斗/GPS 双模； </w:t>
            </w:r>
          </w:p>
          <w:p w14:paraId="785D8670">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晴朗空旷无遮挡环境下，定位精度优于 5m； </w:t>
            </w:r>
          </w:p>
          <w:p w14:paraId="0B554A32">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同步时间误差不大于 0.1μs； </w:t>
            </w:r>
          </w:p>
          <w:p w14:paraId="576EE5EB">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定位时间在冷启动情况下不大于60s。</w:t>
            </w:r>
          </w:p>
          <w:p w14:paraId="07D6C6FA">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外壳主体不大于L188*W79*H29.5mm。</w:t>
            </w:r>
          </w:p>
        </w:tc>
        <w:tc>
          <w:tcPr>
            <w:tcW w:w="567" w:type="dxa"/>
            <w:shd w:val="clear" w:color="000000" w:fill="FFFFFF"/>
            <w:noWrap w:val="0"/>
            <w:vAlign w:val="center"/>
          </w:tcPr>
          <w:p w14:paraId="5946011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3D70CFC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31144D5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658E6F3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0DA6E54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190FBD4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B55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070A2B2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601F6A39">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超高频模块</w:t>
            </w:r>
          </w:p>
        </w:tc>
        <w:tc>
          <w:tcPr>
            <w:tcW w:w="3054" w:type="dxa"/>
            <w:shd w:val="clear" w:color="auto" w:fill="auto"/>
            <w:noWrap w:val="0"/>
            <w:vAlign w:val="center"/>
          </w:tcPr>
          <w:p w14:paraId="1EC2E22A">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 ISO/IEC18000-6 以及 GB/T29768—2013 空中接口协议； </w:t>
            </w:r>
          </w:p>
          <w:p w14:paraId="24BAB0FB">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 840-845MHz，920-925MHz 两个频段； </w:t>
            </w:r>
          </w:p>
          <w:p w14:paraId="00622EDB">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发射功率范围应支持 0-30dBm，步进 1dB 可调，在 30dBm 发射功率，操作成功率不低于 90%的条件下，读写距离符合 Q/GDW11759—2017 和 Q/GDW10893—2018 中电子标签读写距离要求； </w:t>
            </w:r>
          </w:p>
          <w:p w14:paraId="414761A1">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支持对超高频 RFID 的输出功率、频段、频点、应用场景及盘存到的重复标签过滤时间进行设定和查询； </w:t>
            </w:r>
          </w:p>
          <w:p w14:paraId="2941D3D8">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支持对符合 ISO/IEC18000-6/ GB/T29768—2013相关接口协议</w:t>
            </w:r>
          </w:p>
        </w:tc>
        <w:tc>
          <w:tcPr>
            <w:tcW w:w="567" w:type="dxa"/>
            <w:shd w:val="clear" w:color="000000" w:fill="FFFFFF"/>
            <w:noWrap w:val="0"/>
            <w:vAlign w:val="center"/>
          </w:tcPr>
          <w:p w14:paraId="752985E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709" w:type="dxa"/>
            <w:shd w:val="clear" w:color="000000" w:fill="FFFFFF"/>
            <w:noWrap w:val="0"/>
            <w:vAlign w:val="center"/>
          </w:tcPr>
          <w:p w14:paraId="3628F75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550</w:t>
            </w:r>
          </w:p>
        </w:tc>
        <w:tc>
          <w:tcPr>
            <w:tcW w:w="902" w:type="dxa"/>
            <w:noWrap w:val="0"/>
            <w:vAlign w:val="center"/>
          </w:tcPr>
          <w:p w14:paraId="0266CB9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接到供货通知后</w:t>
            </w:r>
            <w:r>
              <w:rPr>
                <w:rFonts w:hint="eastAsia" w:ascii="宋体" w:hAnsi="宋体" w:eastAsia="宋体" w:cs="宋体"/>
                <w:kern w:val="0"/>
                <w:sz w:val="24"/>
                <w:szCs w:val="24"/>
                <w:highlight w:val="none"/>
                <w:u w:val="none"/>
                <w:lang w:val="en-US" w:eastAsia="zh-CN"/>
              </w:rPr>
              <w:t>15</w:t>
            </w:r>
            <w:r>
              <w:rPr>
                <w:rFonts w:hint="eastAsia" w:ascii="宋体" w:hAnsi="宋体" w:eastAsia="宋体" w:cs="宋体"/>
                <w:kern w:val="0"/>
                <w:sz w:val="24"/>
                <w:szCs w:val="24"/>
                <w:highlight w:val="none"/>
                <w:u w:val="none"/>
              </w:rPr>
              <w:t>日内</w:t>
            </w:r>
          </w:p>
        </w:tc>
        <w:tc>
          <w:tcPr>
            <w:tcW w:w="1491" w:type="dxa"/>
            <w:noWrap w:val="0"/>
            <w:vAlign w:val="center"/>
          </w:tcPr>
          <w:p w14:paraId="1BF3E10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u w:val="none"/>
              </w:rPr>
            </w:pPr>
            <w:r>
              <w:rPr>
                <w:rFonts w:hint="eastAsia" w:ascii="宋体" w:hAnsi="宋体" w:eastAsia="宋体" w:cs="宋体"/>
                <w:color w:val="000000"/>
                <w:kern w:val="0"/>
                <w:sz w:val="24"/>
                <w:szCs w:val="24"/>
                <w:highlight w:val="none"/>
                <w:u w:val="none"/>
                <w:lang w:val="en-US" w:eastAsia="zh-CN"/>
              </w:rPr>
              <w:t>3年</w:t>
            </w:r>
          </w:p>
        </w:tc>
        <w:tc>
          <w:tcPr>
            <w:tcW w:w="1337" w:type="dxa"/>
            <w:noWrap w:val="0"/>
            <w:vAlign w:val="center"/>
          </w:tcPr>
          <w:p w14:paraId="4E13B40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423" w:type="dxa"/>
            <w:vMerge w:val="continue"/>
            <w:noWrap w:val="0"/>
            <w:vAlign w:val="center"/>
          </w:tcPr>
          <w:p w14:paraId="0E0FB67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430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6AFEE82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3A5DE5D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显示屏及摄像模块</w:t>
            </w:r>
          </w:p>
        </w:tc>
        <w:tc>
          <w:tcPr>
            <w:tcW w:w="3054" w:type="dxa"/>
            <w:shd w:val="clear" w:color="auto" w:fill="auto"/>
            <w:noWrap w:val="0"/>
            <w:vAlign w:val="center"/>
          </w:tcPr>
          <w:p w14:paraId="45D5C7C1">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屏幕尺寸为5.5-6.0寸，屏幕分辨率不低于1920×1200，屏幕颜色不低于1600万色，160度广寸视角，在强光照射、阴天环境下屏幕界面清晰，支持手指操作（支持中性触点笔），屏幕最高亮度应不低于350尼特。</w:t>
            </w:r>
          </w:p>
          <w:p w14:paraId="00A8FB3F">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透光率不小于95%，正常使用情况下，单点触摸寿命不少于300000次。</w:t>
            </w:r>
          </w:p>
          <w:p w14:paraId="159DABEE">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后置摄像头不小于1300万像素，前置摄像头不小于800万像素，自动对焦（10cm到无穷），偏心度小等于0.2mm，带补光灯（支持手电筒功能），曝光有效距离15cm-1m。</w:t>
            </w:r>
          </w:p>
        </w:tc>
        <w:tc>
          <w:tcPr>
            <w:tcW w:w="567" w:type="dxa"/>
            <w:shd w:val="clear" w:color="000000" w:fill="FFFFFF"/>
            <w:noWrap w:val="0"/>
            <w:vAlign w:val="center"/>
          </w:tcPr>
          <w:p w14:paraId="7E00DCB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个</w:t>
            </w:r>
          </w:p>
        </w:tc>
        <w:tc>
          <w:tcPr>
            <w:tcW w:w="709" w:type="dxa"/>
            <w:shd w:val="clear" w:color="000000" w:fill="FFFFFF"/>
            <w:noWrap w:val="0"/>
            <w:vAlign w:val="center"/>
          </w:tcPr>
          <w:p w14:paraId="204C146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70</w:t>
            </w:r>
          </w:p>
        </w:tc>
        <w:tc>
          <w:tcPr>
            <w:tcW w:w="902" w:type="dxa"/>
            <w:shd w:val="clear" w:color="auto" w:fill="auto"/>
            <w:noWrap w:val="0"/>
            <w:vAlign w:val="center"/>
          </w:tcPr>
          <w:p w14:paraId="7A737B5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1491" w:type="dxa"/>
            <w:shd w:val="clear" w:color="auto" w:fill="auto"/>
            <w:noWrap w:val="0"/>
            <w:vAlign w:val="center"/>
          </w:tcPr>
          <w:p w14:paraId="51732B5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3年</w:t>
            </w:r>
          </w:p>
        </w:tc>
        <w:tc>
          <w:tcPr>
            <w:tcW w:w="1337" w:type="dxa"/>
            <w:shd w:val="clear" w:color="auto" w:fill="auto"/>
            <w:noWrap w:val="0"/>
            <w:vAlign w:val="center"/>
          </w:tcPr>
          <w:p w14:paraId="51647E0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买方指定地点</w:t>
            </w:r>
          </w:p>
        </w:tc>
        <w:tc>
          <w:tcPr>
            <w:tcW w:w="2423" w:type="dxa"/>
            <w:vMerge w:val="continue"/>
            <w:shd w:val="clear" w:color="auto" w:fill="auto"/>
            <w:noWrap w:val="0"/>
            <w:vAlign w:val="center"/>
          </w:tcPr>
          <w:p w14:paraId="19C5BA7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r>
      <w:tr w14:paraId="6EC5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175AA62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0C253E1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接口</w:t>
            </w:r>
            <w:r>
              <w:rPr>
                <w:rFonts w:hint="eastAsia" w:ascii="宋体" w:hAnsi="宋体" w:eastAsia="宋体" w:cs="宋体"/>
                <w:color w:val="auto"/>
                <w:sz w:val="24"/>
                <w:szCs w:val="24"/>
                <w:highlight w:val="none"/>
              </w:rPr>
              <w:t>模块</w:t>
            </w:r>
          </w:p>
        </w:tc>
        <w:tc>
          <w:tcPr>
            <w:tcW w:w="3054" w:type="dxa"/>
            <w:shd w:val="clear" w:color="auto" w:fill="auto"/>
            <w:noWrap w:val="0"/>
            <w:vAlign w:val="center"/>
          </w:tcPr>
          <w:p w14:paraId="00B4A352">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USB通信接口：支持USB2.0及以上高速传输标准，/s；应具备通讯功能；应具有防静电电路及外部攻击保护电路；可通过USB扩展RS-485/RS-232通信接口；支持OTG功能。</w:t>
            </w:r>
          </w:p>
          <w:p w14:paraId="36F6351E">
            <w:pPr>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蓝牙接口：支持Bluetooth4.0协议，兼容Bluetooth2.0协议，连接范围10m及以上。支持对采集故障识别模块、计量故障识别模块、超高频RFID模块的连接功能；蓝牙连接可控，蓝牙功能仅对制定应用程序可调用，对业务操作人员不可见。</w:t>
            </w:r>
          </w:p>
          <w:p w14:paraId="5F2C196D">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WIFI接口：WIFI支持IEEE802.11b/g/n、802.11ac等协议（管理员权限可使用WIFI）。</w:t>
            </w:r>
          </w:p>
          <w:p w14:paraId="350FA408">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音频接口：内置1个扬声器，1个麦克风，支持耳机接口。</w:t>
            </w:r>
          </w:p>
          <w:p w14:paraId="7BCE6173">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充电接口：支持Micro USB或USB Type-C接口，充电功率不小于10W，具备快速充电功能。</w:t>
            </w:r>
          </w:p>
          <w:p w14:paraId="69CFA421">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条码扫描接口：具有扫描模块，支持硬件解码，支持一维条码和二维码扫描。</w:t>
            </w:r>
          </w:p>
        </w:tc>
        <w:tc>
          <w:tcPr>
            <w:tcW w:w="567" w:type="dxa"/>
            <w:shd w:val="clear" w:color="000000" w:fill="FFFFFF"/>
            <w:noWrap w:val="0"/>
            <w:vAlign w:val="center"/>
          </w:tcPr>
          <w:p w14:paraId="5DA5120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个</w:t>
            </w:r>
          </w:p>
        </w:tc>
        <w:tc>
          <w:tcPr>
            <w:tcW w:w="709" w:type="dxa"/>
            <w:shd w:val="clear" w:color="000000" w:fill="FFFFFF"/>
            <w:noWrap w:val="0"/>
            <w:vAlign w:val="center"/>
          </w:tcPr>
          <w:p w14:paraId="5C0AC8C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70</w:t>
            </w:r>
          </w:p>
        </w:tc>
        <w:tc>
          <w:tcPr>
            <w:tcW w:w="902" w:type="dxa"/>
            <w:shd w:val="clear" w:color="auto" w:fill="auto"/>
            <w:noWrap w:val="0"/>
            <w:vAlign w:val="center"/>
          </w:tcPr>
          <w:p w14:paraId="4E1958B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1491" w:type="dxa"/>
            <w:shd w:val="clear" w:color="auto" w:fill="auto"/>
            <w:noWrap w:val="0"/>
            <w:vAlign w:val="center"/>
          </w:tcPr>
          <w:p w14:paraId="1A61284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3年</w:t>
            </w:r>
          </w:p>
        </w:tc>
        <w:tc>
          <w:tcPr>
            <w:tcW w:w="1337" w:type="dxa"/>
            <w:shd w:val="clear" w:color="auto" w:fill="auto"/>
            <w:noWrap w:val="0"/>
            <w:vAlign w:val="center"/>
          </w:tcPr>
          <w:p w14:paraId="19EB4A5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买方指定地点</w:t>
            </w:r>
          </w:p>
        </w:tc>
        <w:tc>
          <w:tcPr>
            <w:tcW w:w="2423" w:type="dxa"/>
            <w:vMerge w:val="continue"/>
            <w:shd w:val="clear" w:color="auto" w:fill="auto"/>
            <w:noWrap w:val="0"/>
            <w:vAlign w:val="center"/>
          </w:tcPr>
          <w:p w14:paraId="350EA18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r>
      <w:tr w14:paraId="232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53F76B7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116BB89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结构模块</w:t>
            </w:r>
          </w:p>
        </w:tc>
        <w:tc>
          <w:tcPr>
            <w:tcW w:w="3054" w:type="dxa"/>
            <w:shd w:val="clear" w:color="auto" w:fill="auto"/>
            <w:noWrap w:val="0"/>
            <w:vAlign w:val="center"/>
          </w:tcPr>
          <w:p w14:paraId="1447F791">
            <w:pPr>
              <w:pStyle w:val="6"/>
              <w:keepNext w:val="0"/>
              <w:keepLines w:val="0"/>
              <w:pageBreakBefore w:val="0"/>
              <w:kinsoku/>
              <w:wordWrap/>
              <w:overflowPunct/>
              <w:topLinePunct w:val="0"/>
              <w:autoSpaceDE/>
              <w:autoSpaceDN/>
              <w:bidi w:val="0"/>
              <w:adjustRightInd/>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整体尺寸≤185mm*90mm*35mm，重量（不含 配件，含电池）≤450g；</w:t>
            </w:r>
          </w:p>
          <w:p w14:paraId="42EB1F9A">
            <w:pPr>
              <w:pStyle w:val="6"/>
              <w:keepNext w:val="0"/>
              <w:keepLines w:val="0"/>
              <w:pageBreakBefore w:val="0"/>
              <w:kinsoku/>
              <w:wordWrap/>
              <w:overflowPunct/>
              <w:topLinePunct w:val="0"/>
              <w:autoSpaceDE/>
              <w:autoSpaceDN/>
              <w:bidi w:val="0"/>
              <w:adjustRightInd/>
              <w:snapToGrid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至少具备电量指示、工作状态指示灯。</w:t>
            </w:r>
          </w:p>
        </w:tc>
        <w:tc>
          <w:tcPr>
            <w:tcW w:w="567" w:type="dxa"/>
            <w:shd w:val="clear" w:color="000000" w:fill="FFFFFF"/>
            <w:noWrap w:val="0"/>
            <w:vAlign w:val="center"/>
          </w:tcPr>
          <w:p w14:paraId="5CD6E68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个</w:t>
            </w:r>
          </w:p>
        </w:tc>
        <w:tc>
          <w:tcPr>
            <w:tcW w:w="709" w:type="dxa"/>
            <w:shd w:val="clear" w:color="000000" w:fill="FFFFFF"/>
            <w:noWrap w:val="0"/>
            <w:vAlign w:val="center"/>
          </w:tcPr>
          <w:p w14:paraId="0D832D4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70</w:t>
            </w:r>
          </w:p>
        </w:tc>
        <w:tc>
          <w:tcPr>
            <w:tcW w:w="902" w:type="dxa"/>
            <w:shd w:val="clear" w:color="auto" w:fill="auto"/>
            <w:noWrap w:val="0"/>
            <w:vAlign w:val="center"/>
          </w:tcPr>
          <w:p w14:paraId="705DE1C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1491" w:type="dxa"/>
            <w:shd w:val="clear" w:color="auto" w:fill="auto"/>
            <w:noWrap w:val="0"/>
            <w:vAlign w:val="center"/>
          </w:tcPr>
          <w:p w14:paraId="37C906A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3年</w:t>
            </w:r>
          </w:p>
        </w:tc>
        <w:tc>
          <w:tcPr>
            <w:tcW w:w="1337" w:type="dxa"/>
            <w:shd w:val="clear" w:color="auto" w:fill="auto"/>
            <w:noWrap w:val="0"/>
            <w:vAlign w:val="center"/>
          </w:tcPr>
          <w:p w14:paraId="24F96AB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买方指定地点</w:t>
            </w:r>
          </w:p>
        </w:tc>
        <w:tc>
          <w:tcPr>
            <w:tcW w:w="2423" w:type="dxa"/>
            <w:vMerge w:val="continue"/>
            <w:shd w:val="clear" w:color="auto" w:fill="auto"/>
            <w:noWrap w:val="0"/>
            <w:vAlign w:val="center"/>
          </w:tcPr>
          <w:p w14:paraId="56B8D6A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r>
      <w:tr w14:paraId="44ED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1A9830F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28AF0F4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通信及安全接入模块</w:t>
            </w:r>
          </w:p>
        </w:tc>
        <w:tc>
          <w:tcPr>
            <w:tcW w:w="3054" w:type="dxa"/>
            <w:shd w:val="clear" w:color="auto" w:fill="auto"/>
            <w:noWrap w:val="0"/>
            <w:vAlign w:val="center"/>
          </w:tcPr>
          <w:p w14:paraId="6D5346F3">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支持TD-LTE/ FDD-LTE/ TD-SCDMA/ WCDMA/ CDMA2000/ GPRS等移动、联通、电信4G/3G/2G全网通无线网络通讯，实现远程数据交换。 </w:t>
            </w:r>
          </w:p>
          <w:p w14:paraId="6744AE1A">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应支持Micro SD卡，支持国网安全加密TF卡功能，配置1张安全加密TF卡，能够与采集终端等设备进行加密数据交互，实现安全认证、数据采集等操作；插入安全卡后，应至少保持有一个电话卡的卡槽可用，且该卡槽应支持全网通2G/3G/4G无线通讯功能。含有符合国网标准的定制系统。移动网络APN支持定制。</w:t>
            </w:r>
          </w:p>
          <w:p w14:paraId="185D1B45">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应至少支持标准SIM卡（15mm*25mm）、Micro SIM卡（15mm*12mm）、Nano SIM卡（12.3mm*8.8mm）中的一种。</w:t>
            </w:r>
          </w:p>
        </w:tc>
        <w:tc>
          <w:tcPr>
            <w:tcW w:w="567" w:type="dxa"/>
            <w:shd w:val="clear" w:color="000000" w:fill="FFFFFF"/>
            <w:noWrap w:val="0"/>
            <w:vAlign w:val="center"/>
          </w:tcPr>
          <w:p w14:paraId="49C813A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个</w:t>
            </w:r>
          </w:p>
        </w:tc>
        <w:tc>
          <w:tcPr>
            <w:tcW w:w="709" w:type="dxa"/>
            <w:shd w:val="clear" w:color="000000" w:fill="FFFFFF"/>
            <w:noWrap w:val="0"/>
            <w:vAlign w:val="center"/>
          </w:tcPr>
          <w:p w14:paraId="5384E8D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70</w:t>
            </w:r>
          </w:p>
        </w:tc>
        <w:tc>
          <w:tcPr>
            <w:tcW w:w="902" w:type="dxa"/>
            <w:shd w:val="clear" w:color="auto" w:fill="auto"/>
            <w:noWrap w:val="0"/>
            <w:vAlign w:val="center"/>
          </w:tcPr>
          <w:p w14:paraId="2D31128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1491" w:type="dxa"/>
            <w:shd w:val="clear" w:color="auto" w:fill="auto"/>
            <w:noWrap w:val="0"/>
            <w:vAlign w:val="center"/>
          </w:tcPr>
          <w:p w14:paraId="19C7E5A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3年</w:t>
            </w:r>
          </w:p>
        </w:tc>
        <w:tc>
          <w:tcPr>
            <w:tcW w:w="1337" w:type="dxa"/>
            <w:shd w:val="clear" w:color="auto" w:fill="auto"/>
            <w:noWrap w:val="0"/>
            <w:vAlign w:val="center"/>
          </w:tcPr>
          <w:p w14:paraId="6CE36D6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买方指定地点</w:t>
            </w:r>
          </w:p>
        </w:tc>
        <w:tc>
          <w:tcPr>
            <w:tcW w:w="2423" w:type="dxa"/>
            <w:vMerge w:val="continue"/>
            <w:shd w:val="clear" w:color="auto" w:fill="auto"/>
            <w:noWrap w:val="0"/>
            <w:vAlign w:val="center"/>
          </w:tcPr>
          <w:p w14:paraId="71758EF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r>
      <w:tr w14:paraId="3A31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22BF2672">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7C53854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设备供电模块</w:t>
            </w:r>
          </w:p>
        </w:tc>
        <w:tc>
          <w:tcPr>
            <w:tcW w:w="3054" w:type="dxa"/>
            <w:shd w:val="clear" w:color="auto" w:fill="auto"/>
            <w:noWrap w:val="0"/>
            <w:vAlign w:val="center"/>
          </w:tcPr>
          <w:p w14:paraId="4F66668D">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配备不低于5000mAh锂电池；待机时间不小于72小时，连续工作时间不小于8小时；支持剩余电量检测显示功能；关机充电时需有充指示，关机状态下电池充电完成时间不大于5小时；符合电池国标GB/31241-2014《便携式电子产品用锂电子电池和电池组安全要求》标准；电池寿命遵循GB/T 1/8287-2013要求，循环寿命应不低于500次；电池盖应牢固耐用，可防止松懈和脱落。待机时间不小于72小时，连续工作时间不小于8小时。</w:t>
            </w:r>
          </w:p>
        </w:tc>
        <w:tc>
          <w:tcPr>
            <w:tcW w:w="567" w:type="dxa"/>
            <w:shd w:val="clear" w:color="000000" w:fill="FFFFFF"/>
            <w:noWrap w:val="0"/>
            <w:vAlign w:val="center"/>
          </w:tcPr>
          <w:p w14:paraId="22657B4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个</w:t>
            </w:r>
          </w:p>
        </w:tc>
        <w:tc>
          <w:tcPr>
            <w:tcW w:w="709" w:type="dxa"/>
            <w:shd w:val="clear" w:color="000000" w:fill="FFFFFF"/>
            <w:noWrap w:val="0"/>
            <w:vAlign w:val="center"/>
          </w:tcPr>
          <w:p w14:paraId="235F795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70</w:t>
            </w:r>
          </w:p>
        </w:tc>
        <w:tc>
          <w:tcPr>
            <w:tcW w:w="902" w:type="dxa"/>
            <w:shd w:val="clear" w:color="auto" w:fill="auto"/>
            <w:noWrap w:val="0"/>
            <w:vAlign w:val="center"/>
          </w:tcPr>
          <w:p w14:paraId="305B5A8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1491" w:type="dxa"/>
            <w:shd w:val="clear" w:color="auto" w:fill="auto"/>
            <w:noWrap w:val="0"/>
            <w:vAlign w:val="center"/>
          </w:tcPr>
          <w:p w14:paraId="063A9D2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3年</w:t>
            </w:r>
          </w:p>
        </w:tc>
        <w:tc>
          <w:tcPr>
            <w:tcW w:w="1337" w:type="dxa"/>
            <w:shd w:val="clear" w:color="auto" w:fill="auto"/>
            <w:noWrap w:val="0"/>
            <w:vAlign w:val="center"/>
          </w:tcPr>
          <w:p w14:paraId="1F8716C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买方指定地点</w:t>
            </w:r>
          </w:p>
        </w:tc>
        <w:tc>
          <w:tcPr>
            <w:tcW w:w="2423" w:type="dxa"/>
            <w:vMerge w:val="continue"/>
            <w:shd w:val="clear" w:color="auto" w:fill="auto"/>
            <w:noWrap w:val="0"/>
            <w:vAlign w:val="center"/>
          </w:tcPr>
          <w:p w14:paraId="0A7AA30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r>
      <w:tr w14:paraId="4F6E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4" w:type="dxa"/>
            <w:vMerge w:val="continue"/>
            <w:shd w:val="clear" w:color="auto" w:fill="auto"/>
            <w:noWrap w:val="0"/>
            <w:vAlign w:val="center"/>
          </w:tcPr>
          <w:p w14:paraId="538B912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1180" w:type="dxa"/>
            <w:shd w:val="clear" w:color="auto" w:fill="auto"/>
            <w:noWrap w:val="0"/>
            <w:vAlign w:val="center"/>
          </w:tcPr>
          <w:p w14:paraId="2070DE3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主控系统模组</w:t>
            </w:r>
          </w:p>
        </w:tc>
        <w:tc>
          <w:tcPr>
            <w:tcW w:w="3054" w:type="dxa"/>
            <w:shd w:val="clear" w:color="auto" w:fill="auto"/>
            <w:noWrap w:val="0"/>
            <w:vAlign w:val="center"/>
          </w:tcPr>
          <w:p w14:paraId="0788339F">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处理器</w:t>
            </w:r>
            <w:r>
              <w:rPr>
                <w:rFonts w:hint="eastAsia" w:ascii="宋体" w:hAnsi="宋体" w:eastAsia="宋体" w:cs="宋体"/>
                <w:color w:val="auto"/>
                <w:sz w:val="24"/>
                <w:szCs w:val="24"/>
                <w:highlight w:val="none"/>
                <w:lang w:val="en-US" w:eastAsia="zh-CN"/>
              </w:rPr>
              <w:t>采用ARM架构8核以上处理器，主频不低于1.8GHZ；</w:t>
            </w:r>
          </w:p>
          <w:p w14:paraId="1C4D66F7">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存储：RAM内存不小于4G，Flash不小于64G；</w:t>
            </w:r>
          </w:p>
          <w:p w14:paraId="54A63F23">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操作系统：Android 8.0及以上系统版本，支持操作系统定制，符合操作系统定制要求；</w:t>
            </w:r>
          </w:p>
          <w:p w14:paraId="3BD93441">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输入法：应支持拼音、手写、笔画等常用输入法；应支持中文、英文、数字、符号切换；应支持语音录入功能；输入法界面大小应小于终端半个屏幕；</w:t>
            </w:r>
          </w:p>
          <w:p w14:paraId="5F08D6BD">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支持开关机界面定制，显示为国网桌面壁纸。</w:t>
            </w:r>
          </w:p>
          <w:p w14:paraId="138EAA2E">
            <w:pPr>
              <w:pStyle w:val="16"/>
              <w:keepNext w:val="0"/>
              <w:keepLines w:val="0"/>
              <w:pageBreakBefore w:val="0"/>
              <w:numPr>
                <w:ilvl w:val="0"/>
                <w:numId w:val="0"/>
              </w:numPr>
              <w:kinsoku/>
              <w:wordWrap/>
              <w:overflowPunct/>
              <w:topLinePunct w:val="0"/>
              <w:autoSpaceDE/>
              <w:autoSpaceDN/>
              <w:bidi w:val="0"/>
              <w:adjustRightInd/>
              <w:snapToGrid w:val="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提供Andriod版本的标准的电表行度读取及异常接口的软件接口及开发包，需配合与不同电表厂家进行非标准规约的匹配；提供Andriod的一、二维码接口开发包；提供开发文档，以及其它的特殊要求的应用接口。</w:t>
            </w:r>
          </w:p>
        </w:tc>
        <w:tc>
          <w:tcPr>
            <w:tcW w:w="567" w:type="dxa"/>
            <w:shd w:val="clear" w:color="000000" w:fill="FFFFFF"/>
            <w:noWrap w:val="0"/>
            <w:vAlign w:val="center"/>
          </w:tcPr>
          <w:p w14:paraId="5DE7944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个</w:t>
            </w:r>
          </w:p>
        </w:tc>
        <w:tc>
          <w:tcPr>
            <w:tcW w:w="709" w:type="dxa"/>
            <w:shd w:val="clear" w:color="000000" w:fill="FFFFFF"/>
            <w:noWrap w:val="0"/>
            <w:vAlign w:val="center"/>
          </w:tcPr>
          <w:p w14:paraId="0F1C9FA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70</w:t>
            </w:r>
          </w:p>
        </w:tc>
        <w:tc>
          <w:tcPr>
            <w:tcW w:w="902" w:type="dxa"/>
            <w:shd w:val="clear" w:color="auto" w:fill="auto"/>
            <w:noWrap w:val="0"/>
            <w:vAlign w:val="center"/>
          </w:tcPr>
          <w:p w14:paraId="55EEBCC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rPr>
              <w:t>接到供货通知后</w:t>
            </w:r>
            <w:r>
              <w:rPr>
                <w:rFonts w:hint="eastAsia" w:ascii="宋体" w:hAnsi="宋体" w:eastAsia="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日内</w:t>
            </w:r>
          </w:p>
        </w:tc>
        <w:tc>
          <w:tcPr>
            <w:tcW w:w="1491" w:type="dxa"/>
            <w:shd w:val="clear" w:color="auto" w:fill="auto"/>
            <w:noWrap w:val="0"/>
            <w:vAlign w:val="center"/>
          </w:tcPr>
          <w:p w14:paraId="199481E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3年</w:t>
            </w:r>
          </w:p>
        </w:tc>
        <w:tc>
          <w:tcPr>
            <w:tcW w:w="1337" w:type="dxa"/>
            <w:shd w:val="clear" w:color="auto" w:fill="auto"/>
            <w:noWrap w:val="0"/>
            <w:vAlign w:val="center"/>
          </w:tcPr>
          <w:p w14:paraId="50E057C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买方指定地点</w:t>
            </w:r>
          </w:p>
        </w:tc>
        <w:tc>
          <w:tcPr>
            <w:tcW w:w="2423" w:type="dxa"/>
            <w:vMerge w:val="continue"/>
            <w:shd w:val="clear" w:color="auto" w:fill="auto"/>
            <w:noWrap w:val="0"/>
            <w:vAlign w:val="center"/>
          </w:tcPr>
          <w:p w14:paraId="7836B4D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auto"/>
                <w:kern w:val="0"/>
                <w:sz w:val="24"/>
                <w:szCs w:val="24"/>
                <w:highlight w:val="none"/>
              </w:rPr>
            </w:pPr>
          </w:p>
        </w:tc>
      </w:tr>
    </w:tbl>
    <w:p w14:paraId="3EF88464">
      <w:pPr>
        <w:pStyle w:val="1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具体供货不局限于上述产品。应包括上述产品相关配件，类似升级产品。</w:t>
      </w:r>
    </w:p>
    <w:p w14:paraId="7C7F445C">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013238E">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3F69E5F">
      <w:pPr>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6A3A575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4926BFF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5A74">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D9C13">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11D9C13">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107E1FE">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3107E1FE">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FF52363"/>
    <w:rsid w:val="10C017AC"/>
    <w:rsid w:val="11EF4173"/>
    <w:rsid w:val="16267F4A"/>
    <w:rsid w:val="17252504"/>
    <w:rsid w:val="17832749"/>
    <w:rsid w:val="188E6C44"/>
    <w:rsid w:val="18E776A7"/>
    <w:rsid w:val="22BC120E"/>
    <w:rsid w:val="22F71DBE"/>
    <w:rsid w:val="26BD5819"/>
    <w:rsid w:val="28455ABC"/>
    <w:rsid w:val="2EBF6414"/>
    <w:rsid w:val="35E72D37"/>
    <w:rsid w:val="3A2F2590"/>
    <w:rsid w:val="3B3574C3"/>
    <w:rsid w:val="3CED70CC"/>
    <w:rsid w:val="42CE694E"/>
    <w:rsid w:val="4AA15384"/>
    <w:rsid w:val="4ABD7A75"/>
    <w:rsid w:val="4D2E620D"/>
    <w:rsid w:val="4F403134"/>
    <w:rsid w:val="50E64EAF"/>
    <w:rsid w:val="50EC207F"/>
    <w:rsid w:val="511E0452"/>
    <w:rsid w:val="51340035"/>
    <w:rsid w:val="516A3318"/>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qFormat/>
    <w:uiPriority w:val="0"/>
    <w:rPr>
      <w:rFonts w:ascii="宋体" w:hAnsi="Courier New"/>
      <w:kern w:val="0"/>
      <w:sz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customStyle="1" w:styleId="16">
    <w:name w:val="字母编号列项（一级）"/>
    <w:autoRedefine/>
    <w:qFormat/>
    <w:uiPriority w:val="0"/>
    <w:pPr>
      <w:tabs>
        <w:tab w:val="left" w:pos="839"/>
      </w:tabs>
      <w:ind w:left="227" w:hanging="227"/>
      <w:jc w:val="both"/>
    </w:pPr>
    <w:rPr>
      <w:rFonts w:ascii="宋体" w:hAnsi="Times New Roman" w:eastAsia="宋体" w:cs="Times New Roman"/>
      <w:sz w:val="21"/>
      <w:lang w:val="en-US" w:eastAsia="zh-CN" w:bidi="ar-SA"/>
    </w:rPr>
  </w:style>
  <w:style w:type="paragraph" w:styleId="1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7680</Words>
  <Characters>8934</Characters>
  <Lines>0</Lines>
  <Paragraphs>0</Paragraphs>
  <TotalTime>1</TotalTime>
  <ScaleCrop>false</ScaleCrop>
  <LinksUpToDate>false</LinksUpToDate>
  <CharactersWithSpaces>9014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2025-08-05T10:50:46Z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1BF12263AB8B4669892770E0E341686E_13</vt:lpwstr>
  </property>
  <property fmtid="{D5CDD505-2E9C-101B-9397-08002B2CF9AE}" pid="4" name="KSOTemplateDocerSaveRecord">
    <vt:lpwstr>eyJoZGlkIjoiMjkxZjg0N2YzZWU5MjNlMzUxZWI3MTU1ODhiNWEwMjYiLCJ1c2VySWQiOiI1MDMwNzMyMjMifQ==</vt:lpwstr>
  </property>
</Properties>
</file>