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CD9491">
      <w:pPr>
        <w:adjustRightInd w:val="0"/>
        <w:snapToGrid w:val="0"/>
        <w:spacing w:beforeLines="100" w:afterLines="50" w:line="400" w:lineRule="exact"/>
        <w:outlineLvl w:val="1"/>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bookmarkStart w:id="0" w:name="_GoBack"/>
      <w:r>
        <w:rPr>
          <w:rFonts w:hint="eastAsia" w:ascii="宋体" w:hAnsi="宋体" w:eastAsia="宋体" w:cs="宋体"/>
          <w:b/>
          <w:color w:val="000000" w:themeColor="text1"/>
          <w:sz w:val="28"/>
          <w:szCs w:val="28"/>
          <w:highlight w:val="none"/>
          <w:lang w:val="en-US" w:eastAsia="zh-CN"/>
          <w14:textFill>
            <w14:solidFill>
              <w14:schemeClr w14:val="tx1"/>
            </w14:solidFill>
          </w14:textFill>
        </w:rPr>
        <w:t>采购公告附件：</w:t>
      </w:r>
    </w:p>
    <w:bookmarkEnd w:id="0"/>
    <w:tbl>
      <w:tblPr>
        <w:tblStyle w:val="7"/>
        <w:tblW w:w="13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962"/>
        <w:gridCol w:w="2788"/>
        <w:gridCol w:w="606"/>
        <w:gridCol w:w="1039"/>
        <w:gridCol w:w="981"/>
        <w:gridCol w:w="807"/>
        <w:gridCol w:w="943"/>
        <w:gridCol w:w="1980"/>
        <w:gridCol w:w="2106"/>
      </w:tblGrid>
      <w:tr w14:paraId="50B34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80" w:type="dxa"/>
            <w:vAlign w:val="center"/>
          </w:tcPr>
          <w:p w14:paraId="24DC4275">
            <w:pPr>
              <w:widowControl/>
              <w:spacing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项目名称</w:t>
            </w:r>
          </w:p>
        </w:tc>
        <w:tc>
          <w:tcPr>
            <w:tcW w:w="962" w:type="dxa"/>
            <w:shd w:val="clear" w:color="auto" w:fill="auto"/>
            <w:vAlign w:val="center"/>
          </w:tcPr>
          <w:p w14:paraId="05A84140">
            <w:pPr>
              <w:widowControl/>
              <w:spacing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物资名称</w:t>
            </w:r>
          </w:p>
        </w:tc>
        <w:tc>
          <w:tcPr>
            <w:tcW w:w="2788" w:type="dxa"/>
            <w:shd w:val="clear" w:color="auto" w:fill="auto"/>
            <w:vAlign w:val="center"/>
          </w:tcPr>
          <w:p w14:paraId="242B1A27">
            <w:pPr>
              <w:widowControl/>
              <w:spacing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主要技术要求</w:t>
            </w:r>
          </w:p>
        </w:tc>
        <w:tc>
          <w:tcPr>
            <w:tcW w:w="606" w:type="dxa"/>
            <w:shd w:val="clear" w:color="auto" w:fill="auto"/>
            <w:vAlign w:val="center"/>
          </w:tcPr>
          <w:p w14:paraId="12CECD4E">
            <w:pPr>
              <w:widowControl/>
              <w:spacing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单位</w:t>
            </w:r>
          </w:p>
        </w:tc>
        <w:tc>
          <w:tcPr>
            <w:tcW w:w="1039" w:type="dxa"/>
            <w:shd w:val="clear" w:color="auto" w:fill="auto"/>
            <w:vAlign w:val="center"/>
          </w:tcPr>
          <w:p w14:paraId="528498B2">
            <w:pPr>
              <w:widowControl/>
              <w:spacing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数量</w:t>
            </w:r>
          </w:p>
        </w:tc>
        <w:tc>
          <w:tcPr>
            <w:tcW w:w="981" w:type="dxa"/>
            <w:shd w:val="clear" w:color="auto" w:fill="auto"/>
            <w:vAlign w:val="center"/>
          </w:tcPr>
          <w:p w14:paraId="5600E698">
            <w:pPr>
              <w:widowControl/>
              <w:spacing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交货日期</w:t>
            </w:r>
          </w:p>
        </w:tc>
        <w:tc>
          <w:tcPr>
            <w:tcW w:w="807" w:type="dxa"/>
            <w:vAlign w:val="center"/>
          </w:tcPr>
          <w:p w14:paraId="081834DF">
            <w:pPr>
              <w:widowControl/>
              <w:spacing w:line="240" w:lineRule="auto"/>
              <w:jc w:val="cente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质保期</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(不低于)</w:t>
            </w:r>
          </w:p>
        </w:tc>
        <w:tc>
          <w:tcPr>
            <w:tcW w:w="943" w:type="dxa"/>
            <w:shd w:val="clear" w:color="auto" w:fill="auto"/>
            <w:vAlign w:val="center"/>
          </w:tcPr>
          <w:p w14:paraId="6631429C">
            <w:pPr>
              <w:widowControl/>
              <w:spacing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交货地点</w:t>
            </w:r>
          </w:p>
        </w:tc>
        <w:tc>
          <w:tcPr>
            <w:tcW w:w="1980" w:type="dxa"/>
            <w:shd w:val="clear" w:color="auto" w:fill="auto"/>
            <w:vAlign w:val="center"/>
          </w:tcPr>
          <w:p w14:paraId="2972BCA8">
            <w:pPr>
              <w:widowControl/>
              <w:spacing w:line="240" w:lineRule="auto"/>
              <w:jc w:val="center"/>
              <w:rPr>
                <w:rFonts w:hint="eastAsia" w:ascii="宋体" w:hAnsi="宋体" w:eastAsia="宋体" w:cs="宋体"/>
                <w:b/>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bCs/>
                <w:color w:val="000000"/>
                <w:kern w:val="0"/>
                <w:sz w:val="24"/>
                <w:szCs w:val="24"/>
                <w:highlight w:val="none"/>
                <w:lang w:val="en-US" w:eastAsia="zh-CN"/>
              </w:rPr>
              <w:t>专用</w:t>
            </w:r>
            <w:r>
              <w:rPr>
                <w:rFonts w:hint="eastAsia" w:ascii="宋体" w:hAnsi="宋体" w:eastAsia="宋体" w:cs="宋体"/>
                <w:b/>
                <w:bCs/>
                <w:color w:val="000000"/>
                <w:kern w:val="0"/>
                <w:sz w:val="24"/>
                <w:szCs w:val="24"/>
                <w:highlight w:val="none"/>
              </w:rPr>
              <w:t>业绩要求</w:t>
            </w:r>
            <w:r>
              <w:rPr>
                <w:rFonts w:hint="eastAsia" w:ascii="宋体" w:hAnsi="宋体" w:eastAsia="宋体" w:cs="宋体"/>
                <w:b/>
                <w:bCs/>
                <w:color w:val="000000"/>
                <w:kern w:val="0"/>
                <w:sz w:val="24"/>
                <w:szCs w:val="24"/>
                <w:highlight w:val="none"/>
                <w:lang w:eastAsia="zh-CN"/>
              </w:rPr>
              <w:t>：</w:t>
            </w:r>
          </w:p>
        </w:tc>
        <w:tc>
          <w:tcPr>
            <w:tcW w:w="2106" w:type="dxa"/>
            <w:shd w:val="clear" w:color="auto" w:fill="auto"/>
            <w:vAlign w:val="center"/>
          </w:tcPr>
          <w:p w14:paraId="19B2CFD7">
            <w:pPr>
              <w:widowControl/>
              <w:spacing w:line="240" w:lineRule="auto"/>
              <w:jc w:val="cente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kern w:val="0"/>
                <w:sz w:val="24"/>
                <w:szCs w:val="24"/>
                <w:highlight w:val="none"/>
                <w:lang w:val="en-US" w:eastAsia="zh-CN"/>
              </w:rPr>
              <w:t>专用资格要求：</w:t>
            </w:r>
          </w:p>
        </w:tc>
      </w:tr>
      <w:tr w14:paraId="59AFD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8" w:hRule="atLeast"/>
          <w:jc w:val="center"/>
        </w:trPr>
        <w:tc>
          <w:tcPr>
            <w:tcW w:w="980" w:type="dxa"/>
            <w:vMerge w:val="restart"/>
            <w:vAlign w:val="center"/>
          </w:tcPr>
          <w:p w14:paraId="282B95F7">
            <w:pPr>
              <w:widowControl/>
              <w:spacing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color w:val="auto"/>
                <w:sz w:val="24"/>
                <w:szCs w:val="24"/>
                <w:highlight w:val="none"/>
                <w:lang w:val="en-US" w:eastAsia="zh-CN"/>
              </w:rPr>
              <w:t>分断模组、壳体采购项目</w:t>
            </w:r>
          </w:p>
        </w:tc>
        <w:tc>
          <w:tcPr>
            <w:tcW w:w="962" w:type="dxa"/>
            <w:shd w:val="clear" w:color="auto" w:fill="auto"/>
            <w:vAlign w:val="center"/>
          </w:tcPr>
          <w:p w14:paraId="5C50B698">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分断模组（63A,四相）</w:t>
            </w:r>
          </w:p>
        </w:tc>
        <w:tc>
          <w:tcPr>
            <w:tcW w:w="2788" w:type="dxa"/>
            <w:shd w:val="clear" w:color="auto" w:fill="auto"/>
            <w:vAlign w:val="center"/>
          </w:tcPr>
          <w:p w14:paraId="27B91F97">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极数：4P</w:t>
            </w:r>
          </w:p>
          <w:p w14:paraId="35814F04">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额定电流：63A</w:t>
            </w:r>
          </w:p>
          <w:p w14:paraId="5417DD30">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额定电压：AC380V</w:t>
            </w:r>
          </w:p>
          <w:p w14:paraId="1A7AD363">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额定频率:50Hz</w:t>
            </w:r>
          </w:p>
          <w:p w14:paraId="48AB649F">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漏电保护功能:有</w:t>
            </w:r>
          </w:p>
          <w:p w14:paraId="78089FC1">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复归功能:配置机械式复归按钮</w:t>
            </w:r>
          </w:p>
          <w:p w14:paraId="1AC65FAC">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试验功能:配置机械式试验按钮</w:t>
            </w:r>
          </w:p>
          <w:p w14:paraId="34356BD6">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额定剩余电流动作值:30mA </w:t>
            </w:r>
          </w:p>
          <w:p w14:paraId="377D4606">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剩余电流动作分断时间:≤0.1s</w:t>
            </w:r>
          </w:p>
          <w:p w14:paraId="485C6DFE">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额定冲击耐受电压（Uimp）：4kV </w:t>
            </w:r>
          </w:p>
          <w:p w14:paraId="7AB24600">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额定短路分断能力（Ics）：≥6kA </w:t>
            </w:r>
          </w:p>
          <w:p w14:paraId="136774CA">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额定极限短路分断能力(Icu)：≥10kA </w:t>
            </w:r>
          </w:p>
        </w:tc>
        <w:tc>
          <w:tcPr>
            <w:tcW w:w="606" w:type="dxa"/>
            <w:shd w:val="clear" w:color="auto" w:fill="auto"/>
            <w:vAlign w:val="center"/>
          </w:tcPr>
          <w:p w14:paraId="62EF2767">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1039" w:type="dxa"/>
            <w:shd w:val="clear" w:color="auto" w:fill="auto"/>
            <w:vAlign w:val="center"/>
          </w:tcPr>
          <w:p w14:paraId="4D6FCFA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266</w:t>
            </w:r>
          </w:p>
        </w:tc>
        <w:tc>
          <w:tcPr>
            <w:tcW w:w="981" w:type="dxa"/>
            <w:shd w:val="clear" w:color="auto" w:fill="auto"/>
            <w:vAlign w:val="center"/>
          </w:tcPr>
          <w:p w14:paraId="39D17540">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接到供货通知10日内</w:t>
            </w:r>
          </w:p>
        </w:tc>
        <w:tc>
          <w:tcPr>
            <w:tcW w:w="807" w:type="dxa"/>
            <w:vAlign w:val="center"/>
          </w:tcPr>
          <w:p w14:paraId="7381B4C2">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36个月</w:t>
            </w:r>
          </w:p>
        </w:tc>
        <w:tc>
          <w:tcPr>
            <w:tcW w:w="943" w:type="dxa"/>
            <w:shd w:val="clear" w:color="auto" w:fill="auto"/>
            <w:vAlign w:val="center"/>
          </w:tcPr>
          <w:p w14:paraId="6F952A14">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买方指定地点</w:t>
            </w:r>
          </w:p>
        </w:tc>
        <w:tc>
          <w:tcPr>
            <w:tcW w:w="1980" w:type="dxa"/>
            <w:vMerge w:val="restart"/>
            <w:shd w:val="clear" w:color="auto" w:fill="auto"/>
            <w:vAlign w:val="center"/>
          </w:tcPr>
          <w:p w14:paraId="7A22D0AC">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专用业绩：</w:t>
            </w:r>
            <w:r>
              <w:rPr>
                <w:rFonts w:hint="eastAsia" w:ascii="宋体" w:hAnsi="宋体" w:eastAsia="宋体" w:cs="宋体"/>
                <w:color w:val="auto"/>
                <w:kern w:val="0"/>
                <w:sz w:val="24"/>
                <w:szCs w:val="24"/>
                <w:highlight w:val="none"/>
              </w:rPr>
              <w:t>2022年1月1日至投标截止日止，完成过</w:t>
            </w:r>
            <w:r>
              <w:rPr>
                <w:rFonts w:hint="eastAsia" w:ascii="宋体" w:hAnsi="宋体" w:eastAsia="宋体" w:cs="宋体"/>
                <w:color w:val="auto"/>
                <w:kern w:val="0"/>
                <w:sz w:val="24"/>
                <w:szCs w:val="24"/>
                <w:highlight w:val="none"/>
                <w:lang w:val="en-US" w:eastAsia="zh-CN"/>
              </w:rPr>
              <w:t>低压开关</w:t>
            </w:r>
            <w:r>
              <w:rPr>
                <w:rFonts w:hint="eastAsia" w:ascii="宋体" w:hAnsi="宋体" w:eastAsia="宋体" w:cs="宋体"/>
                <w:color w:val="auto"/>
                <w:kern w:val="0"/>
                <w:sz w:val="24"/>
                <w:szCs w:val="24"/>
                <w:highlight w:val="none"/>
              </w:rPr>
              <w:t>相类似业绩不少于1份，累计金额不少于</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0万。注:业绩必须提供对应的合同复印件、发票和相应查验截图。</w:t>
            </w:r>
          </w:p>
        </w:tc>
        <w:tc>
          <w:tcPr>
            <w:tcW w:w="2106" w:type="dxa"/>
            <w:vMerge w:val="restart"/>
            <w:shd w:val="clear" w:color="auto" w:fill="auto"/>
            <w:vAlign w:val="center"/>
          </w:tcPr>
          <w:p w14:paraId="3ECAB2EB">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1.产品型式试验报告或检测报告或鉴定报告：提供所投产品中低压断路器、漏电保护器每类至少一种型号的国家认可第三方权威检验检测机构出具的检验检测报告。2.3C认证证书：提供所投产品中低压断路器、漏电保护器每类至少一种型号的CCC中国国家强制性产品认证证书（自我声明）</w:t>
            </w:r>
          </w:p>
        </w:tc>
      </w:tr>
      <w:tr w14:paraId="1AD94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80" w:type="dxa"/>
            <w:vMerge w:val="continue"/>
            <w:vAlign w:val="center"/>
          </w:tcPr>
          <w:p w14:paraId="3BB31B21">
            <w:pPr>
              <w:widowControl/>
              <w:spacing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p>
        </w:tc>
        <w:tc>
          <w:tcPr>
            <w:tcW w:w="962" w:type="dxa"/>
            <w:shd w:val="clear" w:color="auto" w:fill="auto"/>
            <w:vAlign w:val="center"/>
          </w:tcPr>
          <w:p w14:paraId="0F5F433B">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分断模组壳体（63A,四相）</w:t>
            </w:r>
          </w:p>
        </w:tc>
        <w:tc>
          <w:tcPr>
            <w:tcW w:w="2788" w:type="dxa"/>
            <w:shd w:val="clear" w:color="auto" w:fill="auto"/>
            <w:vAlign w:val="center"/>
          </w:tcPr>
          <w:p w14:paraId="60236002">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尺寸:72×105×78(mm)</w:t>
            </w:r>
          </w:p>
        </w:tc>
        <w:tc>
          <w:tcPr>
            <w:tcW w:w="606" w:type="dxa"/>
            <w:shd w:val="clear" w:color="auto" w:fill="auto"/>
            <w:vAlign w:val="center"/>
          </w:tcPr>
          <w:p w14:paraId="68FAD126">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1039" w:type="dxa"/>
            <w:shd w:val="clear" w:color="auto" w:fill="auto"/>
            <w:vAlign w:val="center"/>
          </w:tcPr>
          <w:p w14:paraId="0F645A2F">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266</w:t>
            </w:r>
          </w:p>
        </w:tc>
        <w:tc>
          <w:tcPr>
            <w:tcW w:w="981" w:type="dxa"/>
            <w:shd w:val="clear" w:color="auto" w:fill="auto"/>
            <w:vAlign w:val="center"/>
          </w:tcPr>
          <w:p w14:paraId="18627417">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接到供货通知10日内</w:t>
            </w:r>
          </w:p>
        </w:tc>
        <w:tc>
          <w:tcPr>
            <w:tcW w:w="807" w:type="dxa"/>
            <w:vAlign w:val="center"/>
          </w:tcPr>
          <w:p w14:paraId="355D7D0C">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36个月</w:t>
            </w:r>
          </w:p>
        </w:tc>
        <w:tc>
          <w:tcPr>
            <w:tcW w:w="943" w:type="dxa"/>
            <w:shd w:val="clear" w:color="auto" w:fill="auto"/>
            <w:vAlign w:val="center"/>
          </w:tcPr>
          <w:p w14:paraId="41F7E492">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买方指定地点</w:t>
            </w:r>
          </w:p>
        </w:tc>
        <w:tc>
          <w:tcPr>
            <w:tcW w:w="1980" w:type="dxa"/>
            <w:vMerge w:val="continue"/>
            <w:shd w:val="clear" w:color="auto" w:fill="auto"/>
            <w:vAlign w:val="center"/>
          </w:tcPr>
          <w:p w14:paraId="24CC2628">
            <w:pPr>
              <w:widowControl/>
              <w:spacing w:line="240" w:lineRule="auto"/>
              <w:jc w:val="center"/>
              <w:rPr>
                <w:rFonts w:hint="eastAsia" w:ascii="宋体" w:hAnsi="宋体" w:eastAsia="宋体" w:cs="宋体"/>
                <w:color w:val="auto"/>
                <w:sz w:val="24"/>
                <w:szCs w:val="24"/>
                <w:highlight w:val="none"/>
                <w:lang w:val="en-US" w:eastAsia="zh-CN"/>
              </w:rPr>
            </w:pPr>
          </w:p>
        </w:tc>
        <w:tc>
          <w:tcPr>
            <w:tcW w:w="2106" w:type="dxa"/>
            <w:vMerge w:val="continue"/>
            <w:shd w:val="clear" w:color="auto" w:fill="auto"/>
            <w:vAlign w:val="center"/>
          </w:tcPr>
          <w:p w14:paraId="35A87FFD">
            <w:pPr>
              <w:widowControl/>
              <w:spacing w:line="240" w:lineRule="auto"/>
              <w:jc w:val="center"/>
              <w:rPr>
                <w:rFonts w:hint="eastAsia" w:ascii="宋体" w:hAnsi="宋体" w:eastAsia="宋体" w:cs="宋体"/>
                <w:color w:val="auto"/>
                <w:sz w:val="24"/>
                <w:szCs w:val="24"/>
                <w:highlight w:val="none"/>
                <w:lang w:val="en-US" w:eastAsia="zh-CN"/>
              </w:rPr>
            </w:pPr>
          </w:p>
        </w:tc>
      </w:tr>
      <w:tr w14:paraId="757E3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80" w:type="dxa"/>
            <w:vMerge w:val="continue"/>
            <w:vAlign w:val="center"/>
          </w:tcPr>
          <w:p w14:paraId="54C51545">
            <w:pPr>
              <w:widowControl/>
              <w:spacing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p>
        </w:tc>
        <w:tc>
          <w:tcPr>
            <w:tcW w:w="962" w:type="dxa"/>
            <w:shd w:val="clear" w:color="auto" w:fill="auto"/>
            <w:vAlign w:val="center"/>
          </w:tcPr>
          <w:p w14:paraId="259C7082">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分断模组（160A,四相）</w:t>
            </w:r>
          </w:p>
        </w:tc>
        <w:tc>
          <w:tcPr>
            <w:tcW w:w="2788" w:type="dxa"/>
            <w:shd w:val="clear" w:color="auto" w:fill="auto"/>
            <w:vAlign w:val="center"/>
          </w:tcPr>
          <w:p w14:paraId="780FC894">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极数：4P</w:t>
            </w:r>
          </w:p>
          <w:p w14:paraId="7CE0D125">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额定电流In：160A </w:t>
            </w:r>
          </w:p>
          <w:p w14:paraId="7EBA1BCF">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额定电压Ue：AC400V </w:t>
            </w:r>
          </w:p>
          <w:p w14:paraId="5707A483">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额定频率：50Hz</w:t>
            </w:r>
          </w:p>
          <w:p w14:paraId="07DDEC52">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额定剩余电流动作值：100~300mA可调</w:t>
            </w:r>
          </w:p>
          <w:p w14:paraId="4675655B">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剩余电流动作分断时间：≤0.2s</w:t>
            </w:r>
          </w:p>
          <w:p w14:paraId="235473AD">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保护类型：电子式过电流保护，与电源电压无关</w:t>
            </w:r>
          </w:p>
          <w:p w14:paraId="2B119276">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保护特性：1.03In：2h不动作</w:t>
            </w:r>
          </w:p>
          <w:p w14:paraId="767EABD7">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1.3In：2h内动作</w:t>
            </w:r>
          </w:p>
          <w:p w14:paraId="358E20F7">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额定冲击耐受电压（Uimp）：8kV </w:t>
            </w:r>
          </w:p>
          <w:p w14:paraId="4C7D44A4">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额定短路分断能力（Ics）：25kA </w:t>
            </w:r>
          </w:p>
          <w:p w14:paraId="5E3AC047">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额定极限短路分断能力(Icu)：35kA </w:t>
            </w:r>
          </w:p>
          <w:p w14:paraId="1B5A4ED9">
            <w:pPr>
              <w:widowControl/>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短时耐受电流Icw：不低于12In/0.5s</w:t>
            </w:r>
          </w:p>
        </w:tc>
        <w:tc>
          <w:tcPr>
            <w:tcW w:w="606" w:type="dxa"/>
            <w:shd w:val="clear" w:color="auto" w:fill="auto"/>
            <w:vAlign w:val="center"/>
          </w:tcPr>
          <w:p w14:paraId="61FD5ED2">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1039" w:type="dxa"/>
            <w:shd w:val="clear" w:color="auto" w:fill="auto"/>
            <w:vAlign w:val="center"/>
          </w:tcPr>
          <w:p w14:paraId="4D8A03C8">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62</w:t>
            </w:r>
          </w:p>
        </w:tc>
        <w:tc>
          <w:tcPr>
            <w:tcW w:w="981" w:type="dxa"/>
            <w:shd w:val="clear" w:color="auto" w:fill="auto"/>
            <w:vAlign w:val="center"/>
          </w:tcPr>
          <w:p w14:paraId="22CD5DED">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接到供货通知10日内</w:t>
            </w:r>
          </w:p>
        </w:tc>
        <w:tc>
          <w:tcPr>
            <w:tcW w:w="807" w:type="dxa"/>
            <w:vAlign w:val="center"/>
          </w:tcPr>
          <w:p w14:paraId="5D61A75E">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36个月</w:t>
            </w:r>
          </w:p>
        </w:tc>
        <w:tc>
          <w:tcPr>
            <w:tcW w:w="943" w:type="dxa"/>
            <w:shd w:val="clear" w:color="auto" w:fill="auto"/>
            <w:vAlign w:val="center"/>
          </w:tcPr>
          <w:p w14:paraId="48190DBE">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买方指定地点</w:t>
            </w:r>
          </w:p>
        </w:tc>
        <w:tc>
          <w:tcPr>
            <w:tcW w:w="1980" w:type="dxa"/>
            <w:vMerge w:val="continue"/>
            <w:shd w:val="clear" w:color="auto" w:fill="auto"/>
            <w:vAlign w:val="center"/>
          </w:tcPr>
          <w:p w14:paraId="41B29FA5">
            <w:pPr>
              <w:widowControl/>
              <w:spacing w:line="240" w:lineRule="auto"/>
              <w:jc w:val="center"/>
              <w:rPr>
                <w:rFonts w:hint="eastAsia" w:ascii="宋体" w:hAnsi="宋体" w:eastAsia="宋体" w:cs="宋体"/>
                <w:color w:val="auto"/>
                <w:sz w:val="24"/>
                <w:szCs w:val="24"/>
                <w:highlight w:val="none"/>
                <w:lang w:val="en-US" w:eastAsia="zh-CN"/>
              </w:rPr>
            </w:pPr>
          </w:p>
        </w:tc>
        <w:tc>
          <w:tcPr>
            <w:tcW w:w="2106" w:type="dxa"/>
            <w:vMerge w:val="continue"/>
            <w:shd w:val="clear" w:color="auto" w:fill="auto"/>
            <w:vAlign w:val="center"/>
          </w:tcPr>
          <w:p w14:paraId="64DCAA23">
            <w:pPr>
              <w:widowControl/>
              <w:spacing w:line="240" w:lineRule="auto"/>
              <w:jc w:val="center"/>
              <w:rPr>
                <w:rFonts w:hint="eastAsia" w:ascii="宋体" w:hAnsi="宋体" w:eastAsia="宋体" w:cs="宋体"/>
                <w:color w:val="auto"/>
                <w:sz w:val="24"/>
                <w:szCs w:val="24"/>
                <w:highlight w:val="none"/>
                <w:lang w:val="en-US" w:eastAsia="zh-CN"/>
              </w:rPr>
            </w:pPr>
          </w:p>
        </w:tc>
      </w:tr>
      <w:tr w14:paraId="7A7A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80" w:type="dxa"/>
            <w:vMerge w:val="continue"/>
            <w:vAlign w:val="center"/>
          </w:tcPr>
          <w:p w14:paraId="540582ED">
            <w:pPr>
              <w:widowControl/>
              <w:spacing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p>
        </w:tc>
        <w:tc>
          <w:tcPr>
            <w:tcW w:w="962" w:type="dxa"/>
            <w:shd w:val="clear" w:color="auto" w:fill="auto"/>
            <w:vAlign w:val="center"/>
          </w:tcPr>
          <w:p w14:paraId="40CBC32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分断模组壳体（160A,四相）</w:t>
            </w:r>
          </w:p>
        </w:tc>
        <w:tc>
          <w:tcPr>
            <w:tcW w:w="2788" w:type="dxa"/>
            <w:shd w:val="clear" w:color="auto" w:fill="auto"/>
            <w:vAlign w:val="center"/>
          </w:tcPr>
          <w:p w14:paraId="592778BE">
            <w:pPr>
              <w:widowControl/>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尺寸：142×165×94(mm)</w:t>
            </w:r>
          </w:p>
        </w:tc>
        <w:tc>
          <w:tcPr>
            <w:tcW w:w="606" w:type="dxa"/>
            <w:shd w:val="clear" w:color="auto" w:fill="auto"/>
            <w:vAlign w:val="center"/>
          </w:tcPr>
          <w:p w14:paraId="09ECB1E4">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1039" w:type="dxa"/>
            <w:shd w:val="clear" w:color="auto" w:fill="auto"/>
            <w:vAlign w:val="center"/>
          </w:tcPr>
          <w:p w14:paraId="2F4F2EC8">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62</w:t>
            </w:r>
          </w:p>
        </w:tc>
        <w:tc>
          <w:tcPr>
            <w:tcW w:w="981" w:type="dxa"/>
            <w:shd w:val="clear" w:color="auto" w:fill="auto"/>
            <w:vAlign w:val="center"/>
          </w:tcPr>
          <w:p w14:paraId="633814A9">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接到供货通知10日内</w:t>
            </w:r>
          </w:p>
        </w:tc>
        <w:tc>
          <w:tcPr>
            <w:tcW w:w="807" w:type="dxa"/>
            <w:vAlign w:val="center"/>
          </w:tcPr>
          <w:p w14:paraId="1BC760D1">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36个月</w:t>
            </w:r>
          </w:p>
        </w:tc>
        <w:tc>
          <w:tcPr>
            <w:tcW w:w="943" w:type="dxa"/>
            <w:shd w:val="clear" w:color="auto" w:fill="auto"/>
            <w:vAlign w:val="center"/>
          </w:tcPr>
          <w:p w14:paraId="586FC73F">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买方指定地点</w:t>
            </w:r>
          </w:p>
        </w:tc>
        <w:tc>
          <w:tcPr>
            <w:tcW w:w="1980" w:type="dxa"/>
            <w:vMerge w:val="continue"/>
            <w:shd w:val="clear" w:color="auto" w:fill="auto"/>
            <w:vAlign w:val="center"/>
          </w:tcPr>
          <w:p w14:paraId="6055A2FE">
            <w:pPr>
              <w:widowControl/>
              <w:spacing w:line="240" w:lineRule="auto"/>
              <w:jc w:val="center"/>
              <w:rPr>
                <w:rFonts w:hint="eastAsia" w:ascii="宋体" w:hAnsi="宋体" w:eastAsia="宋体" w:cs="宋体"/>
                <w:color w:val="auto"/>
                <w:sz w:val="24"/>
                <w:szCs w:val="24"/>
                <w:highlight w:val="none"/>
                <w:lang w:val="en-US" w:eastAsia="zh-CN"/>
              </w:rPr>
            </w:pPr>
          </w:p>
        </w:tc>
        <w:tc>
          <w:tcPr>
            <w:tcW w:w="2106" w:type="dxa"/>
            <w:vMerge w:val="continue"/>
            <w:shd w:val="clear" w:color="auto" w:fill="auto"/>
            <w:vAlign w:val="center"/>
          </w:tcPr>
          <w:p w14:paraId="3425955B">
            <w:pPr>
              <w:widowControl/>
              <w:spacing w:line="240" w:lineRule="auto"/>
              <w:jc w:val="center"/>
              <w:rPr>
                <w:rFonts w:hint="eastAsia" w:ascii="宋体" w:hAnsi="宋体" w:eastAsia="宋体" w:cs="宋体"/>
                <w:color w:val="auto"/>
                <w:sz w:val="24"/>
                <w:szCs w:val="24"/>
                <w:highlight w:val="none"/>
                <w:lang w:val="en-US" w:eastAsia="zh-CN"/>
              </w:rPr>
            </w:pPr>
          </w:p>
        </w:tc>
      </w:tr>
      <w:tr w14:paraId="4F314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0" w:type="dxa"/>
            <w:vMerge w:val="continue"/>
            <w:vAlign w:val="center"/>
          </w:tcPr>
          <w:p w14:paraId="21679450">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62" w:type="dxa"/>
            <w:shd w:val="clear" w:color="auto" w:fill="auto"/>
            <w:vAlign w:val="center"/>
          </w:tcPr>
          <w:p w14:paraId="6811E85A">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分断模组（200A, 三相）</w:t>
            </w:r>
          </w:p>
        </w:tc>
        <w:tc>
          <w:tcPr>
            <w:tcW w:w="2788" w:type="dxa"/>
            <w:shd w:val="clear" w:color="auto" w:fill="auto"/>
            <w:vAlign w:val="center"/>
          </w:tcPr>
          <w:p w14:paraId="58BAE303">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极数：3P</w:t>
            </w:r>
          </w:p>
          <w:p w14:paraId="2FE12864">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额定电流：100-200A </w:t>
            </w:r>
          </w:p>
          <w:p w14:paraId="29654E08">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额定电压：AC380V </w:t>
            </w:r>
          </w:p>
          <w:p w14:paraId="19063A06">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额定频率：50Hz</w:t>
            </w:r>
          </w:p>
          <w:p w14:paraId="4D7FC52D">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漏电保护功能：无</w:t>
            </w:r>
          </w:p>
          <w:p w14:paraId="47DAFE48">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复归功能：无</w:t>
            </w:r>
          </w:p>
          <w:p w14:paraId="4E43A5E2">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试验功能：无</w:t>
            </w:r>
          </w:p>
          <w:p w14:paraId="73DA332E">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保护类型：电子式过电流保护，与电源电压无关</w:t>
            </w:r>
          </w:p>
          <w:p w14:paraId="448C8DC1">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保护特性：1.03In：2h不动作</w:t>
            </w:r>
          </w:p>
          <w:p w14:paraId="070DAE75">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1.3In：2h内动作</w:t>
            </w:r>
          </w:p>
          <w:p w14:paraId="232E93F1">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额定冲击耐受电压（Uimp）：8kV </w:t>
            </w:r>
          </w:p>
          <w:p w14:paraId="79D7A71F">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额定短路分断能力（Ics）：35kA </w:t>
            </w:r>
          </w:p>
          <w:p w14:paraId="31C45356">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额定极限短路分断能力(Icu)：50kA</w:t>
            </w:r>
          </w:p>
          <w:p w14:paraId="2A2E2061">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短时耐受电流Icw：不低于12In / 0.5s</w:t>
            </w:r>
          </w:p>
        </w:tc>
        <w:tc>
          <w:tcPr>
            <w:tcW w:w="606" w:type="dxa"/>
            <w:shd w:val="clear" w:color="000000" w:fill="FFFFFF"/>
            <w:vAlign w:val="center"/>
          </w:tcPr>
          <w:p w14:paraId="0D57186E">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1039" w:type="dxa"/>
            <w:shd w:val="clear" w:color="000000" w:fill="FFFFFF"/>
            <w:vAlign w:val="center"/>
          </w:tcPr>
          <w:p w14:paraId="07CE9D88">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476</w:t>
            </w:r>
          </w:p>
        </w:tc>
        <w:tc>
          <w:tcPr>
            <w:tcW w:w="981" w:type="dxa"/>
            <w:shd w:val="clear" w:color="auto" w:fill="auto"/>
            <w:vAlign w:val="center"/>
          </w:tcPr>
          <w:p w14:paraId="0763ED12">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接到供货通知10日内</w:t>
            </w:r>
          </w:p>
        </w:tc>
        <w:tc>
          <w:tcPr>
            <w:tcW w:w="807" w:type="dxa"/>
            <w:vAlign w:val="center"/>
          </w:tcPr>
          <w:p w14:paraId="5BEC6219">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36个月</w:t>
            </w:r>
          </w:p>
        </w:tc>
        <w:tc>
          <w:tcPr>
            <w:tcW w:w="943" w:type="dxa"/>
            <w:shd w:val="clear" w:color="auto" w:fill="auto"/>
            <w:vAlign w:val="center"/>
          </w:tcPr>
          <w:p w14:paraId="66F4E303">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买方指定地点</w:t>
            </w:r>
          </w:p>
        </w:tc>
        <w:tc>
          <w:tcPr>
            <w:tcW w:w="1980" w:type="dxa"/>
            <w:vMerge w:val="continue"/>
            <w:shd w:val="clear" w:color="auto" w:fill="auto"/>
            <w:vAlign w:val="center"/>
          </w:tcPr>
          <w:p w14:paraId="50D8EDDA">
            <w:pPr>
              <w:widowControl/>
              <w:spacing w:line="240" w:lineRule="auto"/>
              <w:jc w:val="center"/>
              <w:rPr>
                <w:rFonts w:hint="eastAsia" w:ascii="宋体" w:hAnsi="宋体" w:eastAsia="宋体" w:cs="宋体"/>
                <w:color w:val="auto"/>
                <w:sz w:val="24"/>
                <w:szCs w:val="24"/>
                <w:highlight w:val="none"/>
                <w:lang w:val="en-US" w:eastAsia="zh-CN"/>
              </w:rPr>
            </w:pPr>
          </w:p>
        </w:tc>
        <w:tc>
          <w:tcPr>
            <w:tcW w:w="2106" w:type="dxa"/>
            <w:vMerge w:val="continue"/>
            <w:shd w:val="clear" w:color="auto" w:fill="auto"/>
            <w:vAlign w:val="center"/>
          </w:tcPr>
          <w:p w14:paraId="14F3D3A7">
            <w:pPr>
              <w:widowControl/>
              <w:spacing w:line="240" w:lineRule="auto"/>
              <w:jc w:val="center"/>
              <w:rPr>
                <w:rFonts w:hint="eastAsia" w:ascii="宋体" w:hAnsi="宋体" w:eastAsia="宋体" w:cs="宋体"/>
                <w:color w:val="auto"/>
                <w:sz w:val="24"/>
                <w:szCs w:val="24"/>
                <w:highlight w:val="none"/>
                <w:lang w:val="en-US" w:eastAsia="zh-CN"/>
              </w:rPr>
            </w:pPr>
          </w:p>
        </w:tc>
      </w:tr>
      <w:tr w14:paraId="27809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0" w:type="dxa"/>
            <w:vMerge w:val="continue"/>
            <w:vAlign w:val="center"/>
          </w:tcPr>
          <w:p w14:paraId="3F160885">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62" w:type="dxa"/>
            <w:shd w:val="clear" w:color="auto" w:fill="auto"/>
            <w:vAlign w:val="center"/>
          </w:tcPr>
          <w:p w14:paraId="5FAE0E0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分断模组壳体（200A, 三相）</w:t>
            </w:r>
          </w:p>
        </w:tc>
        <w:tc>
          <w:tcPr>
            <w:tcW w:w="2788" w:type="dxa"/>
            <w:shd w:val="clear" w:color="auto" w:fill="auto"/>
            <w:vAlign w:val="center"/>
          </w:tcPr>
          <w:p w14:paraId="75C02FD0">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尺寸：142×165×110（mm）</w:t>
            </w:r>
          </w:p>
        </w:tc>
        <w:tc>
          <w:tcPr>
            <w:tcW w:w="606" w:type="dxa"/>
            <w:shd w:val="clear" w:color="000000" w:fill="FFFFFF"/>
            <w:vAlign w:val="center"/>
          </w:tcPr>
          <w:p w14:paraId="756FCA30">
            <w:pPr>
              <w:widowControl/>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个</w:t>
            </w:r>
          </w:p>
        </w:tc>
        <w:tc>
          <w:tcPr>
            <w:tcW w:w="1039" w:type="dxa"/>
            <w:shd w:val="clear" w:color="000000" w:fill="FFFFFF"/>
            <w:vAlign w:val="center"/>
          </w:tcPr>
          <w:p w14:paraId="3AE81A13">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476</w:t>
            </w:r>
          </w:p>
        </w:tc>
        <w:tc>
          <w:tcPr>
            <w:tcW w:w="981" w:type="dxa"/>
            <w:shd w:val="clear" w:color="auto" w:fill="auto"/>
            <w:vAlign w:val="center"/>
          </w:tcPr>
          <w:p w14:paraId="0D15F14F">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接到供货通知10日内</w:t>
            </w:r>
          </w:p>
        </w:tc>
        <w:tc>
          <w:tcPr>
            <w:tcW w:w="807" w:type="dxa"/>
            <w:vAlign w:val="center"/>
          </w:tcPr>
          <w:p w14:paraId="7D37E3B2">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36个月</w:t>
            </w:r>
          </w:p>
        </w:tc>
        <w:tc>
          <w:tcPr>
            <w:tcW w:w="943" w:type="dxa"/>
            <w:shd w:val="clear" w:color="auto" w:fill="auto"/>
            <w:vAlign w:val="center"/>
          </w:tcPr>
          <w:p w14:paraId="35AD7C6D">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买方指定地点</w:t>
            </w:r>
          </w:p>
        </w:tc>
        <w:tc>
          <w:tcPr>
            <w:tcW w:w="1980" w:type="dxa"/>
            <w:vMerge w:val="continue"/>
            <w:shd w:val="clear" w:color="auto" w:fill="auto"/>
            <w:vAlign w:val="center"/>
          </w:tcPr>
          <w:p w14:paraId="2835EDF6">
            <w:pPr>
              <w:widowControl/>
              <w:spacing w:line="240" w:lineRule="auto"/>
              <w:jc w:val="center"/>
              <w:rPr>
                <w:rFonts w:hint="eastAsia" w:ascii="宋体" w:hAnsi="宋体" w:eastAsia="宋体" w:cs="宋体"/>
                <w:color w:val="auto"/>
                <w:sz w:val="24"/>
                <w:szCs w:val="24"/>
                <w:highlight w:val="none"/>
                <w:lang w:val="en-US" w:eastAsia="zh-CN"/>
              </w:rPr>
            </w:pPr>
          </w:p>
        </w:tc>
        <w:tc>
          <w:tcPr>
            <w:tcW w:w="2106" w:type="dxa"/>
            <w:vMerge w:val="continue"/>
            <w:shd w:val="clear" w:color="auto" w:fill="auto"/>
            <w:vAlign w:val="center"/>
          </w:tcPr>
          <w:p w14:paraId="613A3622">
            <w:pPr>
              <w:widowControl/>
              <w:spacing w:line="240" w:lineRule="auto"/>
              <w:jc w:val="center"/>
              <w:rPr>
                <w:rFonts w:hint="eastAsia" w:ascii="宋体" w:hAnsi="宋体" w:eastAsia="宋体" w:cs="宋体"/>
                <w:color w:val="auto"/>
                <w:sz w:val="24"/>
                <w:szCs w:val="24"/>
                <w:highlight w:val="none"/>
                <w:lang w:val="en-US" w:eastAsia="zh-CN"/>
              </w:rPr>
            </w:pPr>
          </w:p>
        </w:tc>
      </w:tr>
      <w:tr w14:paraId="319B2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0" w:type="dxa"/>
            <w:vMerge w:val="continue"/>
            <w:vAlign w:val="center"/>
          </w:tcPr>
          <w:p w14:paraId="101A8295">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62" w:type="dxa"/>
            <w:shd w:val="clear" w:color="auto" w:fill="auto"/>
            <w:vAlign w:val="center"/>
          </w:tcPr>
          <w:p w14:paraId="3D389D24">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分断模组（40A,两相）</w:t>
            </w:r>
          </w:p>
        </w:tc>
        <w:tc>
          <w:tcPr>
            <w:tcW w:w="2788" w:type="dxa"/>
            <w:shd w:val="clear" w:color="auto" w:fill="auto"/>
            <w:vAlign w:val="center"/>
          </w:tcPr>
          <w:p w14:paraId="3850461A">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极数：2P</w:t>
            </w:r>
          </w:p>
          <w:p w14:paraId="7FA00C61">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额定电流：40A </w:t>
            </w:r>
          </w:p>
          <w:p w14:paraId="181FAC04">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额定电压：AC220V </w:t>
            </w:r>
          </w:p>
          <w:p w14:paraId="38C63CF0">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额定频率：50Hz</w:t>
            </w:r>
          </w:p>
          <w:p w14:paraId="474C5D93">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漏电保护功能：有</w:t>
            </w:r>
          </w:p>
          <w:p w14:paraId="2A469343">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复归功能： 配置机械式复归按钮</w:t>
            </w:r>
          </w:p>
          <w:p w14:paraId="731F4DA5">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试验功能： 配置机械式试验按钮</w:t>
            </w:r>
          </w:p>
          <w:p w14:paraId="48FEC87C">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额定剩余电流动作值：30mA </w:t>
            </w:r>
          </w:p>
          <w:p w14:paraId="67629B31">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剩余电流动作分断时间：≤0.1s </w:t>
            </w:r>
          </w:p>
          <w:p w14:paraId="6AA1E9EB">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额定冲击耐受电压（Uimp）：4kV </w:t>
            </w:r>
          </w:p>
          <w:p w14:paraId="32F22833">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额定短路分断能力（Ics）：≥6kA </w:t>
            </w:r>
          </w:p>
          <w:p w14:paraId="37AF615B">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额定极限短路分断能力(Icu)：≥10kA </w:t>
            </w:r>
          </w:p>
        </w:tc>
        <w:tc>
          <w:tcPr>
            <w:tcW w:w="606" w:type="dxa"/>
            <w:shd w:val="clear" w:color="000000" w:fill="FFFFFF"/>
            <w:vAlign w:val="center"/>
          </w:tcPr>
          <w:p w14:paraId="25EAF196">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1039" w:type="dxa"/>
            <w:shd w:val="clear" w:color="000000" w:fill="FFFFFF"/>
            <w:vAlign w:val="center"/>
          </w:tcPr>
          <w:p w14:paraId="6232A97D">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3190</w:t>
            </w:r>
          </w:p>
        </w:tc>
        <w:tc>
          <w:tcPr>
            <w:tcW w:w="981" w:type="dxa"/>
            <w:shd w:val="clear" w:color="auto" w:fill="auto"/>
            <w:vAlign w:val="center"/>
          </w:tcPr>
          <w:p w14:paraId="1EDC1492">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接到供货通知10日内</w:t>
            </w:r>
          </w:p>
        </w:tc>
        <w:tc>
          <w:tcPr>
            <w:tcW w:w="807" w:type="dxa"/>
            <w:vAlign w:val="center"/>
          </w:tcPr>
          <w:p w14:paraId="2510F60C">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36个月</w:t>
            </w:r>
          </w:p>
        </w:tc>
        <w:tc>
          <w:tcPr>
            <w:tcW w:w="943" w:type="dxa"/>
            <w:shd w:val="clear" w:color="auto" w:fill="auto"/>
            <w:vAlign w:val="center"/>
          </w:tcPr>
          <w:p w14:paraId="71AE66D6">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买方指定地点</w:t>
            </w:r>
          </w:p>
        </w:tc>
        <w:tc>
          <w:tcPr>
            <w:tcW w:w="1980" w:type="dxa"/>
            <w:vMerge w:val="continue"/>
            <w:shd w:val="clear" w:color="auto" w:fill="auto"/>
            <w:vAlign w:val="center"/>
          </w:tcPr>
          <w:p w14:paraId="1C2CF6C2">
            <w:pPr>
              <w:widowControl/>
              <w:spacing w:line="240" w:lineRule="auto"/>
              <w:jc w:val="center"/>
              <w:rPr>
                <w:rFonts w:hint="eastAsia" w:ascii="宋体" w:hAnsi="宋体" w:eastAsia="宋体" w:cs="宋体"/>
                <w:color w:val="auto"/>
                <w:sz w:val="24"/>
                <w:szCs w:val="24"/>
                <w:highlight w:val="none"/>
                <w:lang w:val="en-US" w:eastAsia="zh-CN"/>
              </w:rPr>
            </w:pPr>
          </w:p>
        </w:tc>
        <w:tc>
          <w:tcPr>
            <w:tcW w:w="2106" w:type="dxa"/>
            <w:vMerge w:val="continue"/>
            <w:shd w:val="clear" w:color="auto" w:fill="auto"/>
            <w:vAlign w:val="center"/>
          </w:tcPr>
          <w:p w14:paraId="5E03ABEE">
            <w:pPr>
              <w:widowControl/>
              <w:spacing w:line="240" w:lineRule="auto"/>
              <w:jc w:val="center"/>
              <w:rPr>
                <w:rFonts w:hint="eastAsia" w:ascii="宋体" w:hAnsi="宋体" w:eastAsia="宋体" w:cs="宋体"/>
                <w:color w:val="auto"/>
                <w:sz w:val="24"/>
                <w:szCs w:val="24"/>
                <w:highlight w:val="none"/>
                <w:lang w:val="en-US" w:eastAsia="zh-CN"/>
              </w:rPr>
            </w:pPr>
          </w:p>
        </w:tc>
      </w:tr>
      <w:tr w14:paraId="0B89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0" w:type="dxa"/>
            <w:vMerge w:val="continue"/>
            <w:vAlign w:val="center"/>
          </w:tcPr>
          <w:p w14:paraId="4F7A8094">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62" w:type="dxa"/>
            <w:shd w:val="clear" w:color="auto" w:fill="auto"/>
            <w:vAlign w:val="center"/>
          </w:tcPr>
          <w:p w14:paraId="44AACDA6">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分断模组壳体（40A,两相）</w:t>
            </w:r>
          </w:p>
        </w:tc>
        <w:tc>
          <w:tcPr>
            <w:tcW w:w="2788" w:type="dxa"/>
            <w:shd w:val="clear" w:color="auto" w:fill="auto"/>
            <w:vAlign w:val="center"/>
          </w:tcPr>
          <w:p w14:paraId="0250E80B">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kern w:val="2"/>
                <w:sz w:val="24"/>
                <w:szCs w:val="24"/>
                <w:highlight w:val="none"/>
                <w:lang w:val="en-US" w:eastAsia="zh-CN"/>
              </w:rPr>
              <w:t>尺寸：36×80×78（mm）</w:t>
            </w:r>
          </w:p>
        </w:tc>
        <w:tc>
          <w:tcPr>
            <w:tcW w:w="606" w:type="dxa"/>
            <w:shd w:val="clear" w:color="000000" w:fill="FFFFFF"/>
            <w:vAlign w:val="center"/>
          </w:tcPr>
          <w:p w14:paraId="5B35BB3F">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1039" w:type="dxa"/>
            <w:shd w:val="clear" w:color="000000" w:fill="FFFFFF"/>
            <w:vAlign w:val="center"/>
          </w:tcPr>
          <w:p w14:paraId="56256C95">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3190</w:t>
            </w:r>
          </w:p>
        </w:tc>
        <w:tc>
          <w:tcPr>
            <w:tcW w:w="981" w:type="dxa"/>
            <w:shd w:val="clear" w:color="auto" w:fill="auto"/>
            <w:vAlign w:val="center"/>
          </w:tcPr>
          <w:p w14:paraId="3E70588C">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接到供货通知10日内</w:t>
            </w:r>
          </w:p>
        </w:tc>
        <w:tc>
          <w:tcPr>
            <w:tcW w:w="807" w:type="dxa"/>
            <w:vAlign w:val="center"/>
          </w:tcPr>
          <w:p w14:paraId="2E1D93F2">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36个月</w:t>
            </w:r>
          </w:p>
        </w:tc>
        <w:tc>
          <w:tcPr>
            <w:tcW w:w="943" w:type="dxa"/>
            <w:shd w:val="clear" w:color="auto" w:fill="auto"/>
            <w:vAlign w:val="center"/>
          </w:tcPr>
          <w:p w14:paraId="57406181">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买方指定地点</w:t>
            </w:r>
          </w:p>
        </w:tc>
        <w:tc>
          <w:tcPr>
            <w:tcW w:w="1980" w:type="dxa"/>
            <w:vMerge w:val="continue"/>
            <w:shd w:val="clear" w:color="auto" w:fill="auto"/>
            <w:vAlign w:val="center"/>
          </w:tcPr>
          <w:p w14:paraId="4C5A6DFF">
            <w:pPr>
              <w:widowControl/>
              <w:spacing w:line="240" w:lineRule="auto"/>
              <w:jc w:val="center"/>
              <w:rPr>
                <w:rFonts w:hint="eastAsia" w:ascii="宋体" w:hAnsi="宋体" w:eastAsia="宋体" w:cs="宋体"/>
                <w:color w:val="auto"/>
                <w:sz w:val="24"/>
                <w:szCs w:val="24"/>
                <w:highlight w:val="none"/>
                <w:lang w:val="en-US" w:eastAsia="zh-CN"/>
              </w:rPr>
            </w:pPr>
          </w:p>
        </w:tc>
        <w:tc>
          <w:tcPr>
            <w:tcW w:w="2106" w:type="dxa"/>
            <w:vMerge w:val="continue"/>
            <w:shd w:val="clear" w:color="auto" w:fill="auto"/>
            <w:vAlign w:val="center"/>
          </w:tcPr>
          <w:p w14:paraId="122A4D56">
            <w:pPr>
              <w:widowControl/>
              <w:spacing w:line="240" w:lineRule="auto"/>
              <w:jc w:val="center"/>
              <w:rPr>
                <w:rFonts w:hint="eastAsia" w:ascii="宋体" w:hAnsi="宋体" w:eastAsia="宋体" w:cs="宋体"/>
                <w:color w:val="auto"/>
                <w:sz w:val="24"/>
                <w:szCs w:val="24"/>
                <w:highlight w:val="none"/>
                <w:lang w:val="en-US" w:eastAsia="zh-CN"/>
              </w:rPr>
            </w:pPr>
          </w:p>
        </w:tc>
      </w:tr>
      <w:tr w14:paraId="24A0C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0" w:type="dxa"/>
            <w:vMerge w:val="continue"/>
            <w:vAlign w:val="center"/>
          </w:tcPr>
          <w:p w14:paraId="6A8433B4">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62" w:type="dxa"/>
            <w:shd w:val="clear" w:color="auto" w:fill="auto"/>
            <w:vAlign w:val="center"/>
          </w:tcPr>
          <w:p w14:paraId="61C2A3A6">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分断模组（200A，四相）</w:t>
            </w:r>
          </w:p>
        </w:tc>
        <w:tc>
          <w:tcPr>
            <w:tcW w:w="2788" w:type="dxa"/>
            <w:shd w:val="clear" w:color="auto" w:fill="auto"/>
            <w:vAlign w:val="center"/>
          </w:tcPr>
          <w:p w14:paraId="28154B74">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极数：4P</w:t>
            </w:r>
          </w:p>
          <w:p w14:paraId="57625031">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额定电流：80A-160A可调</w:t>
            </w:r>
          </w:p>
          <w:p w14:paraId="7F7B5405">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额定电压：AC380A</w:t>
            </w:r>
          </w:p>
          <w:p w14:paraId="3602D116">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额定频率：50Hz</w:t>
            </w:r>
          </w:p>
          <w:p w14:paraId="595CFA45">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费控功能：带费控功能</w:t>
            </w:r>
          </w:p>
          <w:p w14:paraId="1B00F470">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漏电保护功能：有</w:t>
            </w:r>
          </w:p>
          <w:p w14:paraId="1E681746">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重合闸功能：配置重合闸功能</w:t>
            </w:r>
          </w:p>
          <w:p w14:paraId="53ADC36A">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重合闸时间：20~60s</w:t>
            </w:r>
          </w:p>
          <w:p w14:paraId="6AC1FBB8">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试验功能：配置试验按钮</w:t>
            </w:r>
          </w:p>
          <w:p w14:paraId="38C8589E">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额定剩余电流动作值：30、50、100、200、300、400、500、0ff（mA ）</w:t>
            </w:r>
          </w:p>
          <w:p w14:paraId="0185F997">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剩余电流动作分断时间：≤0.1s </w:t>
            </w:r>
          </w:p>
          <w:p w14:paraId="4F90C0B3">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极限不驱动时间：0.06、0.1、0.2s </w:t>
            </w:r>
          </w:p>
          <w:p w14:paraId="550E9E0F">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额定冲击耐受电压（Uimp）：8kV</w:t>
            </w:r>
          </w:p>
          <w:p w14:paraId="1C04F262">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额定短路分断能力（Ics）：35kA </w:t>
            </w:r>
          </w:p>
          <w:p w14:paraId="7E5D08AE">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额定极限短路分断能力(Icu)：50kA </w:t>
            </w:r>
          </w:p>
          <w:p w14:paraId="0C6766ED">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短时耐受电流Icw：不低于12In / 0.5s</w:t>
            </w:r>
          </w:p>
        </w:tc>
        <w:tc>
          <w:tcPr>
            <w:tcW w:w="606" w:type="dxa"/>
            <w:shd w:val="clear" w:color="000000" w:fill="FFFFFF"/>
            <w:vAlign w:val="center"/>
          </w:tcPr>
          <w:p w14:paraId="2540ACF8">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1039" w:type="dxa"/>
            <w:shd w:val="clear" w:color="000000" w:fill="FFFFFF"/>
            <w:vAlign w:val="center"/>
          </w:tcPr>
          <w:p w14:paraId="44136952">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396</w:t>
            </w:r>
          </w:p>
        </w:tc>
        <w:tc>
          <w:tcPr>
            <w:tcW w:w="981" w:type="dxa"/>
            <w:shd w:val="clear" w:color="auto" w:fill="auto"/>
            <w:vAlign w:val="center"/>
          </w:tcPr>
          <w:p w14:paraId="310AFDC3">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接到供货通知10日内</w:t>
            </w:r>
          </w:p>
        </w:tc>
        <w:tc>
          <w:tcPr>
            <w:tcW w:w="807" w:type="dxa"/>
            <w:vAlign w:val="center"/>
          </w:tcPr>
          <w:p w14:paraId="57EB8133">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36个月</w:t>
            </w:r>
          </w:p>
        </w:tc>
        <w:tc>
          <w:tcPr>
            <w:tcW w:w="943" w:type="dxa"/>
            <w:shd w:val="clear" w:color="auto" w:fill="auto"/>
            <w:vAlign w:val="center"/>
          </w:tcPr>
          <w:p w14:paraId="45D58A13">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买方指定地点</w:t>
            </w:r>
          </w:p>
        </w:tc>
        <w:tc>
          <w:tcPr>
            <w:tcW w:w="1980" w:type="dxa"/>
            <w:vMerge w:val="continue"/>
            <w:shd w:val="clear" w:color="auto" w:fill="auto"/>
            <w:vAlign w:val="center"/>
          </w:tcPr>
          <w:p w14:paraId="0A41A100">
            <w:pPr>
              <w:widowControl/>
              <w:spacing w:line="240" w:lineRule="auto"/>
              <w:jc w:val="center"/>
              <w:rPr>
                <w:rFonts w:hint="eastAsia" w:ascii="宋体" w:hAnsi="宋体" w:eastAsia="宋体" w:cs="宋体"/>
                <w:color w:val="auto"/>
                <w:sz w:val="24"/>
                <w:szCs w:val="24"/>
                <w:highlight w:val="none"/>
                <w:lang w:val="en-US" w:eastAsia="zh-CN"/>
              </w:rPr>
            </w:pPr>
          </w:p>
        </w:tc>
        <w:tc>
          <w:tcPr>
            <w:tcW w:w="2106" w:type="dxa"/>
            <w:vMerge w:val="continue"/>
            <w:shd w:val="clear" w:color="auto" w:fill="auto"/>
            <w:vAlign w:val="center"/>
          </w:tcPr>
          <w:p w14:paraId="4DD0A836">
            <w:pPr>
              <w:widowControl/>
              <w:spacing w:line="240" w:lineRule="auto"/>
              <w:jc w:val="center"/>
              <w:rPr>
                <w:rFonts w:hint="eastAsia" w:ascii="宋体" w:hAnsi="宋体" w:eastAsia="宋体" w:cs="宋体"/>
                <w:color w:val="auto"/>
                <w:sz w:val="24"/>
                <w:szCs w:val="24"/>
                <w:highlight w:val="none"/>
                <w:lang w:val="en-US" w:eastAsia="zh-CN"/>
              </w:rPr>
            </w:pPr>
          </w:p>
        </w:tc>
      </w:tr>
      <w:tr w14:paraId="034CE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0" w:type="dxa"/>
            <w:vMerge w:val="continue"/>
            <w:vAlign w:val="center"/>
          </w:tcPr>
          <w:p w14:paraId="1F6A2249">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62" w:type="dxa"/>
            <w:shd w:val="clear" w:color="auto" w:fill="auto"/>
            <w:vAlign w:val="center"/>
          </w:tcPr>
          <w:p w14:paraId="27DBB073">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分断模组壳体（200A，四相）</w:t>
            </w:r>
          </w:p>
        </w:tc>
        <w:tc>
          <w:tcPr>
            <w:tcW w:w="2788" w:type="dxa"/>
            <w:shd w:val="clear" w:color="auto" w:fill="auto"/>
            <w:vAlign w:val="center"/>
          </w:tcPr>
          <w:p w14:paraId="7C4C3C7B">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尺寸：142×165×110（mm）</w:t>
            </w:r>
          </w:p>
        </w:tc>
        <w:tc>
          <w:tcPr>
            <w:tcW w:w="606" w:type="dxa"/>
            <w:shd w:val="clear" w:color="000000" w:fill="FFFFFF"/>
            <w:vAlign w:val="center"/>
          </w:tcPr>
          <w:p w14:paraId="05D6E90A">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1039" w:type="dxa"/>
            <w:shd w:val="clear" w:color="000000" w:fill="FFFFFF"/>
            <w:vAlign w:val="center"/>
          </w:tcPr>
          <w:p w14:paraId="3DB50B43">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396</w:t>
            </w:r>
          </w:p>
        </w:tc>
        <w:tc>
          <w:tcPr>
            <w:tcW w:w="981" w:type="dxa"/>
            <w:shd w:val="clear" w:color="auto" w:fill="auto"/>
            <w:vAlign w:val="center"/>
          </w:tcPr>
          <w:p w14:paraId="6B114A88">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接到供货通知10日内</w:t>
            </w:r>
          </w:p>
        </w:tc>
        <w:tc>
          <w:tcPr>
            <w:tcW w:w="807" w:type="dxa"/>
            <w:vAlign w:val="center"/>
          </w:tcPr>
          <w:p w14:paraId="104F47EC">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36个月</w:t>
            </w:r>
          </w:p>
        </w:tc>
        <w:tc>
          <w:tcPr>
            <w:tcW w:w="943" w:type="dxa"/>
            <w:shd w:val="clear" w:color="auto" w:fill="auto"/>
            <w:vAlign w:val="center"/>
          </w:tcPr>
          <w:p w14:paraId="559BC356">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买方指定地点</w:t>
            </w:r>
          </w:p>
        </w:tc>
        <w:tc>
          <w:tcPr>
            <w:tcW w:w="1980" w:type="dxa"/>
            <w:vMerge w:val="continue"/>
            <w:shd w:val="clear" w:color="auto" w:fill="auto"/>
            <w:vAlign w:val="center"/>
          </w:tcPr>
          <w:p w14:paraId="4B9FEE29">
            <w:pPr>
              <w:widowControl/>
              <w:spacing w:line="240" w:lineRule="auto"/>
              <w:jc w:val="center"/>
              <w:rPr>
                <w:rFonts w:hint="eastAsia" w:ascii="宋体" w:hAnsi="宋体" w:eastAsia="宋体" w:cs="宋体"/>
                <w:color w:val="auto"/>
                <w:sz w:val="24"/>
                <w:szCs w:val="24"/>
                <w:highlight w:val="none"/>
                <w:lang w:val="en-US" w:eastAsia="zh-CN"/>
              </w:rPr>
            </w:pPr>
          </w:p>
        </w:tc>
        <w:tc>
          <w:tcPr>
            <w:tcW w:w="2106" w:type="dxa"/>
            <w:vMerge w:val="continue"/>
            <w:shd w:val="clear" w:color="auto" w:fill="auto"/>
            <w:vAlign w:val="center"/>
          </w:tcPr>
          <w:p w14:paraId="3519AE3B">
            <w:pPr>
              <w:widowControl/>
              <w:spacing w:line="240" w:lineRule="auto"/>
              <w:jc w:val="center"/>
              <w:rPr>
                <w:rFonts w:hint="eastAsia" w:ascii="宋体" w:hAnsi="宋体" w:eastAsia="宋体" w:cs="宋体"/>
                <w:color w:val="auto"/>
                <w:sz w:val="24"/>
                <w:szCs w:val="24"/>
                <w:highlight w:val="none"/>
                <w:lang w:val="en-US" w:eastAsia="zh-CN"/>
              </w:rPr>
            </w:pPr>
          </w:p>
        </w:tc>
      </w:tr>
      <w:tr w14:paraId="5DEB3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0" w:type="dxa"/>
            <w:vMerge w:val="continue"/>
            <w:vAlign w:val="center"/>
          </w:tcPr>
          <w:p w14:paraId="697D4050">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62" w:type="dxa"/>
            <w:shd w:val="clear" w:color="auto" w:fill="auto"/>
            <w:vAlign w:val="center"/>
          </w:tcPr>
          <w:p w14:paraId="04EFF1E3">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分断模组（63A,两相）</w:t>
            </w:r>
          </w:p>
        </w:tc>
        <w:tc>
          <w:tcPr>
            <w:tcW w:w="2788" w:type="dxa"/>
            <w:shd w:val="clear" w:color="auto" w:fill="auto"/>
            <w:vAlign w:val="center"/>
          </w:tcPr>
          <w:p w14:paraId="64B35D7F">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极数：2P</w:t>
            </w:r>
          </w:p>
          <w:p w14:paraId="1EA95FBC">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额定电流：63A</w:t>
            </w:r>
          </w:p>
          <w:p w14:paraId="63E0B5E2">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额定电压:AC220V</w:t>
            </w:r>
          </w:p>
          <w:p w14:paraId="025A032C">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额定频率:50Hz</w:t>
            </w:r>
          </w:p>
          <w:p w14:paraId="16AE0515">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漏电保护功能:无</w:t>
            </w:r>
          </w:p>
          <w:p w14:paraId="25A7A606">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复归功能:无</w:t>
            </w:r>
          </w:p>
          <w:p w14:paraId="549D02A0">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试验功能:无</w:t>
            </w:r>
          </w:p>
          <w:p w14:paraId="5763BA22">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额定冲击耐受电压（Uimp）:4kV</w:t>
            </w:r>
          </w:p>
          <w:p w14:paraId="1D8C2305">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额定短路分断能力（Ics）:≥6kA</w:t>
            </w:r>
          </w:p>
          <w:p w14:paraId="41D47923">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额定极限短路分断能力(Icu):≥10kA</w:t>
            </w:r>
          </w:p>
        </w:tc>
        <w:tc>
          <w:tcPr>
            <w:tcW w:w="606" w:type="dxa"/>
            <w:shd w:val="clear" w:color="000000" w:fill="FFFFFF"/>
            <w:vAlign w:val="center"/>
          </w:tcPr>
          <w:p w14:paraId="78260EFA">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1039" w:type="dxa"/>
            <w:shd w:val="clear" w:color="000000" w:fill="FFFFFF"/>
            <w:vAlign w:val="center"/>
          </w:tcPr>
          <w:p w14:paraId="36F893DB">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2023</w:t>
            </w:r>
          </w:p>
        </w:tc>
        <w:tc>
          <w:tcPr>
            <w:tcW w:w="981" w:type="dxa"/>
            <w:shd w:val="clear" w:color="auto" w:fill="auto"/>
            <w:vAlign w:val="center"/>
          </w:tcPr>
          <w:p w14:paraId="0122C7CA">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接到供货通知10日内</w:t>
            </w:r>
          </w:p>
        </w:tc>
        <w:tc>
          <w:tcPr>
            <w:tcW w:w="807" w:type="dxa"/>
            <w:vAlign w:val="center"/>
          </w:tcPr>
          <w:p w14:paraId="399DC315">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36个月</w:t>
            </w:r>
          </w:p>
        </w:tc>
        <w:tc>
          <w:tcPr>
            <w:tcW w:w="943" w:type="dxa"/>
            <w:shd w:val="clear" w:color="auto" w:fill="auto"/>
            <w:vAlign w:val="center"/>
          </w:tcPr>
          <w:p w14:paraId="5FBA6EAA">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买方指定地点</w:t>
            </w:r>
          </w:p>
        </w:tc>
        <w:tc>
          <w:tcPr>
            <w:tcW w:w="1980" w:type="dxa"/>
            <w:vMerge w:val="continue"/>
            <w:shd w:val="clear" w:color="auto" w:fill="auto"/>
            <w:vAlign w:val="center"/>
          </w:tcPr>
          <w:p w14:paraId="6E758EE2">
            <w:pPr>
              <w:widowControl/>
              <w:spacing w:line="240" w:lineRule="auto"/>
              <w:jc w:val="center"/>
              <w:rPr>
                <w:rFonts w:hint="eastAsia" w:ascii="宋体" w:hAnsi="宋体" w:eastAsia="宋体" w:cs="宋体"/>
                <w:color w:val="auto"/>
                <w:sz w:val="24"/>
                <w:szCs w:val="24"/>
                <w:highlight w:val="none"/>
                <w:lang w:val="en-US" w:eastAsia="zh-CN"/>
              </w:rPr>
            </w:pPr>
          </w:p>
        </w:tc>
        <w:tc>
          <w:tcPr>
            <w:tcW w:w="2106" w:type="dxa"/>
            <w:vMerge w:val="continue"/>
            <w:shd w:val="clear" w:color="auto" w:fill="auto"/>
            <w:vAlign w:val="center"/>
          </w:tcPr>
          <w:p w14:paraId="71834E9B">
            <w:pPr>
              <w:widowControl/>
              <w:spacing w:line="240" w:lineRule="auto"/>
              <w:jc w:val="center"/>
              <w:rPr>
                <w:rFonts w:hint="eastAsia" w:ascii="宋体" w:hAnsi="宋体" w:eastAsia="宋体" w:cs="宋体"/>
                <w:color w:val="auto"/>
                <w:sz w:val="24"/>
                <w:szCs w:val="24"/>
                <w:highlight w:val="none"/>
                <w:lang w:val="en-US" w:eastAsia="zh-CN"/>
              </w:rPr>
            </w:pPr>
          </w:p>
        </w:tc>
      </w:tr>
      <w:tr w14:paraId="1DBF2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0" w:type="dxa"/>
            <w:vMerge w:val="continue"/>
            <w:vAlign w:val="center"/>
          </w:tcPr>
          <w:p w14:paraId="3C4F7FD5">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62" w:type="dxa"/>
            <w:shd w:val="clear" w:color="auto" w:fill="auto"/>
            <w:vAlign w:val="center"/>
          </w:tcPr>
          <w:p w14:paraId="79B176F0">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分断模组壳体（63A,两相）</w:t>
            </w:r>
          </w:p>
        </w:tc>
        <w:tc>
          <w:tcPr>
            <w:tcW w:w="2788" w:type="dxa"/>
            <w:shd w:val="clear" w:color="auto" w:fill="auto"/>
            <w:vAlign w:val="center"/>
          </w:tcPr>
          <w:p w14:paraId="756FD09A">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尺寸：36×80×78(mm)</w:t>
            </w:r>
          </w:p>
        </w:tc>
        <w:tc>
          <w:tcPr>
            <w:tcW w:w="606" w:type="dxa"/>
            <w:shd w:val="clear" w:color="000000" w:fill="FFFFFF"/>
            <w:vAlign w:val="center"/>
          </w:tcPr>
          <w:p w14:paraId="79CCD643">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1039" w:type="dxa"/>
            <w:shd w:val="clear" w:color="000000" w:fill="FFFFFF"/>
            <w:vAlign w:val="center"/>
          </w:tcPr>
          <w:p w14:paraId="177E7C9C">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2023</w:t>
            </w:r>
          </w:p>
        </w:tc>
        <w:tc>
          <w:tcPr>
            <w:tcW w:w="981" w:type="dxa"/>
            <w:shd w:val="clear" w:color="auto" w:fill="auto"/>
            <w:vAlign w:val="center"/>
          </w:tcPr>
          <w:p w14:paraId="2D2E37A4">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接到供货通知10日内</w:t>
            </w:r>
          </w:p>
        </w:tc>
        <w:tc>
          <w:tcPr>
            <w:tcW w:w="807" w:type="dxa"/>
            <w:vAlign w:val="center"/>
          </w:tcPr>
          <w:p w14:paraId="449A8B9B">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36个月</w:t>
            </w:r>
          </w:p>
        </w:tc>
        <w:tc>
          <w:tcPr>
            <w:tcW w:w="943" w:type="dxa"/>
            <w:shd w:val="clear" w:color="auto" w:fill="auto"/>
            <w:vAlign w:val="center"/>
          </w:tcPr>
          <w:p w14:paraId="715BEB0B">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买方指定地点</w:t>
            </w:r>
          </w:p>
        </w:tc>
        <w:tc>
          <w:tcPr>
            <w:tcW w:w="1980" w:type="dxa"/>
            <w:vMerge w:val="continue"/>
            <w:shd w:val="clear" w:color="auto" w:fill="auto"/>
            <w:vAlign w:val="center"/>
          </w:tcPr>
          <w:p w14:paraId="7CD8EFAA">
            <w:pPr>
              <w:widowControl/>
              <w:spacing w:line="240" w:lineRule="auto"/>
              <w:jc w:val="center"/>
              <w:rPr>
                <w:rFonts w:hint="eastAsia" w:ascii="宋体" w:hAnsi="宋体" w:eastAsia="宋体" w:cs="宋体"/>
                <w:color w:val="auto"/>
                <w:sz w:val="24"/>
                <w:szCs w:val="24"/>
                <w:highlight w:val="none"/>
                <w:lang w:val="en-US" w:eastAsia="zh-CN"/>
              </w:rPr>
            </w:pPr>
          </w:p>
        </w:tc>
        <w:tc>
          <w:tcPr>
            <w:tcW w:w="2106" w:type="dxa"/>
            <w:vMerge w:val="continue"/>
            <w:shd w:val="clear" w:color="auto" w:fill="auto"/>
            <w:vAlign w:val="center"/>
          </w:tcPr>
          <w:p w14:paraId="287B8437">
            <w:pPr>
              <w:widowControl/>
              <w:spacing w:line="240" w:lineRule="auto"/>
              <w:jc w:val="center"/>
              <w:rPr>
                <w:rFonts w:hint="eastAsia" w:ascii="宋体" w:hAnsi="宋体" w:eastAsia="宋体" w:cs="宋体"/>
                <w:color w:val="auto"/>
                <w:sz w:val="24"/>
                <w:szCs w:val="24"/>
                <w:highlight w:val="none"/>
                <w:lang w:val="en-US" w:eastAsia="zh-CN"/>
              </w:rPr>
            </w:pPr>
          </w:p>
        </w:tc>
      </w:tr>
      <w:tr w14:paraId="79A38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0" w:type="dxa"/>
            <w:vMerge w:val="continue"/>
            <w:vAlign w:val="center"/>
          </w:tcPr>
          <w:p w14:paraId="41A1A626">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62" w:type="dxa"/>
            <w:shd w:val="clear" w:color="auto" w:fill="auto"/>
            <w:vAlign w:val="center"/>
          </w:tcPr>
          <w:p w14:paraId="09CE84DC">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分断模组（80A,三相）</w:t>
            </w:r>
          </w:p>
        </w:tc>
        <w:tc>
          <w:tcPr>
            <w:tcW w:w="2788" w:type="dxa"/>
            <w:shd w:val="clear" w:color="auto" w:fill="auto"/>
            <w:vAlign w:val="center"/>
          </w:tcPr>
          <w:p w14:paraId="04463E58">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极数：3P</w:t>
            </w:r>
          </w:p>
          <w:p w14:paraId="4677C0E1">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额定电流：80A</w:t>
            </w:r>
          </w:p>
          <w:p w14:paraId="4CD8FF2F">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额定电压：AC380V</w:t>
            </w:r>
          </w:p>
          <w:p w14:paraId="0A863607">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额定频率：50Hz</w:t>
            </w:r>
          </w:p>
          <w:p w14:paraId="4724B9A5">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漏电保护功能：无</w:t>
            </w:r>
          </w:p>
          <w:p w14:paraId="4B005F05">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复归功能：无</w:t>
            </w:r>
          </w:p>
          <w:p w14:paraId="04E13E2B">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试验功能：无</w:t>
            </w:r>
          </w:p>
          <w:p w14:paraId="3413C1C5">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额定冲击耐受电压（Uimp）：4kV</w:t>
            </w:r>
          </w:p>
          <w:p w14:paraId="3CEAAB74">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额定短路分断能力（Ics）：≥6kA </w:t>
            </w:r>
          </w:p>
          <w:p w14:paraId="63D33A2E">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额定极限短路分断能力(Icu) ≥10kA </w:t>
            </w:r>
          </w:p>
        </w:tc>
        <w:tc>
          <w:tcPr>
            <w:tcW w:w="606" w:type="dxa"/>
            <w:shd w:val="clear" w:color="000000" w:fill="FFFFFF"/>
            <w:vAlign w:val="center"/>
          </w:tcPr>
          <w:p w14:paraId="06039149">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1039" w:type="dxa"/>
            <w:shd w:val="clear" w:color="000000" w:fill="FFFFFF"/>
            <w:vAlign w:val="center"/>
          </w:tcPr>
          <w:p w14:paraId="15981ED6">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326</w:t>
            </w:r>
          </w:p>
        </w:tc>
        <w:tc>
          <w:tcPr>
            <w:tcW w:w="981" w:type="dxa"/>
            <w:shd w:val="clear" w:color="auto" w:fill="auto"/>
            <w:vAlign w:val="center"/>
          </w:tcPr>
          <w:p w14:paraId="2A595C94">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接到供货通知10日内</w:t>
            </w:r>
          </w:p>
        </w:tc>
        <w:tc>
          <w:tcPr>
            <w:tcW w:w="807" w:type="dxa"/>
            <w:vAlign w:val="center"/>
          </w:tcPr>
          <w:p w14:paraId="1CA0DCDA">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36个月</w:t>
            </w:r>
          </w:p>
        </w:tc>
        <w:tc>
          <w:tcPr>
            <w:tcW w:w="943" w:type="dxa"/>
            <w:shd w:val="clear" w:color="auto" w:fill="auto"/>
            <w:vAlign w:val="center"/>
          </w:tcPr>
          <w:p w14:paraId="363523FB">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买方指定地点</w:t>
            </w:r>
          </w:p>
        </w:tc>
        <w:tc>
          <w:tcPr>
            <w:tcW w:w="1980" w:type="dxa"/>
            <w:vMerge w:val="continue"/>
            <w:shd w:val="clear" w:color="auto" w:fill="auto"/>
            <w:vAlign w:val="center"/>
          </w:tcPr>
          <w:p w14:paraId="4F715A33">
            <w:pPr>
              <w:widowControl/>
              <w:spacing w:line="240" w:lineRule="auto"/>
              <w:jc w:val="center"/>
              <w:rPr>
                <w:rFonts w:hint="eastAsia" w:ascii="宋体" w:hAnsi="宋体" w:eastAsia="宋体" w:cs="宋体"/>
                <w:color w:val="auto"/>
                <w:sz w:val="24"/>
                <w:szCs w:val="24"/>
                <w:highlight w:val="none"/>
                <w:lang w:val="en-US" w:eastAsia="zh-CN"/>
              </w:rPr>
            </w:pPr>
          </w:p>
        </w:tc>
        <w:tc>
          <w:tcPr>
            <w:tcW w:w="2106" w:type="dxa"/>
            <w:vMerge w:val="continue"/>
            <w:shd w:val="clear" w:color="auto" w:fill="auto"/>
            <w:vAlign w:val="center"/>
          </w:tcPr>
          <w:p w14:paraId="594A4CE6">
            <w:pPr>
              <w:widowControl/>
              <w:spacing w:line="240" w:lineRule="auto"/>
              <w:jc w:val="center"/>
              <w:rPr>
                <w:rFonts w:hint="eastAsia" w:ascii="宋体" w:hAnsi="宋体" w:eastAsia="宋体" w:cs="宋体"/>
                <w:color w:val="auto"/>
                <w:sz w:val="24"/>
                <w:szCs w:val="24"/>
                <w:highlight w:val="none"/>
                <w:lang w:val="en-US" w:eastAsia="zh-CN"/>
              </w:rPr>
            </w:pPr>
          </w:p>
        </w:tc>
      </w:tr>
      <w:tr w14:paraId="208C1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0" w:type="dxa"/>
            <w:vMerge w:val="continue"/>
            <w:vAlign w:val="center"/>
          </w:tcPr>
          <w:p w14:paraId="7E483BB4">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62" w:type="dxa"/>
            <w:shd w:val="clear" w:color="auto" w:fill="auto"/>
            <w:vAlign w:val="center"/>
          </w:tcPr>
          <w:p w14:paraId="046112DE">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分断模组壳体（80A,三相）</w:t>
            </w:r>
          </w:p>
        </w:tc>
        <w:tc>
          <w:tcPr>
            <w:tcW w:w="2788" w:type="dxa"/>
            <w:shd w:val="clear" w:color="auto" w:fill="auto"/>
            <w:vAlign w:val="center"/>
          </w:tcPr>
          <w:p w14:paraId="7C97005E">
            <w:pPr>
              <w:widowControl/>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尺寸：54×80×78(mm)</w:t>
            </w:r>
          </w:p>
        </w:tc>
        <w:tc>
          <w:tcPr>
            <w:tcW w:w="606" w:type="dxa"/>
            <w:shd w:val="clear" w:color="000000" w:fill="FFFFFF"/>
            <w:vAlign w:val="center"/>
          </w:tcPr>
          <w:p w14:paraId="7A80D28E">
            <w:pPr>
              <w:widowControl/>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个</w:t>
            </w:r>
          </w:p>
        </w:tc>
        <w:tc>
          <w:tcPr>
            <w:tcW w:w="1039" w:type="dxa"/>
            <w:shd w:val="clear" w:color="000000" w:fill="FFFFFF"/>
            <w:vAlign w:val="center"/>
          </w:tcPr>
          <w:p w14:paraId="39454A2C">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326</w:t>
            </w:r>
          </w:p>
        </w:tc>
        <w:tc>
          <w:tcPr>
            <w:tcW w:w="981" w:type="dxa"/>
            <w:shd w:val="clear" w:color="auto" w:fill="auto"/>
            <w:vAlign w:val="center"/>
          </w:tcPr>
          <w:p w14:paraId="6DE569EB">
            <w:pPr>
              <w:widowControl/>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接到供货通知10日内</w:t>
            </w:r>
          </w:p>
        </w:tc>
        <w:tc>
          <w:tcPr>
            <w:tcW w:w="807" w:type="dxa"/>
            <w:vAlign w:val="center"/>
          </w:tcPr>
          <w:p w14:paraId="4BD3FBA8">
            <w:pPr>
              <w:widowControl/>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36个月</w:t>
            </w:r>
          </w:p>
        </w:tc>
        <w:tc>
          <w:tcPr>
            <w:tcW w:w="943" w:type="dxa"/>
            <w:shd w:val="clear" w:color="auto" w:fill="auto"/>
            <w:vAlign w:val="center"/>
          </w:tcPr>
          <w:p w14:paraId="0DB5C902">
            <w:pPr>
              <w:widowControl/>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买方指定地点</w:t>
            </w:r>
          </w:p>
        </w:tc>
        <w:tc>
          <w:tcPr>
            <w:tcW w:w="1980" w:type="dxa"/>
            <w:vMerge w:val="continue"/>
            <w:shd w:val="clear" w:color="auto" w:fill="auto"/>
            <w:vAlign w:val="center"/>
          </w:tcPr>
          <w:p w14:paraId="15E9B707">
            <w:pPr>
              <w:widowControl/>
              <w:spacing w:line="240" w:lineRule="auto"/>
              <w:jc w:val="center"/>
              <w:rPr>
                <w:rFonts w:hint="eastAsia" w:ascii="宋体" w:hAnsi="宋体" w:eastAsia="宋体" w:cs="宋体"/>
                <w:color w:val="auto"/>
                <w:sz w:val="24"/>
                <w:szCs w:val="24"/>
                <w:highlight w:val="none"/>
                <w:lang w:val="en-US" w:eastAsia="zh-CN"/>
              </w:rPr>
            </w:pPr>
          </w:p>
        </w:tc>
        <w:tc>
          <w:tcPr>
            <w:tcW w:w="2106" w:type="dxa"/>
            <w:vMerge w:val="continue"/>
            <w:shd w:val="clear" w:color="auto" w:fill="auto"/>
            <w:vAlign w:val="center"/>
          </w:tcPr>
          <w:p w14:paraId="08C1A6D7">
            <w:pPr>
              <w:widowControl/>
              <w:spacing w:line="240" w:lineRule="auto"/>
              <w:jc w:val="center"/>
              <w:rPr>
                <w:rFonts w:hint="eastAsia" w:ascii="宋体" w:hAnsi="宋体" w:eastAsia="宋体" w:cs="宋体"/>
                <w:color w:val="auto"/>
                <w:sz w:val="24"/>
                <w:szCs w:val="24"/>
                <w:highlight w:val="none"/>
                <w:lang w:val="en-US" w:eastAsia="zh-CN"/>
              </w:rPr>
            </w:pPr>
          </w:p>
        </w:tc>
      </w:tr>
      <w:tr w14:paraId="05C7A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0" w:type="dxa"/>
            <w:vMerge w:val="continue"/>
            <w:vAlign w:val="center"/>
          </w:tcPr>
          <w:p w14:paraId="168B3688">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62" w:type="dxa"/>
            <w:shd w:val="clear" w:color="auto" w:fill="auto"/>
            <w:vAlign w:val="center"/>
          </w:tcPr>
          <w:p w14:paraId="3F931330">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分断模组（80A,两相）</w:t>
            </w:r>
          </w:p>
        </w:tc>
        <w:tc>
          <w:tcPr>
            <w:tcW w:w="2788" w:type="dxa"/>
            <w:shd w:val="clear" w:color="auto" w:fill="auto"/>
            <w:vAlign w:val="center"/>
          </w:tcPr>
          <w:p w14:paraId="283D1D5B">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极数：2P</w:t>
            </w:r>
          </w:p>
          <w:p w14:paraId="15AD3FF2">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额定电流In :80A</w:t>
            </w:r>
          </w:p>
          <w:p w14:paraId="498A894F">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额定电压Ue:AC400V</w:t>
            </w:r>
          </w:p>
          <w:p w14:paraId="25E5E6A7">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额定频率：50 Hz</w:t>
            </w:r>
          </w:p>
          <w:p w14:paraId="5E0BF4EE">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额定剩余电流动作值： 100~300 mA可调</w:t>
            </w:r>
          </w:p>
          <w:p w14:paraId="50D8CD00">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剩余电流动作分断时间≤0.2 s </w:t>
            </w:r>
          </w:p>
          <w:p w14:paraId="1E631F1D">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保护类型： 电子式过电流保护，与电源电压无关</w:t>
            </w:r>
          </w:p>
          <w:p w14:paraId="7185510F">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保护特性：1.03In：2h不动作，1.3In：2h内动作</w:t>
            </w:r>
          </w:p>
          <w:p w14:paraId="6C61EBD7">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额定冲击耐受电压（Uimp）：8 kV </w:t>
            </w:r>
          </w:p>
          <w:p w14:paraId="55C14846">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额定短路分断能力（Ics）： 10kA </w:t>
            </w:r>
          </w:p>
          <w:p w14:paraId="5ABFB282">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额定极限短路分断能力(Icu) ： 35kA</w:t>
            </w:r>
          </w:p>
          <w:p w14:paraId="631F164B">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短时耐受电流Icw ：不低于12In / 0.5s</w:t>
            </w:r>
          </w:p>
        </w:tc>
        <w:tc>
          <w:tcPr>
            <w:tcW w:w="606" w:type="dxa"/>
            <w:shd w:val="clear" w:color="000000" w:fill="FFFFFF"/>
            <w:vAlign w:val="center"/>
          </w:tcPr>
          <w:p w14:paraId="15BFC310">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1039" w:type="dxa"/>
            <w:shd w:val="clear" w:color="000000" w:fill="FFFFFF"/>
            <w:vAlign w:val="center"/>
          </w:tcPr>
          <w:p w14:paraId="1596ADBB">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73</w:t>
            </w:r>
          </w:p>
        </w:tc>
        <w:tc>
          <w:tcPr>
            <w:tcW w:w="981" w:type="dxa"/>
            <w:shd w:val="clear" w:color="auto" w:fill="auto"/>
            <w:vAlign w:val="center"/>
          </w:tcPr>
          <w:p w14:paraId="6CF26FC4">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接到供货通知10日内</w:t>
            </w:r>
          </w:p>
        </w:tc>
        <w:tc>
          <w:tcPr>
            <w:tcW w:w="807" w:type="dxa"/>
            <w:vAlign w:val="center"/>
          </w:tcPr>
          <w:p w14:paraId="3B02F1EA">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36个月</w:t>
            </w:r>
          </w:p>
        </w:tc>
        <w:tc>
          <w:tcPr>
            <w:tcW w:w="943" w:type="dxa"/>
            <w:shd w:val="clear" w:color="auto" w:fill="auto"/>
            <w:vAlign w:val="center"/>
          </w:tcPr>
          <w:p w14:paraId="1CA63ADA">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买方指定地点</w:t>
            </w:r>
          </w:p>
        </w:tc>
        <w:tc>
          <w:tcPr>
            <w:tcW w:w="1980" w:type="dxa"/>
            <w:vMerge w:val="continue"/>
            <w:shd w:val="clear" w:color="auto" w:fill="auto"/>
            <w:vAlign w:val="center"/>
          </w:tcPr>
          <w:p w14:paraId="04FDA046">
            <w:pPr>
              <w:widowControl/>
              <w:spacing w:line="240" w:lineRule="auto"/>
              <w:jc w:val="center"/>
              <w:rPr>
                <w:rFonts w:hint="eastAsia" w:ascii="宋体" w:hAnsi="宋体" w:eastAsia="宋体" w:cs="宋体"/>
                <w:color w:val="auto"/>
                <w:sz w:val="24"/>
                <w:szCs w:val="24"/>
                <w:highlight w:val="none"/>
                <w:lang w:val="en-US" w:eastAsia="zh-CN"/>
              </w:rPr>
            </w:pPr>
          </w:p>
        </w:tc>
        <w:tc>
          <w:tcPr>
            <w:tcW w:w="2106" w:type="dxa"/>
            <w:vMerge w:val="continue"/>
            <w:shd w:val="clear" w:color="auto" w:fill="auto"/>
            <w:vAlign w:val="center"/>
          </w:tcPr>
          <w:p w14:paraId="5B246AA4">
            <w:pPr>
              <w:widowControl/>
              <w:spacing w:line="240" w:lineRule="auto"/>
              <w:jc w:val="center"/>
              <w:rPr>
                <w:rFonts w:hint="eastAsia" w:ascii="宋体" w:hAnsi="宋体" w:eastAsia="宋体" w:cs="宋体"/>
                <w:color w:val="auto"/>
                <w:sz w:val="24"/>
                <w:szCs w:val="24"/>
                <w:highlight w:val="none"/>
                <w:lang w:val="en-US" w:eastAsia="zh-CN"/>
              </w:rPr>
            </w:pPr>
          </w:p>
        </w:tc>
      </w:tr>
      <w:tr w14:paraId="76276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0" w:type="dxa"/>
            <w:vMerge w:val="continue"/>
            <w:vAlign w:val="center"/>
          </w:tcPr>
          <w:p w14:paraId="2E27BB74">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62" w:type="dxa"/>
            <w:shd w:val="clear" w:color="auto" w:fill="auto"/>
            <w:vAlign w:val="center"/>
          </w:tcPr>
          <w:p w14:paraId="04212B6C">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分断模组壳体（80A,两相）</w:t>
            </w:r>
          </w:p>
        </w:tc>
        <w:tc>
          <w:tcPr>
            <w:tcW w:w="2788" w:type="dxa"/>
            <w:shd w:val="clear" w:color="auto" w:fill="auto"/>
            <w:vAlign w:val="center"/>
          </w:tcPr>
          <w:p w14:paraId="06E39FDF">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尺寸：62×150×94（mm）</w:t>
            </w:r>
          </w:p>
        </w:tc>
        <w:tc>
          <w:tcPr>
            <w:tcW w:w="606" w:type="dxa"/>
            <w:shd w:val="clear" w:color="000000" w:fill="FFFFFF"/>
            <w:vAlign w:val="center"/>
          </w:tcPr>
          <w:p w14:paraId="6D4FA532">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1039" w:type="dxa"/>
            <w:shd w:val="clear" w:color="000000" w:fill="FFFFFF"/>
            <w:vAlign w:val="center"/>
          </w:tcPr>
          <w:p w14:paraId="6C0EDA9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73</w:t>
            </w:r>
          </w:p>
        </w:tc>
        <w:tc>
          <w:tcPr>
            <w:tcW w:w="981" w:type="dxa"/>
            <w:shd w:val="clear" w:color="auto" w:fill="auto"/>
            <w:vAlign w:val="center"/>
          </w:tcPr>
          <w:p w14:paraId="09367249">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接到供货通知10日内</w:t>
            </w:r>
          </w:p>
        </w:tc>
        <w:tc>
          <w:tcPr>
            <w:tcW w:w="807" w:type="dxa"/>
            <w:vAlign w:val="center"/>
          </w:tcPr>
          <w:p w14:paraId="7BD103C2">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36个月</w:t>
            </w:r>
          </w:p>
        </w:tc>
        <w:tc>
          <w:tcPr>
            <w:tcW w:w="943" w:type="dxa"/>
            <w:shd w:val="clear" w:color="auto" w:fill="auto"/>
            <w:vAlign w:val="center"/>
          </w:tcPr>
          <w:p w14:paraId="59FEF978">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买方指定地点</w:t>
            </w:r>
          </w:p>
        </w:tc>
        <w:tc>
          <w:tcPr>
            <w:tcW w:w="1980" w:type="dxa"/>
            <w:vMerge w:val="continue"/>
            <w:shd w:val="clear" w:color="auto" w:fill="auto"/>
            <w:vAlign w:val="center"/>
          </w:tcPr>
          <w:p w14:paraId="34E406B4">
            <w:pPr>
              <w:widowControl/>
              <w:spacing w:line="240" w:lineRule="auto"/>
              <w:jc w:val="center"/>
              <w:rPr>
                <w:rFonts w:hint="eastAsia" w:ascii="宋体" w:hAnsi="宋体" w:eastAsia="宋体" w:cs="宋体"/>
                <w:color w:val="auto"/>
                <w:sz w:val="24"/>
                <w:szCs w:val="24"/>
                <w:highlight w:val="none"/>
                <w:lang w:val="en-US" w:eastAsia="zh-CN"/>
              </w:rPr>
            </w:pPr>
          </w:p>
        </w:tc>
        <w:tc>
          <w:tcPr>
            <w:tcW w:w="2106" w:type="dxa"/>
            <w:vMerge w:val="continue"/>
            <w:shd w:val="clear" w:color="auto" w:fill="auto"/>
            <w:vAlign w:val="center"/>
          </w:tcPr>
          <w:p w14:paraId="56DEF5E4">
            <w:pPr>
              <w:widowControl/>
              <w:spacing w:line="240" w:lineRule="auto"/>
              <w:jc w:val="center"/>
              <w:rPr>
                <w:rFonts w:hint="eastAsia" w:ascii="宋体" w:hAnsi="宋体" w:eastAsia="宋体" w:cs="宋体"/>
                <w:color w:val="auto"/>
                <w:sz w:val="24"/>
                <w:szCs w:val="24"/>
                <w:highlight w:val="none"/>
                <w:lang w:val="en-US" w:eastAsia="zh-CN"/>
              </w:rPr>
            </w:pPr>
          </w:p>
        </w:tc>
      </w:tr>
    </w:tbl>
    <w:p w14:paraId="2B9A361A">
      <w:pPr>
        <w:pStyle w:val="12"/>
        <w:numPr>
          <w:ilvl w:val="0"/>
          <w:numId w:val="0"/>
        </w:numPr>
        <w:spacing w:line="240" w:lineRule="auto"/>
        <w:ind w:leftChars="-170" w:firstLine="480" w:firstLineChars="200"/>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14:paraId="216AADB3">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p w14:paraId="5C37E60D">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1.取得《国家电网有限公司集中规模招标采购供应商资质能力核实证明》</w:t>
      </w:r>
      <w:r>
        <w:rPr>
          <w:rFonts w:hint="eastAsia" w:ascii="宋体" w:hAnsi="宋体" w:eastAsia="宋体" w:cs="宋体"/>
          <w:color w:val="000000" w:themeColor="text1"/>
          <w:sz w:val="24"/>
          <w:szCs w:val="24"/>
          <w:highlight w:val="none"/>
          <w:lang w:val="en-US" w:eastAsia="zh-CN"/>
          <w14:textFill>
            <w14:solidFill>
              <w14:schemeClr w14:val="tx1"/>
            </w14:solidFill>
          </w14:textFill>
        </w:rPr>
        <w:t>或《国网智能科技股份有限公司</w:t>
      </w:r>
      <w:r>
        <w:rPr>
          <w:rFonts w:hint="eastAsia" w:ascii="宋体" w:hAnsi="宋体" w:eastAsia="宋体" w:cs="宋体"/>
          <w:color w:val="000000" w:themeColor="text1"/>
          <w:sz w:val="24"/>
          <w:szCs w:val="24"/>
          <w:highlight w:val="none"/>
          <w14:textFill>
            <w14:solidFill>
              <w14:schemeClr w14:val="tx1"/>
            </w14:solidFill>
          </w14:textFill>
        </w:rPr>
        <w:t>集中规模招标采购供应商资质能力核实证明</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（以下简称《核实证明》）的</w:t>
      </w:r>
      <w:r>
        <w:rPr>
          <w:rFonts w:hint="eastAsia" w:ascii="宋体" w:hAnsi="宋体" w:eastAsia="宋体" w:cs="宋体"/>
          <w:color w:val="000000" w:themeColor="text1"/>
          <w:sz w:val="24"/>
          <w:szCs w:val="24"/>
          <w:highlight w:val="none"/>
          <w:lang w:eastAsia="zh-CN"/>
          <w14:textFill>
            <w14:solidFill>
              <w14:schemeClr w14:val="tx1"/>
            </w14:solidFill>
          </w14:textFill>
        </w:rPr>
        <w:t>应答人</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可</w:t>
      </w:r>
      <w:r>
        <w:rPr>
          <w:rFonts w:hint="eastAsia" w:ascii="宋体" w:hAnsi="宋体" w:eastAsia="宋体" w:cs="宋体"/>
          <w:color w:val="000000" w:themeColor="text1"/>
          <w:sz w:val="24"/>
          <w:szCs w:val="24"/>
          <w:highlight w:val="none"/>
          <w14:textFill>
            <w14:solidFill>
              <w14:schemeClr w14:val="tx1"/>
            </w14:solidFill>
          </w14:textFill>
        </w:rPr>
        <w:t>按要求使用该《核实证明》。《核实证明》含有的业绩、试验报告不能满足</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要求的，需要提供满足要求的业绩、试验报告等证明材料；未取得《核实证明》的，</w:t>
      </w:r>
      <w:r>
        <w:rPr>
          <w:rFonts w:hint="eastAsia" w:ascii="宋体" w:hAnsi="宋体" w:eastAsia="宋体" w:cs="宋体"/>
          <w:color w:val="000000" w:themeColor="text1"/>
          <w:sz w:val="24"/>
          <w:szCs w:val="24"/>
          <w:highlight w:val="none"/>
          <w:lang w:eastAsia="zh-CN"/>
          <w14:textFill>
            <w14:solidFill>
              <w14:schemeClr w14:val="tx1"/>
            </w14:solidFill>
          </w14:textFill>
        </w:rPr>
        <w:t>应答人</w:t>
      </w:r>
      <w:r>
        <w:rPr>
          <w:rFonts w:hint="eastAsia" w:ascii="宋体" w:hAnsi="宋体" w:eastAsia="宋体" w:cs="宋体"/>
          <w:color w:val="000000" w:themeColor="text1"/>
          <w:sz w:val="24"/>
          <w:szCs w:val="24"/>
          <w:highlight w:val="none"/>
          <w14:textFill>
            <w14:solidFill>
              <w14:schemeClr w14:val="tx1"/>
            </w14:solidFill>
          </w14:textFill>
        </w:rPr>
        <w:t>需要提供对应支持证明材料。</w:t>
      </w:r>
    </w:p>
    <w:p w14:paraId="56913669">
      <w:pP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应答文件</w:t>
      </w:r>
      <w:r>
        <w:rPr>
          <w:rFonts w:hint="eastAsia" w:ascii="宋体" w:hAnsi="宋体" w:eastAsia="宋体" w:cs="宋体"/>
          <w:color w:val="000000" w:themeColor="text1"/>
          <w:sz w:val="24"/>
          <w:szCs w:val="24"/>
          <w:highlight w:val="none"/>
          <w14:textFill>
            <w14:solidFill>
              <w14:schemeClr w14:val="tx1"/>
            </w14:solidFill>
          </w14:textFill>
        </w:rPr>
        <w:t>中提供的证明材料复印件应复印清晰、可辨认且不得遮盖、涂抹，否则视为无效</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3467A28">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sectPr>
      <w:headerReference r:id="rId5" w:type="default"/>
      <w:footerReference r:id="rId6" w:type="default"/>
      <w:pgSz w:w="16838" w:h="11906" w:orient="landscape"/>
      <w:pgMar w:top="1797" w:right="1440" w:bottom="1797" w:left="1440"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BB8AF">
    <w:pPr>
      <w:pStyle w:val="5"/>
      <w:spacing w:beforeLines="0" w:afterLines="0"/>
      <w:ind w:firstLine="360"/>
      <w:jc w:val="center"/>
      <w:rPr>
        <w:rFonts w:hint="default"/>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DB294E8">
                          <w:pPr>
                            <w:pStyle w:val="5"/>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2DB294E8">
                    <w:pPr>
                      <w:pStyle w:val="5"/>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v:textbox>
            </v:shape>
          </w:pict>
        </mc:Fallback>
      </mc:AlternateContent>
    </w:r>
  </w:p>
  <w:p w14:paraId="11F648B9">
    <w:pPr>
      <w:pStyle w:val="4"/>
      <w:spacing w:beforeLines="0" w:afterLines="0" w:line="14" w:lineRule="auto"/>
      <w:ind w:firstLine="240"/>
      <w:rPr>
        <w:rFonts w:hint="default"/>
        <w:sz w:val="12"/>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1E868">
    <w:pPr>
      <w:pStyle w:val="6"/>
      <w:pBdr>
        <w:bottom w:val="none" w:color="auto" w:sz="0" w:space="0"/>
      </w:pBdr>
      <w:spacing w:beforeLines="0" w:afterLines="0"/>
      <w:ind w:firstLine="360"/>
      <w:rPr>
        <w:rFonts w:hint="defaul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5A311A6"/>
    <w:rsid w:val="0FAA3CAE"/>
    <w:rsid w:val="121A6680"/>
    <w:rsid w:val="145B03B7"/>
    <w:rsid w:val="14C56718"/>
    <w:rsid w:val="162E3793"/>
    <w:rsid w:val="1F673085"/>
    <w:rsid w:val="20C0137D"/>
    <w:rsid w:val="23BB7539"/>
    <w:rsid w:val="24E57336"/>
    <w:rsid w:val="29614FC6"/>
    <w:rsid w:val="2A965B6B"/>
    <w:rsid w:val="2B3202B6"/>
    <w:rsid w:val="2FE42AFC"/>
    <w:rsid w:val="39444C4F"/>
    <w:rsid w:val="3DA90A2C"/>
    <w:rsid w:val="46ED73AD"/>
    <w:rsid w:val="482A26BE"/>
    <w:rsid w:val="48A6459C"/>
    <w:rsid w:val="4A05330E"/>
    <w:rsid w:val="4C9B7E3A"/>
    <w:rsid w:val="4DCD55A0"/>
    <w:rsid w:val="4F6507F6"/>
    <w:rsid w:val="526E69C5"/>
    <w:rsid w:val="5418605D"/>
    <w:rsid w:val="5A0C2BCB"/>
    <w:rsid w:val="5EF64196"/>
    <w:rsid w:val="65567F00"/>
    <w:rsid w:val="67587252"/>
    <w:rsid w:val="67F529D1"/>
    <w:rsid w:val="6B5F79E3"/>
    <w:rsid w:val="70E6518F"/>
    <w:rsid w:val="7243025C"/>
    <w:rsid w:val="72793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Theme="majorHAnsi" w:hAnsiTheme="majorHAnsi" w:eastAsiaTheme="majorEastAsia" w:cstheme="majorBidi"/>
      <w:sz w:val="22"/>
      <w:szCs w:val="22"/>
      <w:lang w:val="en-US" w:eastAsia="en-US" w:bidi="en-US"/>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szCs w:val="24"/>
    </w:rPr>
  </w:style>
  <w:style w:type="paragraph" w:styleId="5">
    <w:name w:val="footer"/>
    <w:basedOn w:val="1"/>
    <w:autoRedefine/>
    <w:unhideWhenUsed/>
    <w:qFormat/>
    <w:uiPriority w:val="0"/>
    <w:pPr>
      <w:tabs>
        <w:tab w:val="center" w:pos="4153"/>
        <w:tab w:val="right" w:pos="8306"/>
      </w:tabs>
      <w:snapToGrid w:val="0"/>
    </w:pPr>
    <w:rPr>
      <w:sz w:val="18"/>
      <w:szCs w:val="18"/>
    </w:rPr>
  </w:style>
  <w:style w:type="paragraph" w:styleId="6">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正文文本2"/>
    <w:basedOn w:val="1"/>
    <w:autoRedefine/>
    <w:qFormat/>
    <w:uiPriority w:val="0"/>
    <w:pPr>
      <w:autoSpaceDE w:val="0"/>
      <w:autoSpaceDN w:val="0"/>
    </w:pPr>
    <w:rPr>
      <w:rFonts w:cs="Times New Roman"/>
      <w:sz w:val="20"/>
      <w:lang w:val="zh-CN"/>
    </w:rPr>
  </w:style>
  <w:style w:type="paragraph" w:customStyle="1" w:styleId="10">
    <w:name w:val="No Spacing"/>
    <w:autoRedefine/>
    <w:qFormat/>
    <w:uiPriority w:val="1"/>
    <w:rPr>
      <w:rFonts w:ascii="宋体" w:hAnsi="宋体" w:eastAsia="宋体" w:cs="宋体"/>
      <w:kern w:val="0"/>
      <w:sz w:val="24"/>
      <w:szCs w:val="24"/>
      <w:lang w:val="en-US" w:eastAsia="zh-CN" w:bidi="ar-SA"/>
    </w:rPr>
  </w:style>
  <w:style w:type="paragraph" w:customStyle="1" w:styleId="11">
    <w:name w:val="Normal_1"/>
    <w:autoRedefine/>
    <w:qFormat/>
    <w:uiPriority w:val="0"/>
    <w:pPr>
      <w:widowControl w:val="0"/>
      <w:jc w:val="both"/>
    </w:pPr>
    <w:rPr>
      <w:rFonts w:ascii="Times New Roman" w:hAnsi="Times New Roman" w:eastAsia="宋体" w:cs="Times New Roman"/>
      <w:lang w:val="en-US" w:eastAsia="zh-CN" w:bidi="ar-SA"/>
    </w:rPr>
  </w:style>
  <w:style w:type="paragraph" w:styleId="1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6427</Words>
  <Characters>7485</Characters>
  <Lines>0</Lines>
  <Paragraphs>0</Paragraphs>
  <TotalTime>0</TotalTime>
  <ScaleCrop>false</ScaleCrop>
  <LinksUpToDate>false</LinksUpToDate>
  <CharactersWithSpaces>7558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2024-08-01T08:57:00Z</dcterms:created>
  <dc:creator>DELL</dc:creator>
  <cp:lastModifiedBy>佳期如许</cp:lastModifiedBy>
  <dcterms:modified xsi:type="dcterms:W3CDTF">2025-08-08T10:37:26Z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499898841ABF4B7E98118253133FC0E6_13</vt:lpwstr>
  </property>
  <property fmtid="{D5CDD505-2E9C-101B-9397-08002B2CF9AE}" pid="4" name="KSOTemplateDocerSaveRecord">
    <vt:lpwstr>eyJoZGlkIjoiMzcwNjJhMjRjNDdiZDcxN2YwM2E3NTkwZGEwYzQ4ZjMiLCJ1c2VySWQiOiIxMTMxODAxOTk4In0=</vt:lpwstr>
  </property>
</Properties>
</file>