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0A225">
      <w:pPr>
        <w:pStyle w:val="13"/>
        <w:shd w:val="clear"/>
        <w:spacing w:line="400" w:lineRule="exact"/>
        <w:rPr>
          <w:rFonts w:hint="eastAsia" w:ascii="黑体" w:hAnsi="黑体" w:eastAsia="黑体" w:cs="黑体"/>
          <w:b/>
          <w:bCs/>
          <w:color w:val="auto"/>
          <w:kern w:val="2"/>
          <w:sz w:val="24"/>
          <w:szCs w:val="24"/>
          <w:highlight w:val="none"/>
          <w:lang w:val="en-US"/>
        </w:rPr>
      </w:pPr>
      <w:bookmarkStart w:id="2" w:name="_GoBack"/>
      <w:bookmarkEnd w:id="2"/>
      <w:r>
        <w:rPr>
          <w:rFonts w:ascii="黑体" w:hAnsi="黑体" w:eastAsia="黑体" w:cs="黑体"/>
          <w:b/>
          <w:bCs/>
          <w:color w:val="auto"/>
          <w:kern w:val="2"/>
          <w:sz w:val="24"/>
          <w:szCs w:val="24"/>
          <w:highlight w:val="none"/>
          <w:lang w:val="en-US"/>
        </w:rPr>
        <w:t xml:space="preserve">附件 </w:t>
      </w:r>
      <w:r>
        <w:rPr>
          <w:rFonts w:hint="eastAsia" w:ascii="黑体" w:hAnsi="黑体" w:eastAsia="黑体" w:cs="黑体"/>
          <w:b/>
          <w:bCs/>
          <w:color w:val="auto"/>
          <w:kern w:val="2"/>
          <w:sz w:val="24"/>
          <w:szCs w:val="24"/>
          <w:highlight w:val="none"/>
          <w:lang w:val="en-US"/>
        </w:rPr>
        <w:t>招标公告附件</w:t>
      </w:r>
    </w:p>
    <w:p w14:paraId="6C41FECD">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分标一：站内变压器隔音环境改造项目</w:t>
      </w:r>
    </w:p>
    <w:p w14:paraId="680D554D">
      <w:pPr>
        <w:pStyle w:val="13"/>
        <w:shd w:val="clear"/>
        <w:spacing w:line="400" w:lineRule="exact"/>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分标编号：CY0625SFWP49FZ01</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976"/>
        <w:gridCol w:w="545"/>
        <w:gridCol w:w="545"/>
        <w:gridCol w:w="571"/>
        <w:gridCol w:w="1516"/>
        <w:gridCol w:w="2962"/>
        <w:gridCol w:w="3375"/>
        <w:gridCol w:w="1565"/>
      </w:tblGrid>
      <w:tr w14:paraId="595F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0" w:type="auto"/>
            <w:vAlign w:val="center"/>
          </w:tcPr>
          <w:p w14:paraId="141AA202">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0" w:type="auto"/>
            <w:vAlign w:val="center"/>
          </w:tcPr>
          <w:p w14:paraId="5CC5D328">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施工内容</w:t>
            </w:r>
          </w:p>
        </w:tc>
        <w:tc>
          <w:tcPr>
            <w:tcW w:w="0" w:type="auto"/>
            <w:vAlign w:val="center"/>
          </w:tcPr>
          <w:p w14:paraId="2C429AB8">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0" w:type="auto"/>
            <w:vAlign w:val="center"/>
          </w:tcPr>
          <w:p w14:paraId="123661FC">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0" w:type="auto"/>
            <w:vAlign w:val="center"/>
          </w:tcPr>
          <w:p w14:paraId="4B59AB8E">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工期</w:t>
            </w:r>
          </w:p>
        </w:tc>
        <w:tc>
          <w:tcPr>
            <w:tcW w:w="0" w:type="auto"/>
            <w:vAlign w:val="center"/>
          </w:tcPr>
          <w:p w14:paraId="4A174A77">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0" w:type="auto"/>
            <w:vAlign w:val="center"/>
          </w:tcPr>
          <w:p w14:paraId="241C1EC9">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0" w:type="auto"/>
            <w:vAlign w:val="center"/>
          </w:tcPr>
          <w:p w14:paraId="360DDD71">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1564" w:type="dxa"/>
            <w:vAlign w:val="center"/>
          </w:tcPr>
          <w:p w14:paraId="352176C4">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27DA1F48">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558F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center"/>
          </w:tcPr>
          <w:p w14:paraId="17D508CF">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color w:val="auto"/>
                <w:kern w:val="0"/>
                <w:sz w:val="24"/>
                <w:szCs w:val="24"/>
                <w:highlight w:val="none"/>
                <w:lang w:bidi="ar"/>
              </w:rPr>
              <w:t>站内变压器隔音环境改造项目</w:t>
            </w:r>
          </w:p>
        </w:tc>
        <w:tc>
          <w:tcPr>
            <w:tcW w:w="0" w:type="auto"/>
            <w:vAlign w:val="center"/>
          </w:tcPr>
          <w:p w14:paraId="62BFA0F9">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详见技术规范</w:t>
            </w:r>
          </w:p>
        </w:tc>
        <w:tc>
          <w:tcPr>
            <w:tcW w:w="0" w:type="auto"/>
            <w:vAlign w:val="center"/>
          </w:tcPr>
          <w:p w14:paraId="6C8F5E00">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0" w:type="auto"/>
            <w:vAlign w:val="center"/>
          </w:tcPr>
          <w:p w14:paraId="53161545">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0" w:type="auto"/>
            <w:vAlign w:val="center"/>
          </w:tcPr>
          <w:p w14:paraId="113AC7DE">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30天</w:t>
            </w:r>
          </w:p>
        </w:tc>
        <w:tc>
          <w:tcPr>
            <w:tcW w:w="0" w:type="auto"/>
            <w:vAlign w:val="center"/>
          </w:tcPr>
          <w:p w14:paraId="17125449">
            <w:pPr>
              <w:widowControl/>
              <w:shd w:val="clear"/>
              <w:jc w:val="center"/>
              <w:rPr>
                <w:rFonts w:ascii="仿宋" w:hAnsi="仿宋" w:eastAsia="仿宋" w:cs="仿宋"/>
                <w:bCs/>
                <w:color w:val="auto"/>
                <w:kern w:val="0"/>
                <w:sz w:val="22"/>
                <w:szCs w:val="22"/>
                <w:highlight w:val="none"/>
              </w:rPr>
            </w:pPr>
            <w:r>
              <w:rPr>
                <w:rFonts w:hint="eastAsia" w:ascii="仿宋" w:hAnsi="仿宋" w:eastAsia="仿宋" w:cs="Arial"/>
                <w:bCs/>
                <w:color w:val="auto"/>
                <w:kern w:val="0"/>
                <w:sz w:val="22"/>
                <w:szCs w:val="22"/>
                <w:highlight w:val="none"/>
              </w:rPr>
              <w:t>通过验收合格之日起1年</w:t>
            </w:r>
          </w:p>
        </w:tc>
        <w:tc>
          <w:tcPr>
            <w:tcW w:w="2962" w:type="dxa"/>
            <w:vAlign w:val="center"/>
          </w:tcPr>
          <w:p w14:paraId="363B60A8">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kern w:val="0"/>
                <w:sz w:val="22"/>
                <w:szCs w:val="22"/>
                <w:highlight w:val="none"/>
              </w:rPr>
              <w:t>厂商要求</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有效的安全生产许可证</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提供有效期内的安全生产许可证</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有效的资质等级证书</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具有承装(修、试)电力设施许可证</w:t>
            </w:r>
            <w:r>
              <w:rPr>
                <w:rFonts w:hint="eastAsia" w:ascii="仿宋" w:hAnsi="仿宋" w:eastAsia="仿宋" w:cs="仿宋"/>
                <w:color w:val="auto"/>
                <w:kern w:val="0"/>
                <w:sz w:val="22"/>
                <w:szCs w:val="22"/>
                <w:highlight w:val="none"/>
                <w:lang w:eastAsia="zh-CN"/>
              </w:rPr>
              <w:t>三</w:t>
            </w:r>
            <w:r>
              <w:rPr>
                <w:rFonts w:hint="eastAsia" w:ascii="仿宋" w:hAnsi="仿宋" w:eastAsia="仿宋" w:cs="仿宋"/>
                <w:color w:val="auto"/>
                <w:kern w:val="0"/>
                <w:sz w:val="22"/>
                <w:szCs w:val="22"/>
                <w:highlight w:val="none"/>
              </w:rPr>
              <w:t>级及以上资质</w:t>
            </w:r>
          </w:p>
        </w:tc>
        <w:tc>
          <w:tcPr>
            <w:tcW w:w="3375" w:type="dxa"/>
            <w:vAlign w:val="center"/>
          </w:tcPr>
          <w:p w14:paraId="7C9A3B5B">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完成过与招标项目相类似的同等或以上技术要求的项目</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2022年1月1日至招标公告发布日内完成过变电施工改造项目累计不少于3份。（时间以合同签订日期为准，须提供用户合同封面、金额页、合同签字盖章页复印件、证明合同内容的合同页、发票复印件、发票查验结果截图）</w:t>
            </w:r>
          </w:p>
        </w:tc>
        <w:tc>
          <w:tcPr>
            <w:tcW w:w="1564" w:type="dxa"/>
            <w:vAlign w:val="center"/>
          </w:tcPr>
          <w:p w14:paraId="47C33DD0">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1.2</w:t>
            </w:r>
          </w:p>
        </w:tc>
      </w:tr>
    </w:tbl>
    <w:p w14:paraId="489699F6">
      <w:pPr>
        <w:widowControl/>
        <w:shd w:val="clear"/>
        <w:ind w:firstLine="440" w:firstLineChars="200"/>
        <w:jc w:val="left"/>
        <w:rPr>
          <w:rFonts w:ascii="仿宋" w:hAnsi="仿宋" w:eastAsia="仿宋" w:cs="仿宋"/>
          <w:b/>
          <w:color w:val="auto"/>
          <w:sz w:val="44"/>
          <w:highlight w:val="none"/>
        </w:rPr>
      </w:pPr>
      <w:r>
        <w:rPr>
          <w:rFonts w:hint="eastAsia" w:ascii="仿宋" w:hAnsi="仿宋" w:eastAsia="仿宋" w:cs="仿宋"/>
          <w:color w:val="auto"/>
          <w:sz w:val="22"/>
          <w:szCs w:val="22"/>
          <w:highlight w:val="none"/>
        </w:rPr>
        <w:t>具体服务不局限于上述需求一览表。应包括上述服务相关延伸服务及产品，类似升级服务及相关产品。</w:t>
      </w:r>
    </w:p>
    <w:p w14:paraId="688F8CAF">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p w14:paraId="66150464">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F5662F8">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2.投标文件中提供的证明材料复印件应复印清晰、可辨认且不得遮盖、涂抹，否则视为无效。</w:t>
      </w:r>
    </w:p>
    <w:p w14:paraId="17767173">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Times New Roman"/>
          <w:color w:val="auto"/>
          <w:sz w:val="22"/>
          <w:szCs w:val="22"/>
          <w:highlight w:val="none"/>
        </w:rPr>
        <w:t>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w:t>
      </w:r>
      <w:r>
        <w:rPr>
          <w:rFonts w:hint="eastAsia" w:ascii="仿宋" w:hAnsi="仿宋" w:eastAsia="仿宋"/>
          <w:color w:val="auto"/>
          <w:sz w:val="22"/>
          <w:szCs w:val="22"/>
          <w:highlight w:val="none"/>
        </w:rPr>
        <w:t>不予认可。所有业绩支撑证明材料内容须保证清晰、可辨认且不得遮盖、涂抹。</w:t>
      </w:r>
    </w:p>
    <w:p w14:paraId="668DA2E9">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分标二：光储充一体化综合能源施工采购项目</w:t>
      </w:r>
    </w:p>
    <w:p w14:paraId="1EA945B6">
      <w:pPr>
        <w:pStyle w:val="13"/>
        <w:shd w:val="clear"/>
        <w:spacing w:line="400" w:lineRule="exact"/>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分标编号：CY0625SFWP49FZ02</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3782"/>
        <w:gridCol w:w="485"/>
        <w:gridCol w:w="485"/>
        <w:gridCol w:w="497"/>
        <w:gridCol w:w="534"/>
        <w:gridCol w:w="2477"/>
        <w:gridCol w:w="3012"/>
        <w:gridCol w:w="1486"/>
      </w:tblGrid>
      <w:tr w14:paraId="49B3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0" w:type="auto"/>
            <w:vAlign w:val="center"/>
          </w:tcPr>
          <w:p w14:paraId="096AC452">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项目名称</w:t>
            </w:r>
          </w:p>
        </w:tc>
        <w:tc>
          <w:tcPr>
            <w:tcW w:w="0" w:type="auto"/>
            <w:vAlign w:val="center"/>
          </w:tcPr>
          <w:p w14:paraId="05C4F415">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服务内容</w:t>
            </w:r>
          </w:p>
        </w:tc>
        <w:tc>
          <w:tcPr>
            <w:tcW w:w="0" w:type="auto"/>
            <w:vAlign w:val="center"/>
          </w:tcPr>
          <w:p w14:paraId="4A5D624E">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数量</w:t>
            </w:r>
          </w:p>
        </w:tc>
        <w:tc>
          <w:tcPr>
            <w:tcW w:w="0" w:type="auto"/>
            <w:vAlign w:val="center"/>
          </w:tcPr>
          <w:p w14:paraId="2C378173">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单位</w:t>
            </w:r>
          </w:p>
        </w:tc>
        <w:tc>
          <w:tcPr>
            <w:tcW w:w="0" w:type="auto"/>
            <w:vAlign w:val="center"/>
          </w:tcPr>
          <w:p w14:paraId="432ED65D">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工期</w:t>
            </w:r>
          </w:p>
        </w:tc>
        <w:tc>
          <w:tcPr>
            <w:tcW w:w="0" w:type="auto"/>
            <w:vAlign w:val="center"/>
          </w:tcPr>
          <w:p w14:paraId="18289D10">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质保期</w:t>
            </w:r>
          </w:p>
        </w:tc>
        <w:tc>
          <w:tcPr>
            <w:tcW w:w="2477" w:type="dxa"/>
            <w:vAlign w:val="center"/>
          </w:tcPr>
          <w:p w14:paraId="7CEA971A">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3012" w:type="dxa"/>
            <w:vAlign w:val="center"/>
          </w:tcPr>
          <w:p w14:paraId="54BAA3DF">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1486" w:type="dxa"/>
            <w:vAlign w:val="center"/>
          </w:tcPr>
          <w:p w14:paraId="273AC147">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2A282D01">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046E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center"/>
          </w:tcPr>
          <w:p w14:paraId="2DDDC3BF">
            <w:pPr>
              <w:widowControl/>
              <w:shd w:val="clear"/>
              <w:tabs>
                <w:tab w:val="left" w:pos="3150"/>
              </w:tabs>
              <w:jc w:val="center"/>
              <w:rPr>
                <w:rFonts w:hint="eastAsia" w:ascii="仿宋" w:hAnsi="仿宋" w:eastAsia="仿宋"/>
                <w:color w:val="auto"/>
                <w:sz w:val="22"/>
                <w:szCs w:val="22"/>
                <w:highlight w:val="none"/>
              </w:rPr>
            </w:pPr>
            <w:bookmarkStart w:id="0" w:name="OLE_LINK2"/>
            <w:r>
              <w:rPr>
                <w:rFonts w:hint="eastAsia" w:ascii="仿宋" w:hAnsi="仿宋" w:eastAsia="仿宋" w:cs="Arial"/>
                <w:bCs/>
                <w:color w:val="auto"/>
                <w:kern w:val="0"/>
                <w:sz w:val="22"/>
                <w:szCs w:val="22"/>
                <w:highlight w:val="none"/>
              </w:rPr>
              <w:t>光储充一体化综合能源施工采购项目</w:t>
            </w:r>
            <w:bookmarkEnd w:id="0"/>
          </w:p>
        </w:tc>
        <w:tc>
          <w:tcPr>
            <w:tcW w:w="0" w:type="auto"/>
            <w:vAlign w:val="center"/>
          </w:tcPr>
          <w:p w14:paraId="1914ED32">
            <w:pPr>
              <w:widowControl/>
              <w:shd w:val="clear"/>
              <w:tabs>
                <w:tab w:val="left" w:pos="3150"/>
              </w:tabs>
              <w:rPr>
                <w:rFonts w:hint="eastAsia" w:ascii="仿宋" w:hAnsi="仿宋" w:eastAsia="仿宋"/>
                <w:color w:val="auto"/>
                <w:sz w:val="22"/>
                <w:szCs w:val="22"/>
                <w:highlight w:val="none"/>
              </w:rPr>
            </w:pPr>
            <w:r>
              <w:rPr>
                <w:rFonts w:hint="eastAsia" w:ascii="仿宋" w:hAnsi="仿宋" w:eastAsia="仿宋"/>
                <w:color w:val="auto"/>
                <w:kern w:val="0"/>
                <w:sz w:val="24"/>
                <w:szCs w:val="24"/>
                <w:highlight w:val="none"/>
              </w:rPr>
              <w:t>电缆敷设及压接；充电桩及储能设备安装；基坑挖掘及基础制作；路面破除及恢复；标识、车档、车位线及其他辅助设施安装及制作等。</w:t>
            </w:r>
          </w:p>
        </w:tc>
        <w:tc>
          <w:tcPr>
            <w:tcW w:w="0" w:type="auto"/>
            <w:vAlign w:val="center"/>
          </w:tcPr>
          <w:p w14:paraId="724F1BC4">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w:t>
            </w:r>
          </w:p>
        </w:tc>
        <w:tc>
          <w:tcPr>
            <w:tcW w:w="0" w:type="auto"/>
            <w:vAlign w:val="center"/>
          </w:tcPr>
          <w:p w14:paraId="495ED7A9">
            <w:pPr>
              <w:widowControl/>
              <w:shd w:val="clear"/>
              <w:tabs>
                <w:tab w:val="left" w:pos="3150"/>
              </w:tabs>
              <w:adjustRightInd w:val="0"/>
              <w:snapToGrid w:val="0"/>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宗</w:t>
            </w:r>
          </w:p>
        </w:tc>
        <w:tc>
          <w:tcPr>
            <w:tcW w:w="0" w:type="auto"/>
            <w:vAlign w:val="center"/>
          </w:tcPr>
          <w:p w14:paraId="5815309C">
            <w:pPr>
              <w:widowControl/>
              <w:shd w:val="clear"/>
              <w:tabs>
                <w:tab w:val="left" w:pos="3150"/>
              </w:tabs>
              <w:adjustRightInd w:val="0"/>
              <w:snapToGrid w:val="0"/>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30日</w:t>
            </w:r>
          </w:p>
        </w:tc>
        <w:tc>
          <w:tcPr>
            <w:tcW w:w="0" w:type="auto"/>
            <w:vAlign w:val="center"/>
          </w:tcPr>
          <w:p w14:paraId="12075BE0">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2年</w:t>
            </w:r>
          </w:p>
        </w:tc>
        <w:tc>
          <w:tcPr>
            <w:tcW w:w="2477" w:type="dxa"/>
            <w:vAlign w:val="center"/>
          </w:tcPr>
          <w:p w14:paraId="306F150A">
            <w:pPr>
              <w:widowControl/>
              <w:shd w:val="clear"/>
              <w:tabs>
                <w:tab w:val="left" w:pos="3150"/>
              </w:tabs>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服务商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国家法律、法规、部门规章及规范标准规定的有效许可证</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具有承装(修、试)电力设施许可证承试类五级及以上资质</w:t>
            </w: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color w:val="auto"/>
                <w:kern w:val="0"/>
                <w:sz w:val="22"/>
                <w:szCs w:val="22"/>
                <w:highlight w:val="none"/>
              </w:rPr>
              <w:t>有效的安全生产许可证</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安全生产许可证</w:t>
            </w:r>
            <w:r>
              <w:rPr>
                <w:rFonts w:hint="eastAsia" w:ascii="仿宋" w:hAnsi="仿宋" w:eastAsia="仿宋" w:cs="宋体"/>
                <w:color w:val="auto"/>
                <w:kern w:val="0"/>
                <w:sz w:val="22"/>
                <w:szCs w:val="22"/>
                <w:highlight w:val="none"/>
                <w:lang w:val="en-US" w:eastAsia="zh-CN"/>
              </w:rPr>
              <w:t>4.</w:t>
            </w:r>
            <w:r>
              <w:rPr>
                <w:rFonts w:hint="eastAsia" w:ascii="仿宋" w:hAnsi="仿宋" w:eastAsia="仿宋" w:cs="宋体"/>
                <w:color w:val="auto"/>
                <w:kern w:val="0"/>
                <w:sz w:val="22"/>
                <w:szCs w:val="22"/>
                <w:highlight w:val="none"/>
              </w:rPr>
              <w:t>有效的资质等级证书</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输变电工程专业承包三级及以上资质</w:t>
            </w:r>
          </w:p>
        </w:tc>
        <w:tc>
          <w:tcPr>
            <w:tcW w:w="3012" w:type="dxa"/>
            <w:vAlign w:val="center"/>
          </w:tcPr>
          <w:p w14:paraId="21FFE4A1">
            <w:pPr>
              <w:widowControl/>
              <w:shd w:val="clear"/>
              <w:tabs>
                <w:tab w:val="left" w:pos="3150"/>
              </w:tabs>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完成过与招标项目相类似的同等或以上技术要求的项目</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2022年1月1日至招标公告发布日，电力相关施工业绩不少于3份。（时间以合同签订日期为准，须提供用户合同封面、金额页、合同签字盖章页复印件、证明合同内容的合同页、发票复印件、发票查验结果截图）。</w:t>
            </w:r>
          </w:p>
        </w:tc>
        <w:tc>
          <w:tcPr>
            <w:tcW w:w="1486" w:type="dxa"/>
            <w:vAlign w:val="center"/>
          </w:tcPr>
          <w:p w14:paraId="6E74DE12">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0.6</w:t>
            </w:r>
          </w:p>
        </w:tc>
      </w:tr>
    </w:tbl>
    <w:p w14:paraId="535DCAFD">
      <w:pPr>
        <w:pStyle w:val="13"/>
        <w:shd w:val="clear"/>
        <w:spacing w:line="400" w:lineRule="exact"/>
        <w:rPr>
          <w:rFonts w:hint="eastAsia" w:ascii="黑体" w:hAnsi="黑体" w:eastAsia="黑体" w:cs="黑体"/>
          <w:b/>
          <w:bCs/>
          <w:color w:val="auto"/>
          <w:kern w:val="2"/>
          <w:sz w:val="24"/>
          <w:szCs w:val="24"/>
          <w:highlight w:val="none"/>
          <w:lang w:val="en-US" w:eastAsia="zh-CN"/>
        </w:rPr>
      </w:pPr>
      <w:r>
        <w:rPr>
          <w:rFonts w:hint="eastAsia" w:ascii="仿宋" w:hAnsi="仿宋" w:eastAsia="仿宋"/>
          <w:color w:val="auto"/>
          <w:sz w:val="22"/>
          <w:szCs w:val="22"/>
          <w:highlight w:val="none"/>
        </w:rPr>
        <w:t>具体服务不局限于上述需求一览表。应包括上述服务相关延伸服务及产品，类似升级服务及相关产品。</w:t>
      </w:r>
    </w:p>
    <w:p w14:paraId="68B21278">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p w14:paraId="7745320C">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14525C9">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2.投标文件中提供的证明材料复印件应复印清晰、可辨认且不得遮盖、涂抹，否则视为无效。</w:t>
      </w:r>
    </w:p>
    <w:p w14:paraId="39C83952">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Times New Roman"/>
          <w:color w:val="auto"/>
          <w:sz w:val="22"/>
          <w:szCs w:val="22"/>
          <w:highlight w:val="none"/>
        </w:rPr>
        <w:t>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w:t>
      </w:r>
      <w:r>
        <w:rPr>
          <w:rFonts w:hint="eastAsia" w:ascii="仿宋" w:hAnsi="仿宋" w:eastAsia="仿宋"/>
          <w:color w:val="auto"/>
          <w:sz w:val="22"/>
          <w:szCs w:val="22"/>
          <w:highlight w:val="none"/>
        </w:rPr>
        <w:t>不予认可。所有业绩支撑证明材料内容须保证清晰、可辨认且不得遮盖、涂抹。</w:t>
      </w:r>
    </w:p>
    <w:p w14:paraId="0B1FCF68">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分标三：集控中心数据接入劳务采购项目</w:t>
      </w:r>
    </w:p>
    <w:p w14:paraId="52E41E9B">
      <w:pPr>
        <w:pStyle w:val="13"/>
        <w:shd w:val="clear"/>
        <w:spacing w:line="400" w:lineRule="exact"/>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分标编号：CY0625SFWP49FZ03</w:t>
      </w:r>
    </w:p>
    <w:tbl>
      <w:tblPr>
        <w:tblStyle w:val="10"/>
        <w:tblW w:w="0" w:type="auto"/>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4063"/>
        <w:gridCol w:w="668"/>
        <w:gridCol w:w="715"/>
        <w:gridCol w:w="855"/>
        <w:gridCol w:w="750"/>
        <w:gridCol w:w="2545"/>
        <w:gridCol w:w="2553"/>
        <w:gridCol w:w="1148"/>
      </w:tblGrid>
      <w:tr w14:paraId="0AD0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0" w:type="auto"/>
            <w:vAlign w:val="center"/>
          </w:tcPr>
          <w:p w14:paraId="33642FB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4063" w:type="dxa"/>
            <w:vAlign w:val="center"/>
          </w:tcPr>
          <w:p w14:paraId="2587584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服务内容</w:t>
            </w:r>
          </w:p>
        </w:tc>
        <w:tc>
          <w:tcPr>
            <w:tcW w:w="668" w:type="dxa"/>
            <w:vAlign w:val="center"/>
          </w:tcPr>
          <w:p w14:paraId="5452324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715" w:type="dxa"/>
            <w:vAlign w:val="center"/>
          </w:tcPr>
          <w:p w14:paraId="705F6DC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855" w:type="dxa"/>
            <w:vAlign w:val="center"/>
          </w:tcPr>
          <w:p w14:paraId="1803A75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工期</w:t>
            </w:r>
          </w:p>
        </w:tc>
        <w:tc>
          <w:tcPr>
            <w:tcW w:w="750" w:type="dxa"/>
            <w:vAlign w:val="center"/>
          </w:tcPr>
          <w:p w14:paraId="5F3871A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2545" w:type="dxa"/>
            <w:vAlign w:val="center"/>
          </w:tcPr>
          <w:p w14:paraId="35F35C3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2553" w:type="dxa"/>
            <w:vAlign w:val="center"/>
          </w:tcPr>
          <w:p w14:paraId="61FAECB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1148" w:type="dxa"/>
            <w:vAlign w:val="center"/>
          </w:tcPr>
          <w:p w14:paraId="45F42F47">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4F06EB8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7852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0" w:type="auto"/>
            <w:vAlign w:val="center"/>
          </w:tcPr>
          <w:p w14:paraId="2FA1B2E0">
            <w:pPr>
              <w:widowControl/>
              <w:shd w:val="clear"/>
              <w:jc w:val="left"/>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集控中心数据接入劳务采购项目</w:t>
            </w:r>
          </w:p>
        </w:tc>
        <w:tc>
          <w:tcPr>
            <w:tcW w:w="4063" w:type="dxa"/>
            <w:vAlign w:val="center"/>
          </w:tcPr>
          <w:p w14:paraId="6957FA9D">
            <w:pPr>
              <w:shd w:val="clea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完成三个指定集控中心场站数据转发与核对工作。在实施过程中，需依据业务需求筛选测点，并完成转发点表的配置工作，确保数据传输的准确性与完整性。转发通道将采用国际通用的IEC 60870-5-104（简称IEC 104）协议，以实现与调度系统的高效通信。同时，为保障后续维护工作的顺利开展，提供技术支撑。</w:t>
            </w:r>
          </w:p>
        </w:tc>
        <w:tc>
          <w:tcPr>
            <w:tcW w:w="668" w:type="dxa"/>
            <w:vAlign w:val="center"/>
          </w:tcPr>
          <w:p w14:paraId="6F363E8F">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w:t>
            </w:r>
          </w:p>
        </w:tc>
        <w:tc>
          <w:tcPr>
            <w:tcW w:w="715" w:type="dxa"/>
            <w:vAlign w:val="center"/>
          </w:tcPr>
          <w:p w14:paraId="0F0AF8E0">
            <w:pPr>
              <w:widowControl/>
              <w:shd w:val="clear"/>
              <w:adjustRightInd w:val="0"/>
              <w:snapToGrid w:val="0"/>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项</w:t>
            </w:r>
          </w:p>
        </w:tc>
        <w:tc>
          <w:tcPr>
            <w:tcW w:w="855" w:type="dxa"/>
            <w:vAlign w:val="center"/>
          </w:tcPr>
          <w:p w14:paraId="32FA65D8">
            <w:pPr>
              <w:widowControl/>
              <w:shd w:val="clear"/>
              <w:adjustRightInd w:val="0"/>
              <w:snapToGrid w:val="0"/>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合同签订后4个月</w:t>
            </w:r>
          </w:p>
        </w:tc>
        <w:tc>
          <w:tcPr>
            <w:tcW w:w="750" w:type="dxa"/>
            <w:vAlign w:val="center"/>
          </w:tcPr>
          <w:p w14:paraId="4B21D959">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w:t>
            </w:r>
          </w:p>
        </w:tc>
        <w:tc>
          <w:tcPr>
            <w:tcW w:w="2545" w:type="dxa"/>
            <w:vAlign w:val="center"/>
          </w:tcPr>
          <w:p w14:paraId="113EB661">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服务商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备注</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需提供不少10人的实施人员团队，提供劳动合同及自投标文件递交截止日前近三个月在本单位的社保缴纳证明。</w:t>
            </w:r>
          </w:p>
        </w:tc>
        <w:tc>
          <w:tcPr>
            <w:tcW w:w="2553" w:type="dxa"/>
            <w:vAlign w:val="center"/>
          </w:tcPr>
          <w:p w14:paraId="0F83B372">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完成过与招标项目相类似的同等或以上技术要求的项目</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w:t>
            </w:r>
            <w:r>
              <w:rPr>
                <w:rFonts w:hint="eastAsia" w:ascii="仿宋" w:hAnsi="仿宋" w:eastAsia="仿宋" w:cs="宋体"/>
                <w:color w:val="auto"/>
                <w:kern w:val="0"/>
                <w:sz w:val="22"/>
                <w:szCs w:val="22"/>
                <w:highlight w:val="none"/>
                <w:lang w:eastAsia="zh-CN"/>
              </w:rPr>
              <w:t>招标</w:t>
            </w:r>
            <w:r>
              <w:rPr>
                <w:rFonts w:hint="eastAsia" w:ascii="仿宋" w:hAnsi="仿宋" w:eastAsia="仿宋" w:cs="宋体"/>
                <w:color w:val="auto"/>
                <w:kern w:val="0"/>
                <w:sz w:val="22"/>
                <w:szCs w:val="22"/>
                <w:highlight w:val="none"/>
              </w:rPr>
              <w:t>公告发布日内，具有</w:t>
            </w:r>
            <w:bookmarkStart w:id="1" w:name="OLE_LINK5"/>
            <w:r>
              <w:rPr>
                <w:rFonts w:hint="eastAsia" w:ascii="仿宋" w:hAnsi="仿宋" w:eastAsia="仿宋" w:cs="宋体"/>
                <w:color w:val="auto"/>
                <w:kern w:val="0"/>
                <w:sz w:val="22"/>
                <w:szCs w:val="22"/>
                <w:highlight w:val="none"/>
              </w:rPr>
              <w:t>软件实施</w:t>
            </w:r>
            <w:bookmarkEnd w:id="1"/>
            <w:r>
              <w:rPr>
                <w:rFonts w:hint="eastAsia" w:ascii="仿宋" w:hAnsi="仿宋" w:eastAsia="仿宋" w:cs="宋体"/>
                <w:color w:val="auto"/>
                <w:kern w:val="0"/>
                <w:sz w:val="22"/>
                <w:szCs w:val="22"/>
                <w:highlight w:val="none"/>
              </w:rPr>
              <w:t>类劳务分包合同不少于3份。（时间以合同签订日期为准，须提供用户合同封面、金额页、合同签字盖章页复印件、证明合同内容的合同页、发票复印件、发票查验结果截图。</w:t>
            </w:r>
          </w:p>
        </w:tc>
        <w:tc>
          <w:tcPr>
            <w:tcW w:w="1148" w:type="dxa"/>
            <w:vAlign w:val="center"/>
          </w:tcPr>
          <w:p w14:paraId="49017EE9">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1.1</w:t>
            </w:r>
          </w:p>
        </w:tc>
      </w:tr>
    </w:tbl>
    <w:p w14:paraId="390EF431">
      <w:pPr>
        <w:widowControl/>
        <w:shd w:val="clear"/>
        <w:ind w:firstLine="440" w:firstLineChars="200"/>
        <w:jc w:val="left"/>
        <w:rPr>
          <w:color w:val="auto"/>
          <w:highlight w:val="none"/>
        </w:rPr>
      </w:pPr>
      <w:r>
        <w:rPr>
          <w:rFonts w:hint="eastAsia" w:ascii="仿宋" w:hAnsi="仿宋" w:eastAsia="仿宋"/>
          <w:color w:val="auto"/>
          <w:sz w:val="22"/>
          <w:szCs w:val="22"/>
          <w:highlight w:val="none"/>
        </w:rPr>
        <w:t>具体服务不局限于上述需求一览表。应包括上述服务相关延伸服务及产品，类似升级服务及相关产品。</w:t>
      </w:r>
    </w:p>
    <w:p w14:paraId="647312C6">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p w14:paraId="25CE139C">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17EAD21">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2.投标文件中提供的证明材料复印件应复印清晰、可辨认且不得遮盖、涂抹，否则视为无效。</w:t>
      </w:r>
    </w:p>
    <w:p w14:paraId="462F13AA">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Times New Roman"/>
          <w:color w:val="auto"/>
          <w:sz w:val="22"/>
          <w:szCs w:val="22"/>
          <w:highlight w:val="none"/>
        </w:rPr>
        <w:t>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w:t>
      </w:r>
      <w:r>
        <w:rPr>
          <w:rFonts w:hint="eastAsia" w:ascii="仿宋" w:hAnsi="仿宋" w:eastAsia="仿宋"/>
          <w:color w:val="auto"/>
          <w:sz w:val="22"/>
          <w:szCs w:val="22"/>
          <w:highlight w:val="none"/>
        </w:rPr>
        <w:t>不予认可。所有业绩支撑证明材料内容须保证清晰、可辨认且不得遮盖、涂抹。</w:t>
      </w:r>
    </w:p>
    <w:p w14:paraId="786C8C2F">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分标四：聊城配电运维车辆租赁项目</w:t>
      </w:r>
    </w:p>
    <w:p w14:paraId="5DDCD96D">
      <w:pPr>
        <w:pStyle w:val="13"/>
        <w:shd w:val="clear"/>
        <w:spacing w:line="400" w:lineRule="exact"/>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分标编号：CY0625SFWP41FZ1</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2268"/>
        <w:gridCol w:w="656"/>
        <w:gridCol w:w="539"/>
        <w:gridCol w:w="565"/>
        <w:gridCol w:w="642"/>
        <w:gridCol w:w="2435"/>
        <w:gridCol w:w="3456"/>
        <w:gridCol w:w="1672"/>
      </w:tblGrid>
      <w:tr w14:paraId="61C4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0" w:type="auto"/>
            <w:vAlign w:val="center"/>
          </w:tcPr>
          <w:p w14:paraId="46D2C207">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项目名称</w:t>
            </w:r>
          </w:p>
        </w:tc>
        <w:tc>
          <w:tcPr>
            <w:tcW w:w="0" w:type="auto"/>
            <w:vAlign w:val="center"/>
          </w:tcPr>
          <w:p w14:paraId="740C6467">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服务内容</w:t>
            </w:r>
          </w:p>
        </w:tc>
        <w:tc>
          <w:tcPr>
            <w:tcW w:w="0" w:type="auto"/>
            <w:vAlign w:val="center"/>
          </w:tcPr>
          <w:p w14:paraId="7B2BBFBF">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数量</w:t>
            </w:r>
          </w:p>
        </w:tc>
        <w:tc>
          <w:tcPr>
            <w:tcW w:w="0" w:type="auto"/>
            <w:vAlign w:val="center"/>
          </w:tcPr>
          <w:p w14:paraId="1E2BEB79">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单位</w:t>
            </w:r>
          </w:p>
        </w:tc>
        <w:tc>
          <w:tcPr>
            <w:tcW w:w="0" w:type="auto"/>
            <w:vAlign w:val="center"/>
          </w:tcPr>
          <w:p w14:paraId="383452C1">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工期</w:t>
            </w:r>
          </w:p>
        </w:tc>
        <w:tc>
          <w:tcPr>
            <w:tcW w:w="0" w:type="auto"/>
            <w:vAlign w:val="center"/>
          </w:tcPr>
          <w:p w14:paraId="54E37121">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质保期</w:t>
            </w:r>
          </w:p>
        </w:tc>
        <w:tc>
          <w:tcPr>
            <w:tcW w:w="2435" w:type="dxa"/>
            <w:vAlign w:val="center"/>
          </w:tcPr>
          <w:p w14:paraId="2A85B36D">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3457" w:type="dxa"/>
            <w:vAlign w:val="center"/>
          </w:tcPr>
          <w:p w14:paraId="62B80DB7">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1672" w:type="dxa"/>
            <w:vAlign w:val="center"/>
          </w:tcPr>
          <w:p w14:paraId="07AEC828">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76787017">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6823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center"/>
          </w:tcPr>
          <w:p w14:paraId="4C20AE77">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kern w:val="0"/>
                <w:sz w:val="24"/>
                <w:highlight w:val="none"/>
              </w:rPr>
              <w:t>聊城配电运维车辆租赁项目</w:t>
            </w:r>
          </w:p>
        </w:tc>
        <w:tc>
          <w:tcPr>
            <w:tcW w:w="0" w:type="auto"/>
            <w:vAlign w:val="center"/>
          </w:tcPr>
          <w:p w14:paraId="68D4F77B">
            <w:pPr>
              <w:shd w:val="clear"/>
              <w:autoSpaceDN w:val="0"/>
              <w:jc w:val="left"/>
              <w:rPr>
                <w:rFonts w:ascii="仿宋" w:hAnsi="仿宋" w:eastAsia="仿宋"/>
                <w:color w:val="auto"/>
                <w:sz w:val="24"/>
                <w:szCs w:val="24"/>
                <w:highlight w:val="none"/>
              </w:rPr>
            </w:pPr>
            <w:r>
              <w:rPr>
                <w:rFonts w:hint="eastAsia" w:ascii="仿宋" w:hAnsi="仿宋" w:eastAsia="仿宋"/>
                <w:color w:val="auto"/>
                <w:kern w:val="0"/>
                <w:sz w:val="24"/>
                <w:szCs w:val="24"/>
                <w:highlight w:val="none"/>
              </w:rPr>
              <w:t>工程车辆租赁服务，主要有皮卡车等</w:t>
            </w:r>
          </w:p>
        </w:tc>
        <w:tc>
          <w:tcPr>
            <w:tcW w:w="0" w:type="auto"/>
            <w:vAlign w:val="center"/>
          </w:tcPr>
          <w:p w14:paraId="3E45A1D3">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1260</w:t>
            </w:r>
          </w:p>
        </w:tc>
        <w:tc>
          <w:tcPr>
            <w:tcW w:w="0" w:type="auto"/>
            <w:vAlign w:val="center"/>
          </w:tcPr>
          <w:p w14:paraId="1A3BBA3A">
            <w:pPr>
              <w:widowControl/>
              <w:shd w:val="clear"/>
              <w:tabs>
                <w:tab w:val="left" w:pos="3150"/>
              </w:tabs>
              <w:adjustRightInd w:val="0"/>
              <w:snapToGrid w:val="0"/>
              <w:jc w:val="center"/>
              <w:rPr>
                <w:rFonts w:ascii="仿宋" w:hAnsi="仿宋" w:eastAsia="仿宋"/>
                <w:color w:val="auto"/>
                <w:sz w:val="22"/>
                <w:szCs w:val="22"/>
                <w:highlight w:val="none"/>
              </w:rPr>
            </w:pPr>
            <w:r>
              <w:rPr>
                <w:rFonts w:hint="eastAsia" w:ascii="仿宋" w:hAnsi="仿宋" w:eastAsia="仿宋"/>
                <w:color w:val="auto"/>
                <w:sz w:val="22"/>
                <w:szCs w:val="22"/>
                <w:highlight w:val="none"/>
                <w:lang w:eastAsia="zh-CN"/>
              </w:rPr>
              <w:t>台</w:t>
            </w:r>
            <w:r>
              <w:rPr>
                <w:rFonts w:hint="eastAsia" w:ascii="仿宋" w:hAnsi="仿宋" w:eastAsia="仿宋"/>
                <w:color w:val="auto"/>
                <w:sz w:val="22"/>
                <w:szCs w:val="22"/>
                <w:highlight w:val="none"/>
              </w:rPr>
              <w:t>天</w:t>
            </w:r>
          </w:p>
        </w:tc>
        <w:tc>
          <w:tcPr>
            <w:tcW w:w="0" w:type="auto"/>
            <w:vAlign w:val="center"/>
          </w:tcPr>
          <w:p w14:paraId="20030E7C">
            <w:pPr>
              <w:widowControl/>
              <w:shd w:val="clear"/>
              <w:tabs>
                <w:tab w:val="left" w:pos="3150"/>
              </w:tabs>
              <w:adjustRightInd w:val="0"/>
              <w:snapToGrid w:val="0"/>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90天</w:t>
            </w:r>
          </w:p>
        </w:tc>
        <w:tc>
          <w:tcPr>
            <w:tcW w:w="0" w:type="auto"/>
            <w:vAlign w:val="center"/>
          </w:tcPr>
          <w:p w14:paraId="2351EEC7">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w:t>
            </w:r>
          </w:p>
        </w:tc>
        <w:tc>
          <w:tcPr>
            <w:tcW w:w="2435" w:type="dxa"/>
            <w:vAlign w:val="center"/>
          </w:tcPr>
          <w:p w14:paraId="4790DBBC">
            <w:pPr>
              <w:widowControl/>
              <w:shd w:val="clear"/>
              <w:tabs>
                <w:tab w:val="left" w:pos="3150"/>
              </w:tabs>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1.</w:t>
            </w:r>
            <w:r>
              <w:rPr>
                <w:rFonts w:hint="eastAsia" w:ascii="仿宋" w:hAnsi="仿宋" w:eastAsia="仿宋" w:cs="宋体"/>
                <w:color w:val="auto"/>
                <w:kern w:val="0"/>
                <w:sz w:val="24"/>
                <w:szCs w:val="24"/>
                <w:highlight w:val="none"/>
              </w:rPr>
              <w:t>厂商要求</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rPr>
              <w:t>服务商</w:t>
            </w:r>
            <w:r>
              <w:rPr>
                <w:rFonts w:hint="eastAsia" w:ascii="仿宋" w:hAnsi="仿宋" w:eastAsia="仿宋" w:cs="宋体"/>
                <w:color w:val="auto"/>
                <w:kern w:val="0"/>
                <w:sz w:val="24"/>
                <w:szCs w:val="24"/>
                <w:highlight w:val="none"/>
                <w:lang w:val="en-US" w:eastAsia="zh-CN"/>
              </w:rPr>
              <w:t>2.</w:t>
            </w:r>
            <w:r>
              <w:rPr>
                <w:rFonts w:hint="eastAsia" w:ascii="仿宋" w:hAnsi="仿宋" w:eastAsia="仿宋" w:cs="宋体"/>
                <w:color w:val="auto"/>
                <w:kern w:val="0"/>
                <w:sz w:val="24"/>
                <w:szCs w:val="24"/>
                <w:highlight w:val="none"/>
              </w:rPr>
              <w:t>备注</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rPr>
              <w:t>提供服务的车辆必须按规定投保（交强险、商业第三者责任险、提供承运人责任险的保单）。</w:t>
            </w:r>
          </w:p>
        </w:tc>
        <w:tc>
          <w:tcPr>
            <w:tcW w:w="3457" w:type="dxa"/>
            <w:vAlign w:val="center"/>
          </w:tcPr>
          <w:p w14:paraId="466FB48F">
            <w:pPr>
              <w:widowControl/>
              <w:shd w:val="clear"/>
              <w:tabs>
                <w:tab w:val="left" w:pos="3150"/>
              </w:tabs>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业绩要求</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rPr>
              <w:t>2022年1月1日至招标公告之日内，具有车辆租赁类业绩不少于1份。（时间以合同签订日期为准，须提供用户合同封面、金额页、合同签字盖章页复印件、证明合同内容的合同页、发票复印件、发票查验结果截图）。</w:t>
            </w:r>
          </w:p>
        </w:tc>
        <w:tc>
          <w:tcPr>
            <w:tcW w:w="1672" w:type="dxa"/>
            <w:vAlign w:val="center"/>
          </w:tcPr>
          <w:p w14:paraId="037E7352">
            <w:pPr>
              <w:widowControl/>
              <w:shd w:val="clear"/>
              <w:tabs>
                <w:tab w:val="left" w:pos="3150"/>
              </w:tabs>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1.1</w:t>
            </w:r>
          </w:p>
        </w:tc>
      </w:tr>
    </w:tbl>
    <w:p w14:paraId="1B9A27A7">
      <w:pPr>
        <w:pStyle w:val="13"/>
        <w:shd w:val="clear"/>
        <w:spacing w:line="400" w:lineRule="exact"/>
        <w:rPr>
          <w:rFonts w:hint="eastAsia" w:ascii="黑体" w:hAnsi="黑体" w:eastAsia="黑体" w:cs="黑体"/>
          <w:b/>
          <w:bCs/>
          <w:color w:val="auto"/>
          <w:kern w:val="2"/>
          <w:sz w:val="24"/>
          <w:szCs w:val="24"/>
          <w:highlight w:val="none"/>
          <w:lang w:val="en-US" w:eastAsia="zh-CN"/>
        </w:rPr>
      </w:pPr>
      <w:r>
        <w:rPr>
          <w:rFonts w:hint="eastAsia" w:ascii="仿宋" w:hAnsi="仿宋" w:eastAsia="仿宋"/>
          <w:color w:val="auto"/>
          <w:sz w:val="22"/>
          <w:szCs w:val="22"/>
          <w:highlight w:val="none"/>
        </w:rPr>
        <w:t>具体服务不局限于上述需求一览表。应包括上述服务相关延伸服务及产品，类似升级服务及相关产品。</w:t>
      </w:r>
    </w:p>
    <w:p w14:paraId="337BCAB6">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p w14:paraId="09324329">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41DDA42">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2.投标文件中提供的证明材料复印件应复印清晰、可辨认且不得遮盖、涂抹，否则视为无效。</w:t>
      </w:r>
    </w:p>
    <w:p w14:paraId="10B1CD64">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Times New Roman"/>
          <w:color w:val="auto"/>
          <w:sz w:val="22"/>
          <w:szCs w:val="22"/>
          <w:highlight w:val="none"/>
        </w:rPr>
        <w:t>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w:t>
      </w:r>
      <w:r>
        <w:rPr>
          <w:rFonts w:hint="eastAsia" w:ascii="仿宋" w:hAnsi="仿宋" w:eastAsia="仿宋"/>
          <w:color w:val="auto"/>
          <w:sz w:val="22"/>
          <w:szCs w:val="22"/>
          <w:highlight w:val="none"/>
        </w:rPr>
        <w:t>不予认可。所有业绩支撑证明材料内容须保证清晰、可辨认且不得遮盖、涂抹。</w:t>
      </w:r>
    </w:p>
    <w:p w14:paraId="217D8C4A">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分标五：电压转换设备维修施工项目</w:t>
      </w:r>
    </w:p>
    <w:p w14:paraId="259F989A">
      <w:pPr>
        <w:pStyle w:val="13"/>
        <w:shd w:val="clear"/>
        <w:spacing w:line="400" w:lineRule="exact"/>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分标编号：CY0625SFWP41FZ2</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866"/>
        <w:gridCol w:w="523"/>
        <w:gridCol w:w="523"/>
        <w:gridCol w:w="544"/>
        <w:gridCol w:w="1295"/>
        <w:gridCol w:w="3169"/>
        <w:gridCol w:w="4023"/>
        <w:gridCol w:w="1495"/>
      </w:tblGrid>
      <w:tr w14:paraId="3ED7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0" w:type="auto"/>
            <w:vAlign w:val="center"/>
          </w:tcPr>
          <w:p w14:paraId="62342658">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0" w:type="auto"/>
            <w:vAlign w:val="center"/>
          </w:tcPr>
          <w:p w14:paraId="5E88D9FD">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施工内容</w:t>
            </w:r>
          </w:p>
        </w:tc>
        <w:tc>
          <w:tcPr>
            <w:tcW w:w="0" w:type="auto"/>
            <w:vAlign w:val="center"/>
          </w:tcPr>
          <w:p w14:paraId="482E692F">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0" w:type="auto"/>
            <w:vAlign w:val="center"/>
          </w:tcPr>
          <w:p w14:paraId="255D45B8">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0" w:type="auto"/>
            <w:vAlign w:val="center"/>
          </w:tcPr>
          <w:p w14:paraId="5C98A187">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工期</w:t>
            </w:r>
          </w:p>
        </w:tc>
        <w:tc>
          <w:tcPr>
            <w:tcW w:w="0" w:type="auto"/>
            <w:vAlign w:val="center"/>
          </w:tcPr>
          <w:p w14:paraId="250D1CA9">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0" w:type="auto"/>
            <w:vAlign w:val="center"/>
          </w:tcPr>
          <w:p w14:paraId="5D8D9522">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0" w:type="auto"/>
            <w:vAlign w:val="center"/>
          </w:tcPr>
          <w:p w14:paraId="24312194">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1495" w:type="dxa"/>
            <w:vAlign w:val="center"/>
          </w:tcPr>
          <w:p w14:paraId="3C650D4E">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01558B1F">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1B56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center"/>
          </w:tcPr>
          <w:p w14:paraId="6D781B19">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color w:val="auto"/>
                <w:sz w:val="24"/>
                <w:szCs w:val="24"/>
                <w:highlight w:val="none"/>
              </w:rPr>
              <w:t>电压转换设备维修施工项目</w:t>
            </w:r>
          </w:p>
        </w:tc>
        <w:tc>
          <w:tcPr>
            <w:tcW w:w="0" w:type="auto"/>
            <w:vAlign w:val="center"/>
          </w:tcPr>
          <w:p w14:paraId="5020CE98">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详见技术规范</w:t>
            </w:r>
          </w:p>
        </w:tc>
        <w:tc>
          <w:tcPr>
            <w:tcW w:w="0" w:type="auto"/>
            <w:vAlign w:val="center"/>
          </w:tcPr>
          <w:p w14:paraId="65CF5023">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0" w:type="auto"/>
            <w:vAlign w:val="center"/>
          </w:tcPr>
          <w:p w14:paraId="0FE19CBF">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0" w:type="auto"/>
            <w:vAlign w:val="center"/>
          </w:tcPr>
          <w:p w14:paraId="6700A19D">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90天</w:t>
            </w:r>
          </w:p>
        </w:tc>
        <w:tc>
          <w:tcPr>
            <w:tcW w:w="0" w:type="auto"/>
            <w:vAlign w:val="center"/>
          </w:tcPr>
          <w:p w14:paraId="7B181E4E">
            <w:pPr>
              <w:widowControl/>
              <w:shd w:val="clear"/>
              <w:jc w:val="center"/>
              <w:rPr>
                <w:rFonts w:ascii="仿宋" w:hAnsi="仿宋" w:eastAsia="仿宋" w:cs="仿宋"/>
                <w:bCs/>
                <w:color w:val="auto"/>
                <w:kern w:val="0"/>
                <w:sz w:val="22"/>
                <w:szCs w:val="22"/>
                <w:highlight w:val="none"/>
              </w:rPr>
            </w:pPr>
            <w:r>
              <w:rPr>
                <w:rFonts w:hint="eastAsia" w:ascii="仿宋" w:hAnsi="仿宋" w:eastAsia="仿宋" w:cs="Arial"/>
                <w:bCs/>
                <w:color w:val="auto"/>
                <w:kern w:val="0"/>
                <w:sz w:val="22"/>
                <w:szCs w:val="22"/>
                <w:highlight w:val="none"/>
              </w:rPr>
              <w:t>通过验收合格之日起</w:t>
            </w:r>
            <w:r>
              <w:rPr>
                <w:rFonts w:ascii="仿宋" w:hAnsi="仿宋" w:eastAsia="仿宋" w:cs="Arial"/>
                <w:bCs/>
                <w:color w:val="auto"/>
                <w:kern w:val="0"/>
                <w:sz w:val="22"/>
                <w:szCs w:val="22"/>
                <w:highlight w:val="none"/>
              </w:rPr>
              <w:t>1</w:t>
            </w:r>
            <w:r>
              <w:rPr>
                <w:rFonts w:hint="eastAsia" w:ascii="仿宋" w:hAnsi="仿宋" w:eastAsia="仿宋" w:cs="Arial"/>
                <w:bCs/>
                <w:color w:val="auto"/>
                <w:kern w:val="0"/>
                <w:sz w:val="22"/>
                <w:szCs w:val="22"/>
                <w:highlight w:val="none"/>
              </w:rPr>
              <w:t>年</w:t>
            </w:r>
          </w:p>
        </w:tc>
        <w:tc>
          <w:tcPr>
            <w:tcW w:w="3169" w:type="dxa"/>
            <w:vAlign w:val="center"/>
          </w:tcPr>
          <w:p w14:paraId="56CDE324">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厂商要求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服务商</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有效的安全生产许可证</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提供有效期内的安全生产许可证。</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有效的资质等级证书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需提输变电专业承包三级及以上证书。</w:t>
            </w:r>
          </w:p>
        </w:tc>
        <w:tc>
          <w:tcPr>
            <w:tcW w:w="4024" w:type="dxa"/>
            <w:vAlign w:val="center"/>
          </w:tcPr>
          <w:p w14:paraId="774B0609">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完成过与招标项目相类似的同等或以上技术要求的项目</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2022年1月1日至招标公告发布日内，具有变电维修或运维项目不少于3份。（时间以合同签订日期为准，须提供用户合同封面、金额页、合同签字盖章页复印件、证明合同内容的合同页、发票复印件、发票查验结果截图）</w:t>
            </w:r>
          </w:p>
        </w:tc>
        <w:tc>
          <w:tcPr>
            <w:tcW w:w="1495" w:type="dxa"/>
            <w:vAlign w:val="center"/>
          </w:tcPr>
          <w:p w14:paraId="0A8280F5">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1.3</w:t>
            </w:r>
          </w:p>
        </w:tc>
      </w:tr>
    </w:tbl>
    <w:p w14:paraId="5061E110">
      <w:pPr>
        <w:pStyle w:val="13"/>
        <w:shd w:val="clear"/>
        <w:spacing w:line="400" w:lineRule="exact"/>
        <w:rPr>
          <w:rFonts w:hint="eastAsia" w:ascii="黑体" w:hAnsi="黑体" w:eastAsia="黑体" w:cs="黑体"/>
          <w:b/>
          <w:bCs/>
          <w:color w:val="auto"/>
          <w:kern w:val="2"/>
          <w:sz w:val="24"/>
          <w:szCs w:val="24"/>
          <w:highlight w:val="none"/>
          <w:lang w:val="en-US" w:eastAsia="zh-CN"/>
        </w:rPr>
      </w:pPr>
      <w:r>
        <w:rPr>
          <w:rFonts w:hint="eastAsia" w:ascii="仿宋" w:hAnsi="仿宋" w:eastAsia="仿宋" w:cs="仿宋"/>
          <w:color w:val="auto"/>
          <w:sz w:val="22"/>
          <w:szCs w:val="22"/>
          <w:highlight w:val="none"/>
        </w:rPr>
        <w:t>具体服务不局限于上述需求一览表。应包括上述服务相关延伸服务及产品，类似升级服务及相关产品。</w:t>
      </w:r>
    </w:p>
    <w:p w14:paraId="28A561C5">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p w14:paraId="3B72DC2B">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CE0E5D2">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2.投标文件中提供的证明材料复印件应复印清晰、可辨认且不得遮盖、涂抹，否则视为无效。</w:t>
      </w:r>
    </w:p>
    <w:p w14:paraId="0A5ABBE5">
      <w:pPr>
        <w:shd w:val="clear"/>
        <w:rPr>
          <w:color w:val="auto"/>
          <w:highlight w:val="none"/>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Times New Roman"/>
          <w:color w:val="auto"/>
          <w:sz w:val="22"/>
          <w:szCs w:val="22"/>
          <w:highlight w:val="none"/>
        </w:rPr>
        <w:t>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w:t>
      </w:r>
      <w:r>
        <w:rPr>
          <w:rFonts w:hint="eastAsia" w:ascii="仿宋" w:hAnsi="仿宋" w:eastAsia="仿宋"/>
          <w:color w:val="auto"/>
          <w:sz w:val="22"/>
          <w:szCs w:val="22"/>
          <w:highlight w:val="none"/>
        </w:rPr>
        <w:t>不予认可。所有业绩支撑证明材料内容须保证清晰、可辨认且不得遮盖、涂抹。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B9AC">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97AA6E">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97AA6E">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58AAF37B">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58AAF37B">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6C74530"/>
    <w:rsid w:val="08E41D65"/>
    <w:rsid w:val="12B17E08"/>
    <w:rsid w:val="14066AD1"/>
    <w:rsid w:val="144B398A"/>
    <w:rsid w:val="19EA7F0D"/>
    <w:rsid w:val="20457135"/>
    <w:rsid w:val="216E6218"/>
    <w:rsid w:val="21BC068A"/>
    <w:rsid w:val="245113F9"/>
    <w:rsid w:val="28982781"/>
    <w:rsid w:val="2A5C1303"/>
    <w:rsid w:val="3A4B5344"/>
    <w:rsid w:val="3E396905"/>
    <w:rsid w:val="3FC925C9"/>
    <w:rsid w:val="42706353"/>
    <w:rsid w:val="4B4B2FA2"/>
    <w:rsid w:val="4D981108"/>
    <w:rsid w:val="60D02126"/>
    <w:rsid w:val="616B7AA3"/>
    <w:rsid w:val="7A432F13"/>
    <w:rsid w:val="7A7F0F4D"/>
    <w:rsid w:val="7B0A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4">
    <w:name w:val="Body Text"/>
    <w:basedOn w:val="1"/>
    <w:next w:val="1"/>
    <w:unhideWhenUsed/>
    <w:qFormat/>
    <w:uiPriority w:val="1"/>
    <w:pPr>
      <w:ind w:left="220"/>
    </w:pPr>
    <w:rPr>
      <w:sz w:val="32"/>
    </w:rPr>
  </w:style>
  <w:style w:type="paragraph" w:styleId="5">
    <w:name w:val="Body Text Indent"/>
    <w:basedOn w:val="1"/>
    <w:qFormat/>
    <w:uiPriority w:val="0"/>
    <w:pPr>
      <w:spacing w:after="120"/>
      <w:ind w:left="420"/>
    </w:pPr>
    <w:rPr>
      <w:sz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List"/>
    <w:basedOn w:val="1"/>
    <w:qFormat/>
    <w:uiPriority w:val="0"/>
    <w:pPr>
      <w:ind w:left="200" w:hanging="200" w:hangingChars="200"/>
      <w:contextualSpacing/>
    </w:pPr>
  </w:style>
  <w:style w:type="paragraph" w:styleId="8">
    <w:name w:val="Body Text First Indent 2"/>
    <w:basedOn w:val="5"/>
    <w:next w:val="9"/>
    <w:qFormat/>
    <w:uiPriority w:val="0"/>
    <w:pPr>
      <w:ind w:firstLine="420"/>
    </w:pPr>
  </w:style>
  <w:style w:type="paragraph" w:customStyle="1" w:styleId="9">
    <w:name w:val="表格文字"/>
    <w:basedOn w:val="7"/>
    <w:next w:val="1"/>
    <w:qFormat/>
    <w:uiPriority w:val="0"/>
    <w:pPr>
      <w:ind w:firstLine="0" w:firstLineChars="0"/>
      <w:jc w:val="center"/>
    </w:pPr>
    <w:rPr>
      <w:szCs w:val="20"/>
    </w:rPr>
  </w:style>
  <w:style w:type="character" w:styleId="12">
    <w:name w:val="Hyperlink"/>
    <w:qFormat/>
    <w:uiPriority w:val="99"/>
    <w:rPr>
      <w:color w:val="0000FF"/>
      <w:u w:val="single"/>
    </w:rPr>
  </w:style>
  <w:style w:type="paragraph" w:customStyle="1" w:styleId="13">
    <w:name w:val="正文文本2"/>
    <w:basedOn w:val="1"/>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4229</Words>
  <Characters>4800</Characters>
  <Lines>0</Lines>
  <Paragraphs>0</Paragraphs>
  <TotalTime>11</TotalTime>
  <ScaleCrop>false</ScaleCrop>
  <LinksUpToDate>false</LinksUpToDate>
  <CharactersWithSpaces>4816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贺朝.</cp:lastModifiedBy>
  <dcterms:modified xsi:type="dcterms:W3CDTF">2025-09-10T03:31:42Z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2CF7307234CD4474A459B6947D6D5DD7_12</vt:lpwstr>
  </property>
  <property fmtid="{D5CDD505-2E9C-101B-9397-08002B2CF9AE}" pid="4" name="KSOTemplateDocerSaveRecord">
    <vt:lpwstr>eyJoZGlkIjoiOTM1NjU5NTU1OTBhZTRiN2E3MWZhYWU2MjFkNTEwNzkiLCJ1c2VySWQiOiI3MzAwNjQ3NTMifQ==</vt:lpwstr>
  </property>
</Properties>
</file>