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5AA28">
      <w:pPr>
        <w:widowControl/>
        <w:shd w:val="clear"/>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xml:space="preserve">附件1   </w:t>
      </w:r>
      <w:bookmarkStart w:id="0" w:name="_GoBack"/>
      <w:r>
        <w:rPr>
          <w:rFonts w:hint="eastAsia" w:asciiTheme="minorEastAsia" w:hAnsiTheme="minorEastAsia" w:eastAsiaTheme="minorEastAsia" w:cstheme="minorEastAsia"/>
          <w:b/>
          <w:bCs/>
          <w:color w:val="auto"/>
          <w:kern w:val="0"/>
          <w:sz w:val="24"/>
          <w:szCs w:val="24"/>
          <w:highlight w:val="none"/>
        </w:rPr>
        <w:t>招标需求一览表</w:t>
      </w:r>
      <w:bookmarkEnd w:id="0"/>
    </w:p>
    <w:tbl>
      <w:tblPr>
        <w:tblStyle w:val="9"/>
        <w:tblW w:w="14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603"/>
        <w:gridCol w:w="6838"/>
        <w:gridCol w:w="487"/>
        <w:gridCol w:w="589"/>
        <w:gridCol w:w="804"/>
        <w:gridCol w:w="860"/>
        <w:gridCol w:w="1024"/>
        <w:gridCol w:w="2452"/>
      </w:tblGrid>
      <w:tr w14:paraId="546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2309B379">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项目名称</w:t>
            </w:r>
          </w:p>
        </w:tc>
        <w:tc>
          <w:tcPr>
            <w:tcW w:w="0" w:type="auto"/>
            <w:shd w:val="clear" w:color="auto" w:fill="auto"/>
            <w:vAlign w:val="center"/>
          </w:tcPr>
          <w:p w14:paraId="764079ED">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物资名称</w:t>
            </w:r>
          </w:p>
        </w:tc>
        <w:tc>
          <w:tcPr>
            <w:tcW w:w="6838" w:type="dxa"/>
            <w:shd w:val="clear" w:color="auto" w:fill="auto"/>
            <w:vAlign w:val="center"/>
          </w:tcPr>
          <w:p w14:paraId="2D54CE24">
            <w:pPr>
              <w:keepNext w:val="0"/>
              <w:keepLines w:val="0"/>
              <w:widowControl/>
              <w:suppressLineNumbers w:val="0"/>
              <w:shd w:val="clear"/>
              <w:spacing w:before="0" w:beforeAutospacing="0" w:after="0" w:afterAutospacing="0" w:line="240" w:lineRule="auto"/>
              <w:ind w:left="0" w:right="0"/>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主要技术要求</w:t>
            </w:r>
          </w:p>
        </w:tc>
        <w:tc>
          <w:tcPr>
            <w:tcW w:w="487" w:type="dxa"/>
            <w:shd w:val="clear" w:color="auto" w:fill="auto"/>
            <w:vAlign w:val="center"/>
          </w:tcPr>
          <w:p w14:paraId="3696A303">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单位</w:t>
            </w:r>
          </w:p>
        </w:tc>
        <w:tc>
          <w:tcPr>
            <w:tcW w:w="0" w:type="auto"/>
            <w:shd w:val="clear" w:color="auto" w:fill="auto"/>
            <w:vAlign w:val="center"/>
          </w:tcPr>
          <w:p w14:paraId="0FAD64E7">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数量</w:t>
            </w:r>
          </w:p>
        </w:tc>
        <w:tc>
          <w:tcPr>
            <w:tcW w:w="0" w:type="auto"/>
            <w:shd w:val="clear" w:color="auto" w:fill="auto"/>
            <w:vAlign w:val="center"/>
          </w:tcPr>
          <w:p w14:paraId="0EE59630">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交货日期</w:t>
            </w:r>
          </w:p>
        </w:tc>
        <w:tc>
          <w:tcPr>
            <w:tcW w:w="0" w:type="auto"/>
            <w:vAlign w:val="center"/>
          </w:tcPr>
          <w:p w14:paraId="00CA1D3F">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质保期（不低于）</w:t>
            </w:r>
          </w:p>
        </w:tc>
        <w:tc>
          <w:tcPr>
            <w:tcW w:w="1024" w:type="dxa"/>
            <w:shd w:val="clear" w:color="auto" w:fill="auto"/>
            <w:vAlign w:val="center"/>
          </w:tcPr>
          <w:p w14:paraId="584EAC5A">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交货地点</w:t>
            </w:r>
          </w:p>
        </w:tc>
        <w:tc>
          <w:tcPr>
            <w:tcW w:w="2452" w:type="dxa"/>
            <w:shd w:val="clear" w:color="auto" w:fill="auto"/>
            <w:vAlign w:val="center"/>
          </w:tcPr>
          <w:p w14:paraId="72DED338">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专用业绩要求</w:t>
            </w:r>
          </w:p>
        </w:tc>
      </w:tr>
      <w:tr w14:paraId="57E3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exact"/>
          <w:jc w:val="center"/>
        </w:trPr>
        <w:tc>
          <w:tcPr>
            <w:tcW w:w="0" w:type="auto"/>
            <w:vMerge w:val="restart"/>
            <w:vAlign w:val="center"/>
          </w:tcPr>
          <w:p w14:paraId="20074126">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支架组件、主控单元等采购项目</w:t>
            </w:r>
          </w:p>
        </w:tc>
        <w:tc>
          <w:tcPr>
            <w:tcW w:w="0" w:type="auto"/>
            <w:shd w:val="clear" w:color="auto" w:fill="auto"/>
            <w:vAlign w:val="center"/>
          </w:tcPr>
          <w:p w14:paraId="40B8DEC4">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摄像头单元</w:t>
            </w:r>
          </w:p>
        </w:tc>
        <w:tc>
          <w:tcPr>
            <w:tcW w:w="6838" w:type="dxa"/>
            <w:shd w:val="clear" w:color="auto" w:fill="auto"/>
            <w:vAlign w:val="center"/>
          </w:tcPr>
          <w:p w14:paraId="47C54D4B">
            <w:pPr>
              <w:keepNext w:val="0"/>
              <w:keepLines w:val="0"/>
              <w:widowControl/>
              <w:suppressLineNumbers w:val="0"/>
              <w:shd w:val="clear"/>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具备夜视功能的单体摄像头一体机，摄像头分辨率≥3840*2160；应具备图像循环存储功能，存储容量≥64G，且支持最大扩展256G；能够输出PNG，JPG等常用图片格式；自带图片ID编号及时间水印功能；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具备对装置主要组件进行定时自检功能，异常情况需主动报警。</w:t>
            </w:r>
          </w:p>
        </w:tc>
        <w:tc>
          <w:tcPr>
            <w:tcW w:w="487" w:type="dxa"/>
            <w:shd w:val="clear" w:color="000000" w:fill="FFFFFF"/>
            <w:vAlign w:val="center"/>
          </w:tcPr>
          <w:p w14:paraId="6C550108">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0" w:type="auto"/>
            <w:shd w:val="clear" w:color="000000" w:fill="FFFFFF"/>
            <w:vAlign w:val="center"/>
          </w:tcPr>
          <w:p w14:paraId="74B1DB7A">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605 </w:t>
            </w:r>
          </w:p>
        </w:tc>
        <w:tc>
          <w:tcPr>
            <w:tcW w:w="0" w:type="auto"/>
            <w:vMerge w:val="restart"/>
            <w:shd w:val="clear" w:color="auto" w:fill="auto"/>
            <w:vAlign w:val="center"/>
          </w:tcPr>
          <w:p w14:paraId="4B551DDC">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接到供货通知后</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u w:val="single"/>
              </w:rPr>
              <w:t>0</w:t>
            </w:r>
            <w:r>
              <w:rPr>
                <w:rFonts w:hint="eastAsia" w:asciiTheme="minorEastAsia" w:hAnsiTheme="minorEastAsia" w:eastAsiaTheme="minorEastAsia" w:cstheme="minorEastAsia"/>
                <w:color w:val="auto"/>
                <w:kern w:val="0"/>
                <w:sz w:val="24"/>
                <w:szCs w:val="24"/>
                <w:highlight w:val="none"/>
              </w:rPr>
              <w:t>日内</w:t>
            </w:r>
          </w:p>
        </w:tc>
        <w:tc>
          <w:tcPr>
            <w:tcW w:w="0" w:type="auto"/>
            <w:vMerge w:val="restart"/>
            <w:vAlign w:val="center"/>
          </w:tcPr>
          <w:p w14:paraId="1A8E4BDF">
            <w:pPr>
              <w:keepNext w:val="0"/>
              <w:keepLines w:val="0"/>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36</w:t>
            </w:r>
            <w:r>
              <w:rPr>
                <w:rFonts w:hint="eastAsia" w:asciiTheme="minorEastAsia" w:hAnsiTheme="minorEastAsia" w:eastAsiaTheme="minorEastAsia" w:cstheme="minorEastAsia"/>
                <w:color w:val="auto"/>
                <w:kern w:val="0"/>
                <w:sz w:val="24"/>
                <w:szCs w:val="24"/>
                <w:highlight w:val="none"/>
              </w:rPr>
              <w:t>个月</w:t>
            </w:r>
          </w:p>
        </w:tc>
        <w:tc>
          <w:tcPr>
            <w:tcW w:w="1024" w:type="dxa"/>
            <w:vMerge w:val="restart"/>
            <w:shd w:val="clear" w:color="auto" w:fill="auto"/>
            <w:vAlign w:val="center"/>
          </w:tcPr>
          <w:p w14:paraId="67BB3341">
            <w:pPr>
              <w:keepNext w:val="0"/>
              <w:keepLines w:val="0"/>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买方指定地点地面交货</w:t>
            </w:r>
          </w:p>
        </w:tc>
        <w:tc>
          <w:tcPr>
            <w:tcW w:w="2452" w:type="dxa"/>
            <w:vMerge w:val="restart"/>
            <w:shd w:val="clear" w:color="auto" w:fill="auto"/>
            <w:vAlign w:val="center"/>
          </w:tcPr>
          <w:p w14:paraId="11A304C1">
            <w:pPr>
              <w:keepNext w:val="0"/>
              <w:keepLines w:val="0"/>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业绩要求：</w:t>
            </w:r>
            <w:r>
              <w:rPr>
                <w:rFonts w:hint="eastAsia" w:asciiTheme="minorEastAsia" w:hAnsiTheme="minorEastAsia" w:eastAsiaTheme="minorEastAsia" w:cstheme="minorEastAsia"/>
                <w:color w:val="auto"/>
                <w:kern w:val="0"/>
                <w:sz w:val="24"/>
                <w:szCs w:val="24"/>
                <w:highlight w:val="none"/>
              </w:rPr>
              <w:t>2022年1月1 日至投标截止日止，完成过在线监测装置</w:t>
            </w:r>
            <w:r>
              <w:rPr>
                <w:rFonts w:hint="eastAsia" w:asciiTheme="minorEastAsia" w:hAnsiTheme="minorEastAsia" w:eastAsiaTheme="minorEastAsia" w:cstheme="minorEastAsia"/>
                <w:color w:val="auto"/>
                <w:kern w:val="0"/>
                <w:sz w:val="24"/>
                <w:szCs w:val="24"/>
                <w:highlight w:val="none"/>
                <w:lang w:val="en-US" w:eastAsia="zh-CN"/>
              </w:rPr>
              <w:t>或</w:t>
            </w:r>
            <w:r>
              <w:rPr>
                <w:rFonts w:hint="eastAsia" w:asciiTheme="minorEastAsia" w:hAnsiTheme="minorEastAsia" w:eastAsiaTheme="minorEastAsia" w:cstheme="minorEastAsia"/>
                <w:color w:val="auto"/>
                <w:kern w:val="0"/>
                <w:sz w:val="24"/>
                <w:szCs w:val="24"/>
                <w:highlight w:val="none"/>
              </w:rPr>
              <w:t>视频监拍设备等相类似业绩不少于1份，累计金额不低于</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0万元。注:业绩必须提供对应的合同复印件、发票和相应查验截图。</w:t>
            </w:r>
          </w:p>
        </w:tc>
      </w:tr>
      <w:tr w14:paraId="618D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exact"/>
          <w:jc w:val="center"/>
        </w:trPr>
        <w:tc>
          <w:tcPr>
            <w:tcW w:w="0" w:type="auto"/>
            <w:vMerge w:val="continue"/>
            <w:vAlign w:val="center"/>
          </w:tcPr>
          <w:p w14:paraId="7EE14771">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val="en-US" w:eastAsia="zh-CN"/>
              </w:rPr>
            </w:pPr>
          </w:p>
        </w:tc>
        <w:tc>
          <w:tcPr>
            <w:tcW w:w="0" w:type="auto"/>
            <w:shd w:val="clear" w:color="auto" w:fill="auto"/>
            <w:vAlign w:val="center"/>
          </w:tcPr>
          <w:p w14:paraId="31DB6A67">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主控单元</w:t>
            </w:r>
          </w:p>
        </w:tc>
        <w:tc>
          <w:tcPr>
            <w:tcW w:w="6838" w:type="dxa"/>
            <w:shd w:val="clear" w:color="auto" w:fill="auto"/>
            <w:vAlign w:val="center"/>
          </w:tcPr>
          <w:p w14:paraId="32E58FC2">
            <w:pPr>
              <w:keepNext w:val="0"/>
              <w:keepLines w:val="0"/>
              <w:widowControl/>
              <w:suppressLineNumbers w:val="0"/>
              <w:shd w:val="clear"/>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支持图像检索与调阅；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需配置4G APN通信模块，通信方式应满足电信电力专网自适应要求；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应采用APN专用通道，且关键数据应采用加密算法加密后再传输，4G APN通信流量套餐应按每月≥3GB配置。</w:t>
            </w:r>
          </w:p>
        </w:tc>
        <w:tc>
          <w:tcPr>
            <w:tcW w:w="487" w:type="dxa"/>
            <w:shd w:val="clear" w:color="000000" w:fill="FFFFFF"/>
            <w:vAlign w:val="center"/>
          </w:tcPr>
          <w:p w14:paraId="689F5924">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0" w:type="auto"/>
            <w:shd w:val="clear" w:color="000000" w:fill="FFFFFF"/>
            <w:vAlign w:val="center"/>
          </w:tcPr>
          <w:p w14:paraId="1F9AC62E">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605  </w:t>
            </w:r>
          </w:p>
        </w:tc>
        <w:tc>
          <w:tcPr>
            <w:tcW w:w="0" w:type="auto"/>
            <w:vMerge w:val="continue"/>
            <w:shd w:val="clear" w:color="auto" w:fill="auto"/>
            <w:vAlign w:val="center"/>
          </w:tcPr>
          <w:p w14:paraId="760AC1D9">
            <w:pPr>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0" w:type="auto"/>
            <w:vMerge w:val="continue"/>
            <w:vAlign w:val="center"/>
          </w:tcPr>
          <w:p w14:paraId="250C6986">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rPr>
            </w:pPr>
          </w:p>
        </w:tc>
        <w:tc>
          <w:tcPr>
            <w:tcW w:w="1024" w:type="dxa"/>
            <w:vMerge w:val="continue"/>
            <w:shd w:val="clear" w:color="auto" w:fill="auto"/>
            <w:vAlign w:val="center"/>
          </w:tcPr>
          <w:p w14:paraId="74B753BE">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2452" w:type="dxa"/>
            <w:vMerge w:val="continue"/>
            <w:shd w:val="clear" w:color="auto" w:fill="auto"/>
            <w:vAlign w:val="center"/>
          </w:tcPr>
          <w:p w14:paraId="01C397C1">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r>
      <w:tr w14:paraId="710D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exact"/>
          <w:jc w:val="center"/>
        </w:trPr>
        <w:tc>
          <w:tcPr>
            <w:tcW w:w="0" w:type="auto"/>
            <w:vMerge w:val="continue"/>
            <w:vAlign w:val="center"/>
          </w:tcPr>
          <w:p w14:paraId="646CAF6C">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val="en-US" w:eastAsia="zh-CN"/>
              </w:rPr>
            </w:pPr>
          </w:p>
        </w:tc>
        <w:tc>
          <w:tcPr>
            <w:tcW w:w="0" w:type="auto"/>
            <w:shd w:val="clear" w:color="auto" w:fill="auto"/>
            <w:vAlign w:val="center"/>
          </w:tcPr>
          <w:p w14:paraId="38F933E8">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供电单元</w:t>
            </w:r>
          </w:p>
        </w:tc>
        <w:tc>
          <w:tcPr>
            <w:tcW w:w="6838" w:type="dxa"/>
            <w:shd w:val="clear" w:color="auto" w:fill="auto"/>
            <w:vAlign w:val="center"/>
          </w:tcPr>
          <w:p w14:paraId="7AA06B21">
            <w:pPr>
              <w:keepNext w:val="0"/>
              <w:keepLines w:val="0"/>
              <w:widowControl/>
              <w:suppressLineNumbers w:val="0"/>
              <w:shd w:val="clear"/>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采用太阳能供电，装置自带的磷酸铁锂电池容量≥60Ah，电池能量≥720Wh；电池供电时间：装置应以光能+磷酸铁锂电池进行供电； 具备远端电源管理功能；4.太阳能电池板使用寿命应≥20年，且安装时能够进行全方位无死角调整。</w:t>
            </w:r>
          </w:p>
        </w:tc>
        <w:tc>
          <w:tcPr>
            <w:tcW w:w="487" w:type="dxa"/>
            <w:shd w:val="clear" w:color="000000" w:fill="FFFFFF"/>
            <w:vAlign w:val="center"/>
          </w:tcPr>
          <w:p w14:paraId="452B5516">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0" w:type="auto"/>
            <w:shd w:val="clear" w:color="000000" w:fill="FFFFFF"/>
            <w:vAlign w:val="center"/>
          </w:tcPr>
          <w:p w14:paraId="0A273DCC">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605 </w:t>
            </w:r>
          </w:p>
        </w:tc>
        <w:tc>
          <w:tcPr>
            <w:tcW w:w="0" w:type="auto"/>
            <w:vMerge w:val="continue"/>
            <w:shd w:val="clear" w:color="auto" w:fill="auto"/>
            <w:vAlign w:val="center"/>
          </w:tcPr>
          <w:p w14:paraId="6CD84DAD">
            <w:pPr>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0" w:type="auto"/>
            <w:vMerge w:val="continue"/>
            <w:vAlign w:val="center"/>
          </w:tcPr>
          <w:p w14:paraId="00101F4C">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rPr>
            </w:pPr>
          </w:p>
        </w:tc>
        <w:tc>
          <w:tcPr>
            <w:tcW w:w="1024" w:type="dxa"/>
            <w:vMerge w:val="continue"/>
            <w:shd w:val="clear" w:color="auto" w:fill="auto"/>
            <w:vAlign w:val="center"/>
          </w:tcPr>
          <w:p w14:paraId="7E929BC6">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2452" w:type="dxa"/>
            <w:vMerge w:val="continue"/>
            <w:shd w:val="clear" w:color="auto" w:fill="auto"/>
            <w:vAlign w:val="center"/>
          </w:tcPr>
          <w:p w14:paraId="32D7E1A7">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r>
      <w:tr w14:paraId="08C0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0" w:type="auto"/>
            <w:vMerge w:val="continue"/>
            <w:vAlign w:val="center"/>
          </w:tcPr>
          <w:p w14:paraId="0924DF78">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val="en-US" w:eastAsia="zh-CN"/>
              </w:rPr>
            </w:pPr>
          </w:p>
        </w:tc>
        <w:tc>
          <w:tcPr>
            <w:tcW w:w="0" w:type="auto"/>
            <w:shd w:val="clear" w:color="auto" w:fill="auto"/>
            <w:vAlign w:val="center"/>
          </w:tcPr>
          <w:p w14:paraId="12EDE09B">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外壳组件</w:t>
            </w:r>
          </w:p>
        </w:tc>
        <w:tc>
          <w:tcPr>
            <w:tcW w:w="6838" w:type="dxa"/>
            <w:shd w:val="clear" w:color="auto" w:fill="auto"/>
            <w:vAlign w:val="center"/>
          </w:tcPr>
          <w:p w14:paraId="44E23187">
            <w:pPr>
              <w:keepNext w:val="0"/>
              <w:keepLines w:val="0"/>
              <w:widowControl/>
              <w:suppressLineNumbers w:val="0"/>
              <w:shd w:val="clear"/>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总重量应≤30kg，应符合标准化、小型化、低功耗设计要求,便于现场安装；防护等级：IP66级。</w:t>
            </w:r>
          </w:p>
        </w:tc>
        <w:tc>
          <w:tcPr>
            <w:tcW w:w="487" w:type="dxa"/>
            <w:shd w:val="clear" w:color="000000" w:fill="FFFFFF"/>
            <w:vAlign w:val="center"/>
          </w:tcPr>
          <w:p w14:paraId="4E286DFB">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0" w:type="auto"/>
            <w:shd w:val="clear" w:color="000000" w:fill="FFFFFF"/>
            <w:vAlign w:val="center"/>
          </w:tcPr>
          <w:p w14:paraId="646BA8CA">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605 </w:t>
            </w:r>
          </w:p>
        </w:tc>
        <w:tc>
          <w:tcPr>
            <w:tcW w:w="0" w:type="auto"/>
            <w:vMerge w:val="continue"/>
            <w:shd w:val="clear" w:color="auto" w:fill="auto"/>
            <w:vAlign w:val="center"/>
          </w:tcPr>
          <w:p w14:paraId="33E0F879">
            <w:pPr>
              <w:keepNext w:val="0"/>
              <w:keepLines w:val="0"/>
              <w:widowControl/>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0" w:type="auto"/>
            <w:vMerge w:val="continue"/>
            <w:vAlign w:val="center"/>
          </w:tcPr>
          <w:p w14:paraId="08FDA991">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rPr>
            </w:pPr>
          </w:p>
        </w:tc>
        <w:tc>
          <w:tcPr>
            <w:tcW w:w="1024" w:type="dxa"/>
            <w:vMerge w:val="continue"/>
            <w:shd w:val="clear" w:color="auto" w:fill="auto"/>
            <w:vAlign w:val="center"/>
          </w:tcPr>
          <w:p w14:paraId="77B6937C">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c>
          <w:tcPr>
            <w:tcW w:w="2452" w:type="dxa"/>
            <w:vMerge w:val="continue"/>
            <w:shd w:val="clear" w:color="auto" w:fill="auto"/>
            <w:vAlign w:val="center"/>
          </w:tcPr>
          <w:p w14:paraId="7BEAC5F4">
            <w:pPr>
              <w:keepNext w:val="0"/>
              <w:keepLines w:val="0"/>
              <w:suppressLineNumbers w:val="0"/>
              <w:shd w:val="clear"/>
              <w:spacing w:before="0" w:beforeAutospacing="0" w:after="0" w:afterAutospacing="0"/>
              <w:ind w:left="0" w:right="0"/>
              <w:jc w:val="center"/>
              <w:rPr>
                <w:rFonts w:hint="eastAsia" w:ascii="仿宋" w:hAnsi="仿宋" w:eastAsia="仿宋" w:cs="仿宋"/>
                <w:color w:val="auto"/>
                <w:kern w:val="0"/>
                <w:sz w:val="22"/>
                <w:szCs w:val="22"/>
                <w:highlight w:val="none"/>
              </w:rPr>
            </w:pPr>
          </w:p>
        </w:tc>
      </w:tr>
      <w:tr w14:paraId="3D7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exact"/>
          <w:jc w:val="center"/>
        </w:trPr>
        <w:tc>
          <w:tcPr>
            <w:tcW w:w="0" w:type="auto"/>
            <w:vMerge w:val="continue"/>
            <w:vAlign w:val="center"/>
          </w:tcPr>
          <w:p w14:paraId="1033CCD3">
            <w:pPr>
              <w:keepNext w:val="0"/>
              <w:keepLines w:val="0"/>
              <w:widowControl/>
              <w:suppressLineNumbers w:val="0"/>
              <w:shd w:val="clear"/>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val="en-US" w:eastAsia="zh-CN"/>
              </w:rPr>
            </w:pPr>
          </w:p>
        </w:tc>
        <w:tc>
          <w:tcPr>
            <w:tcW w:w="0" w:type="auto"/>
            <w:shd w:val="clear" w:color="auto" w:fill="auto"/>
            <w:vAlign w:val="center"/>
          </w:tcPr>
          <w:p w14:paraId="6F81CF69">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支架组件</w:t>
            </w:r>
          </w:p>
        </w:tc>
        <w:tc>
          <w:tcPr>
            <w:tcW w:w="6838" w:type="dxa"/>
            <w:shd w:val="clear" w:color="auto" w:fill="auto"/>
            <w:vAlign w:val="center"/>
          </w:tcPr>
          <w:p w14:paraId="6AF7BBCC">
            <w:pPr>
              <w:keepNext w:val="0"/>
              <w:keepLines w:val="0"/>
              <w:widowControl/>
              <w:suppressLineNumbers w:val="0"/>
              <w:shd w:val="clear"/>
              <w:spacing w:before="0" w:beforeAutospacing="0" w:after="0" w:afterAutospacing="0"/>
              <w:ind w:left="0" w:right="0"/>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应能适应角钢塔、水泥杆、钢管杆（塔）等不同类型杆塔的安装要求；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安装应整齐、牢固，安装方式、位置应不影响正常检修维护，不应破坏原有塔材及镀锌层；监测装置安装时应能够进行水平方向360度调整、竖直方向≥180度调整。</w:t>
            </w:r>
          </w:p>
        </w:tc>
        <w:tc>
          <w:tcPr>
            <w:tcW w:w="487" w:type="dxa"/>
            <w:shd w:val="clear" w:color="000000" w:fill="FFFFFF"/>
            <w:vAlign w:val="center"/>
          </w:tcPr>
          <w:p w14:paraId="2FC5BC2A">
            <w:pPr>
              <w:keepNext w:val="0"/>
              <w:keepLines w:val="0"/>
              <w:widowControl/>
              <w:suppressLineNumbers w:val="0"/>
              <w:shd w:val="clear"/>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0" w:type="auto"/>
            <w:shd w:val="clear" w:color="000000" w:fill="FFFFFF"/>
            <w:vAlign w:val="center"/>
          </w:tcPr>
          <w:p w14:paraId="494511DD">
            <w:pPr>
              <w:keepNext w:val="0"/>
              <w:keepLines w:val="0"/>
              <w:widowControl/>
              <w:suppressLineNumbers w:val="0"/>
              <w:shd w:val="clear"/>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605 </w:t>
            </w:r>
          </w:p>
        </w:tc>
        <w:tc>
          <w:tcPr>
            <w:tcW w:w="0" w:type="auto"/>
            <w:vMerge w:val="continue"/>
            <w:shd w:val="clear" w:color="auto" w:fill="auto"/>
            <w:vAlign w:val="center"/>
          </w:tcPr>
          <w:p w14:paraId="139D4BC2">
            <w:pPr>
              <w:keepNext w:val="0"/>
              <w:keepLines w:val="0"/>
              <w:widowControl/>
              <w:suppressLineNumbers w:val="0"/>
              <w:shd w:val="clear"/>
              <w:spacing w:before="0" w:beforeAutospacing="0" w:after="0" w:afterAutospacing="0"/>
              <w:ind w:left="0" w:leftChars="0" w:right="0" w:rightChars="0"/>
              <w:jc w:val="center"/>
              <w:rPr>
                <w:rFonts w:hint="eastAsia" w:ascii="仿宋" w:hAnsi="仿宋" w:eastAsia="仿宋" w:cs="仿宋"/>
                <w:color w:val="auto"/>
                <w:kern w:val="0"/>
                <w:sz w:val="22"/>
                <w:szCs w:val="22"/>
                <w:highlight w:val="none"/>
              </w:rPr>
            </w:pPr>
          </w:p>
        </w:tc>
        <w:tc>
          <w:tcPr>
            <w:tcW w:w="0" w:type="auto"/>
            <w:vMerge w:val="continue"/>
            <w:vAlign w:val="center"/>
          </w:tcPr>
          <w:p w14:paraId="4625BB07">
            <w:pPr>
              <w:keepNext w:val="0"/>
              <w:keepLines w:val="0"/>
              <w:suppressLineNumbers w:val="0"/>
              <w:shd w:val="clear"/>
              <w:spacing w:before="0" w:beforeAutospacing="0" w:after="0" w:afterAutospacing="0"/>
              <w:ind w:left="0" w:leftChars="0" w:right="0" w:rightChars="0"/>
              <w:jc w:val="center"/>
              <w:rPr>
                <w:rFonts w:hint="eastAsia" w:ascii="仿宋" w:hAnsi="仿宋" w:eastAsia="仿宋" w:cs="仿宋"/>
                <w:color w:val="auto"/>
                <w:kern w:val="0"/>
                <w:sz w:val="22"/>
                <w:szCs w:val="22"/>
                <w:highlight w:val="none"/>
                <w:lang w:val="en-US" w:eastAsia="zh-CN"/>
              </w:rPr>
            </w:pPr>
          </w:p>
        </w:tc>
        <w:tc>
          <w:tcPr>
            <w:tcW w:w="1024" w:type="dxa"/>
            <w:vMerge w:val="continue"/>
            <w:shd w:val="clear" w:color="auto" w:fill="auto"/>
            <w:vAlign w:val="center"/>
          </w:tcPr>
          <w:p w14:paraId="1A63B21D">
            <w:pPr>
              <w:keepNext w:val="0"/>
              <w:keepLines w:val="0"/>
              <w:suppressLineNumbers w:val="0"/>
              <w:shd w:val="clear"/>
              <w:spacing w:before="0" w:beforeAutospacing="0" w:after="0" w:afterAutospacing="0"/>
              <w:ind w:left="0" w:leftChars="0" w:right="0" w:rightChars="0"/>
              <w:jc w:val="center"/>
              <w:rPr>
                <w:rFonts w:hint="eastAsia" w:ascii="仿宋" w:hAnsi="仿宋" w:eastAsia="仿宋" w:cs="仿宋"/>
                <w:color w:val="auto"/>
                <w:kern w:val="0"/>
                <w:sz w:val="22"/>
                <w:szCs w:val="22"/>
                <w:highlight w:val="none"/>
              </w:rPr>
            </w:pPr>
          </w:p>
        </w:tc>
        <w:tc>
          <w:tcPr>
            <w:tcW w:w="2452" w:type="dxa"/>
            <w:vMerge w:val="continue"/>
            <w:shd w:val="clear" w:color="auto" w:fill="auto"/>
            <w:vAlign w:val="center"/>
          </w:tcPr>
          <w:p w14:paraId="420D724C">
            <w:pPr>
              <w:keepNext w:val="0"/>
              <w:keepLines w:val="0"/>
              <w:suppressLineNumbers w:val="0"/>
              <w:shd w:val="clear"/>
              <w:spacing w:before="0" w:beforeAutospacing="0" w:after="0" w:afterAutospacing="0"/>
              <w:ind w:left="0" w:leftChars="0" w:right="0" w:rightChars="0"/>
              <w:jc w:val="center"/>
              <w:rPr>
                <w:rFonts w:hint="eastAsia" w:ascii="仿宋" w:hAnsi="仿宋" w:eastAsia="仿宋" w:cs="仿宋"/>
                <w:color w:val="auto"/>
                <w:kern w:val="0"/>
                <w:sz w:val="22"/>
                <w:szCs w:val="22"/>
                <w:highlight w:val="none"/>
              </w:rPr>
            </w:pPr>
          </w:p>
        </w:tc>
      </w:tr>
    </w:tbl>
    <w:p w14:paraId="5F1E6E43">
      <w:pPr>
        <w:pStyle w:val="15"/>
        <w:shd w:val="clear"/>
        <w:ind w:left="-357" w:leftChars="-170" w:firstLine="44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SA"/>
        </w:rPr>
        <w:t>具体供货不局限于上述产品。应包括上述产品相关配件，类似升级产品。</w:t>
      </w:r>
    </w:p>
    <w:p w14:paraId="5ABDADD9">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63F92AB0">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12DC072">
      <w:pPr>
        <w:shd w:val="clear"/>
        <w:spacing w:line="360" w:lineRule="auto"/>
        <w:rPr>
          <w:rFonts w:hint="eastAsia" w:ascii="仿宋" w:hAnsi="仿宋" w:eastAsia="仿宋" w:cs="仿宋"/>
          <w:color w:val="auto"/>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1D1029A0">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132E25D">
      <w:pPr>
        <w:shd w:val="clear"/>
        <w:rPr>
          <w:rFonts w:hint="eastAsia" w:asciiTheme="minorEastAsia" w:hAnsiTheme="minorEastAsia" w:eastAsiaTheme="minorEastAsia" w:cstheme="minorEastAsia"/>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78F1">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15C65">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D15C65">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3CA205FA">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3CA205FA">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8D833C0"/>
    <w:rsid w:val="0ED22588"/>
    <w:rsid w:val="14DF71D8"/>
    <w:rsid w:val="16267F4A"/>
    <w:rsid w:val="17252504"/>
    <w:rsid w:val="17832749"/>
    <w:rsid w:val="1859351A"/>
    <w:rsid w:val="19001702"/>
    <w:rsid w:val="191F2CF3"/>
    <w:rsid w:val="198F69EE"/>
    <w:rsid w:val="1F815636"/>
    <w:rsid w:val="28455ABC"/>
    <w:rsid w:val="28DD01B7"/>
    <w:rsid w:val="30507DBC"/>
    <w:rsid w:val="3CD57BDC"/>
    <w:rsid w:val="3FE43E1D"/>
    <w:rsid w:val="41145134"/>
    <w:rsid w:val="42453C5A"/>
    <w:rsid w:val="46AC0306"/>
    <w:rsid w:val="4A962F44"/>
    <w:rsid w:val="4AA15384"/>
    <w:rsid w:val="4D2E620D"/>
    <w:rsid w:val="510674DE"/>
    <w:rsid w:val="51340035"/>
    <w:rsid w:val="524C50C8"/>
    <w:rsid w:val="57326CF4"/>
    <w:rsid w:val="5F595368"/>
    <w:rsid w:val="61A629C8"/>
    <w:rsid w:val="631772FC"/>
    <w:rsid w:val="637846F9"/>
    <w:rsid w:val="662841B4"/>
    <w:rsid w:val="672F1572"/>
    <w:rsid w:val="678C5870"/>
    <w:rsid w:val="67BB0220"/>
    <w:rsid w:val="6CB5251A"/>
    <w:rsid w:val="6E82467D"/>
    <w:rsid w:val="71BE3C1E"/>
    <w:rsid w:val="72571F37"/>
    <w:rsid w:val="72850588"/>
    <w:rsid w:val="72FA749F"/>
    <w:rsid w:val="73C732B9"/>
    <w:rsid w:val="73DD4436"/>
    <w:rsid w:val="77C16217"/>
    <w:rsid w:val="7A9513C3"/>
    <w:rsid w:val="7B157B4B"/>
    <w:rsid w:val="7B1D1AC5"/>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autoRedefine/>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5773</Words>
  <Characters>6359</Characters>
  <Lines>0</Lines>
  <Paragraphs>0</Paragraphs>
  <TotalTime>0</TotalTime>
  <ScaleCrop>false</ScaleCrop>
  <LinksUpToDate>false</LinksUpToDate>
  <CharactersWithSpaces>6393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2025-09-19T10:15:04Z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