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79DBF">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tbl>
      <w:tblPr>
        <w:tblStyle w:val="7"/>
        <w:tblpPr w:leftFromText="180" w:rightFromText="180" w:vertAnchor="text" w:horzAnchor="page" w:tblpXSpec="center" w:tblpY="290"/>
        <w:tblOverlap w:val="never"/>
        <w:tblW w:w="149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2"/>
        <w:gridCol w:w="1437"/>
        <w:gridCol w:w="3366"/>
        <w:gridCol w:w="487"/>
        <w:gridCol w:w="487"/>
        <w:gridCol w:w="1041"/>
        <w:gridCol w:w="887"/>
        <w:gridCol w:w="806"/>
        <w:gridCol w:w="2289"/>
        <w:gridCol w:w="3067"/>
      </w:tblGrid>
      <w:tr w14:paraId="27F7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257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12"/>
                <w:rFonts w:hint="eastAsia" w:ascii="宋体" w:hAnsi="宋体" w:eastAsia="宋体" w:cs="宋体"/>
                <w:sz w:val="24"/>
                <w:szCs w:val="24"/>
                <w:highlight w:val="none"/>
                <w:lang w:val="en-US" w:eastAsia="zh-CN" w:bidi="ar"/>
              </w:rPr>
              <w:t>项目名称</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198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12"/>
                <w:rFonts w:hint="eastAsia" w:ascii="宋体" w:hAnsi="宋体" w:eastAsia="宋体" w:cs="宋体"/>
                <w:sz w:val="24"/>
                <w:szCs w:val="24"/>
                <w:highlight w:val="none"/>
                <w:lang w:val="en-US" w:eastAsia="zh-CN" w:bidi="ar"/>
              </w:rPr>
              <w:t>物资名称</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22D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12"/>
                <w:rFonts w:hint="eastAsia" w:ascii="宋体" w:hAnsi="宋体" w:eastAsia="宋体" w:cs="宋体"/>
                <w:sz w:val="24"/>
                <w:szCs w:val="24"/>
                <w:highlight w:val="none"/>
                <w:lang w:val="en-US" w:eastAsia="zh-CN" w:bidi="ar"/>
              </w:rPr>
              <w:t>主要技术要求</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C07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12"/>
                <w:rFonts w:hint="eastAsia" w:ascii="宋体" w:hAnsi="宋体" w:eastAsia="宋体" w:cs="宋体"/>
                <w:sz w:val="24"/>
                <w:szCs w:val="24"/>
                <w:highlight w:val="none"/>
                <w:lang w:val="en-US" w:eastAsia="zh-CN" w:bidi="ar"/>
              </w:rPr>
              <w:t>单位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29C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12"/>
                <w:rFonts w:hint="eastAsia" w:ascii="宋体" w:hAnsi="宋体" w:eastAsia="宋体" w:cs="宋体"/>
                <w:sz w:val="24"/>
                <w:szCs w:val="24"/>
                <w:highlight w:val="none"/>
                <w:lang w:val="en-US" w:eastAsia="zh-CN" w:bidi="ar"/>
              </w:rPr>
              <w:t>数量</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B89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12"/>
                <w:rFonts w:hint="eastAsia" w:ascii="宋体" w:hAnsi="宋体" w:eastAsia="宋体" w:cs="宋体"/>
                <w:sz w:val="24"/>
                <w:szCs w:val="24"/>
                <w:highlight w:val="none"/>
                <w:lang w:val="en-US" w:eastAsia="zh-CN" w:bidi="ar"/>
              </w:rPr>
              <w:t>交货日期</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00E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12"/>
                <w:rFonts w:hint="eastAsia" w:ascii="宋体" w:hAnsi="宋体" w:eastAsia="宋体" w:cs="宋体"/>
                <w:sz w:val="24"/>
                <w:szCs w:val="24"/>
                <w:highlight w:val="none"/>
                <w:lang w:val="en-US" w:eastAsia="zh-CN" w:bidi="ar"/>
              </w:rPr>
              <w:t>质保期（不低于）</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224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12"/>
                <w:rFonts w:hint="eastAsia" w:ascii="宋体" w:hAnsi="宋体" w:eastAsia="宋体" w:cs="宋体"/>
                <w:sz w:val="24"/>
                <w:szCs w:val="24"/>
                <w:highlight w:val="none"/>
                <w:lang w:val="en-US" w:eastAsia="zh-CN" w:bidi="ar"/>
              </w:rPr>
              <w:t>交货地点</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94BE">
            <w:pPr>
              <w:keepNext w:val="0"/>
              <w:keepLines w:val="0"/>
              <w:widowControl/>
              <w:suppressLineNumbers w:val="0"/>
              <w:jc w:val="center"/>
              <w:textAlignment w:val="center"/>
              <w:rPr>
                <w:rStyle w:val="12"/>
                <w:rFonts w:hint="eastAsia" w:ascii="宋体" w:hAnsi="宋体" w:eastAsia="宋体" w:cs="宋体"/>
                <w:sz w:val="24"/>
                <w:szCs w:val="24"/>
                <w:highlight w:val="none"/>
                <w:lang w:val="en-US" w:eastAsia="zh-CN" w:bidi="ar"/>
              </w:rPr>
            </w:pPr>
            <w:r>
              <w:rPr>
                <w:rStyle w:val="12"/>
                <w:rFonts w:hint="eastAsia" w:ascii="宋体" w:hAnsi="宋体" w:eastAsia="宋体" w:cs="宋体"/>
                <w:sz w:val="24"/>
                <w:szCs w:val="24"/>
                <w:highlight w:val="none"/>
                <w:lang w:val="en-US" w:eastAsia="zh-CN" w:bidi="ar"/>
              </w:rPr>
              <w:t>专用业绩要求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618D">
            <w:pPr>
              <w:keepNext w:val="0"/>
              <w:keepLines w:val="0"/>
              <w:widowControl/>
              <w:suppressLineNumbers w:val="0"/>
              <w:jc w:val="center"/>
              <w:textAlignment w:val="center"/>
              <w:rPr>
                <w:rStyle w:val="12"/>
                <w:rFonts w:hint="eastAsia" w:ascii="宋体" w:hAnsi="宋体" w:eastAsia="宋体" w:cs="宋体"/>
                <w:sz w:val="24"/>
                <w:szCs w:val="24"/>
                <w:highlight w:val="none"/>
                <w:lang w:val="en-US" w:eastAsia="zh-CN" w:bidi="ar"/>
              </w:rPr>
            </w:pPr>
            <w:r>
              <w:rPr>
                <w:rStyle w:val="12"/>
                <w:rFonts w:hint="eastAsia" w:ascii="宋体" w:hAnsi="宋体" w:eastAsia="宋体" w:cs="宋体"/>
                <w:sz w:val="24"/>
                <w:szCs w:val="24"/>
                <w:highlight w:val="none"/>
                <w:lang w:val="en-US" w:eastAsia="zh-CN" w:bidi="ar"/>
              </w:rPr>
              <w:t>专用资格要求</w:t>
            </w:r>
          </w:p>
        </w:tc>
      </w:tr>
      <w:tr w14:paraId="5F22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3A8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auto"/>
                <w:sz w:val="24"/>
                <w:szCs w:val="24"/>
                <w:highlight w:val="none"/>
                <w:lang w:val="en-US" w:eastAsia="zh-CN"/>
              </w:rPr>
              <w:t>数据隔离装置、数据交换单元等采购项目</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99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防火墙</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A5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桌面型结构；</w:t>
            </w:r>
          </w:p>
          <w:p w14:paraId="4E9B3D3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端口数量及类型：配置不少于6个10/100/1000BASE-T接口；</w:t>
            </w:r>
          </w:p>
          <w:p w14:paraId="01F317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吞吐率≥3G；</w:t>
            </w:r>
          </w:p>
          <w:p w14:paraId="0997636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延迟小于500μs；</w:t>
            </w:r>
          </w:p>
          <w:p w14:paraId="2A45F63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最大并发连接数≥1</w:t>
            </w:r>
            <w:bookmarkStart w:id="0" w:name="_GoBack"/>
            <w:bookmarkEnd w:id="0"/>
            <w:r>
              <w:rPr>
                <w:rFonts w:hint="eastAsia" w:ascii="宋体" w:hAnsi="宋体" w:eastAsia="宋体" w:cs="宋体"/>
                <w:i w:val="0"/>
                <w:iCs w:val="0"/>
                <w:color w:val="000000"/>
                <w:sz w:val="24"/>
                <w:szCs w:val="24"/>
                <w:highlight w:val="none"/>
                <w:u w:val="none"/>
                <w:lang w:val="en-US" w:eastAsia="zh-CN"/>
              </w:rPr>
              <w:t>20万条；</w:t>
            </w:r>
          </w:p>
          <w:p w14:paraId="03F70A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每秒新建连接数≥10000条；</w:t>
            </w:r>
          </w:p>
          <w:p w14:paraId="6AF9561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实现路由模式、透明（网桥）模式、混合模式；</w:t>
            </w:r>
          </w:p>
          <w:p w14:paraId="62EC979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实现一对一、多对一、多对多等多种形式的NAT；</w:t>
            </w:r>
          </w:p>
          <w:p w14:paraId="14718F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实现DNS、FTP、H.323等多种NATALG功能；</w:t>
            </w:r>
          </w:p>
          <w:p w14:paraId="081005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实现高性能IPSec、L2TP、GREVPN、SSLVPN等功能；</w:t>
            </w:r>
          </w:p>
          <w:p w14:paraId="1A0B331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支持HTTPS，POP3S，SMTPS,IMAPS加密流量的安全检测；</w:t>
            </w:r>
          </w:p>
          <w:p w14:paraId="262333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支持NTP DDOS防护，采用阀值检查、源/目的限流、源认证等方式综合进行NTP REQUEST FLOOD、NTP REPLY FLOOD攻击防护；</w:t>
            </w:r>
          </w:p>
          <w:p w14:paraId="42883A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支持NTP DDOS防护，采用阀值检查、源/目的限流、源认证等方式综合进行NTP REQUEST FLOOD、NTP REPLY FLOOD攻击防护；</w:t>
            </w:r>
          </w:p>
          <w:p w14:paraId="4BE2FC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支持与DLP产品联动，获取DLP设备检测到的具有威胁的五元组信息，防火墙进行动态阻断；</w:t>
            </w:r>
          </w:p>
          <w:p w14:paraId="262D9C6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支持与WAF产品联动，获取WAF设备检测到的具有威胁的五元组信息，防火墙进行动态阻断；</w:t>
            </w:r>
          </w:p>
          <w:p w14:paraId="72BF7F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支持域名控制，支持对多级域名进行控制，域名对象支持通配符</w:t>
            </w:r>
          </w:p>
          <w:p w14:paraId="0A620371">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sz w:val="24"/>
                <w:szCs w:val="24"/>
                <w:highlight w:val="none"/>
                <w:u w:val="none"/>
                <w:lang w:val="en-US" w:eastAsia="zh-CN"/>
              </w:rPr>
              <w:t>支持WAF白名单，支持自定义攻击规则以及爬虫表达式。</w:t>
            </w:r>
          </w:p>
        </w:tc>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CAF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24F1">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E6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接供货通知后10日内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ED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36个月</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7C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买方指定地点</w:t>
            </w:r>
          </w:p>
        </w:tc>
        <w:tc>
          <w:tcPr>
            <w:tcW w:w="2289" w:type="dxa"/>
            <w:vMerge w:val="restart"/>
            <w:tcBorders>
              <w:top w:val="single" w:color="000000" w:sz="4" w:space="0"/>
              <w:left w:val="single" w:color="000000" w:sz="4" w:space="0"/>
              <w:right w:val="single" w:color="000000" w:sz="4" w:space="0"/>
            </w:tcBorders>
            <w:shd w:val="clear" w:color="auto" w:fill="auto"/>
            <w:vAlign w:val="center"/>
          </w:tcPr>
          <w:p w14:paraId="26EA6CC8">
            <w:pPr>
              <w:widowControl/>
              <w:snapToGrid w:val="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业绩要求：2022年1月1日至投标截止日止，完成过正反向隔离装置或防火墙或交换机相类似销售业绩不少于1份，累计金额不低于40万元。注:业绩必须提供对应的合同复印件、发票和相应查验截图。</w:t>
            </w:r>
          </w:p>
        </w:tc>
        <w:tc>
          <w:tcPr>
            <w:tcW w:w="3067" w:type="dxa"/>
            <w:vMerge w:val="restart"/>
            <w:tcBorders>
              <w:top w:val="single" w:color="000000" w:sz="4" w:space="0"/>
              <w:left w:val="single" w:color="000000" w:sz="4" w:space="0"/>
              <w:right w:val="single" w:color="000000" w:sz="4" w:space="0"/>
            </w:tcBorders>
            <w:shd w:val="clear" w:color="auto" w:fill="auto"/>
            <w:vAlign w:val="center"/>
          </w:tcPr>
          <w:p w14:paraId="4C531505">
            <w:pPr>
              <w:widowControl/>
              <w:snapToGrid w:val="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1.产品型式试验报告或检测报告或鉴定报告：</w:t>
            </w:r>
          </w:p>
          <w:p w14:paraId="10C0ECC0">
            <w:pPr>
              <w:widowControl/>
              <w:snapToGrid w:val="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（1）投标方提供第三方检测机构出具的正反向隔离装置检测报告，检测项至少应包括功能测试、安全测试。</w:t>
            </w:r>
          </w:p>
          <w:p w14:paraId="508B7CA5">
            <w:pPr>
              <w:widowControl/>
              <w:snapToGrid w:val="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（2）投标方提供防火墙产品密码检测证书。</w:t>
            </w:r>
          </w:p>
          <w:p w14:paraId="78A2A5B2">
            <w:pPr>
              <w:widowControl/>
              <w:snapToGrid w:val="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2.备注：投标方需提供防火墙制造商授权函及制造商出具的质保函</w:t>
            </w:r>
          </w:p>
        </w:tc>
      </w:tr>
      <w:tr w14:paraId="1FB4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072" w:type="dxa"/>
            <w:vMerge w:val="continue"/>
            <w:tcBorders>
              <w:left w:val="single" w:color="000000" w:sz="4" w:space="0"/>
              <w:right w:val="single" w:color="000000" w:sz="4" w:space="0"/>
            </w:tcBorders>
            <w:shd w:val="clear" w:color="auto" w:fill="auto"/>
            <w:vAlign w:val="center"/>
          </w:tcPr>
          <w:p w14:paraId="6EA8F4C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36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千兆防火墙</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68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1U机箱；</w:t>
            </w:r>
          </w:p>
          <w:p w14:paraId="432EC6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端口数量及类型：5个千兆电口和2个千兆光插槽,单电源；</w:t>
            </w:r>
          </w:p>
          <w:p w14:paraId="38A386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吞吐率≥6G；</w:t>
            </w:r>
          </w:p>
          <w:p w14:paraId="79CDDF3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最大并发连接≥200万，每秒新建连接≥1.5万；</w:t>
            </w:r>
          </w:p>
          <w:p w14:paraId="31C67E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支持NTP DDOS防护，采用阀值检查、源/目的限流、源认证等方式综合进行NTP REQUEST FLOOD、NTP REPLY FLOOD攻击防护；</w:t>
            </w:r>
          </w:p>
          <w:p w14:paraId="445003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支持与DLP产品联动，获取DLP设备检测到的具有威胁的五元组信息，防火墙进行动态阻断；</w:t>
            </w:r>
          </w:p>
          <w:p w14:paraId="2013EC5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支持与WAF产品联动，获取WAF设备检测到的具有威胁的五元组信息，防火墙进行动态阻断；</w:t>
            </w:r>
          </w:p>
          <w:p w14:paraId="18A592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支持WAF白名单，支持自定义攻击规则以及爬虫表达式；</w:t>
            </w:r>
          </w:p>
          <w:p w14:paraId="42BB1B6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支持域名控制，支持对多级域名进行控制，域名对象支持通配符；</w:t>
            </w:r>
          </w:p>
          <w:p w14:paraId="50361B6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支持根据按照病毒防御、入侵防御、ADS攻击进行威胁统计，可按照威胁类型/攻击者/受害者三种方式进行威胁排名；</w:t>
            </w:r>
          </w:p>
          <w:p w14:paraId="6106581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默认含IPSEC VPN模块；</w:t>
            </w:r>
          </w:p>
          <w:p w14:paraId="257187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可扩展SSL VPN模块、AI应用识别、IPS入侵防御及AV防病毒功能。</w:t>
            </w:r>
          </w:p>
        </w:tc>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53C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BDFD">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F69B">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接供货通知后10日内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D2E7">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36个月</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98B8">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买方指定地点</w:t>
            </w:r>
          </w:p>
        </w:tc>
        <w:tc>
          <w:tcPr>
            <w:tcW w:w="2289" w:type="dxa"/>
            <w:vMerge w:val="continue"/>
            <w:tcBorders>
              <w:left w:val="single" w:color="000000" w:sz="4" w:space="0"/>
              <w:right w:val="single" w:color="000000" w:sz="4" w:space="0"/>
            </w:tcBorders>
            <w:shd w:val="clear" w:color="auto" w:fill="auto"/>
            <w:vAlign w:val="center"/>
          </w:tcPr>
          <w:p w14:paraId="3CAFCC35">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c>
          <w:tcPr>
            <w:tcW w:w="3067" w:type="dxa"/>
            <w:vMerge w:val="continue"/>
            <w:tcBorders>
              <w:left w:val="single" w:color="000000" w:sz="4" w:space="0"/>
              <w:right w:val="single" w:color="000000" w:sz="4" w:space="0"/>
            </w:tcBorders>
            <w:shd w:val="clear" w:color="auto" w:fill="auto"/>
            <w:vAlign w:val="center"/>
          </w:tcPr>
          <w:p w14:paraId="660F0DD8">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r>
      <w:tr w14:paraId="7629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072" w:type="dxa"/>
            <w:vMerge w:val="continue"/>
            <w:tcBorders>
              <w:left w:val="single" w:color="000000" w:sz="4" w:space="0"/>
              <w:right w:val="single" w:color="000000" w:sz="4" w:space="0"/>
            </w:tcBorders>
            <w:shd w:val="clear" w:color="auto" w:fill="auto"/>
            <w:vAlign w:val="center"/>
          </w:tcPr>
          <w:p w14:paraId="74F4BF0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78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千兆交换机</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98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千兆交换机，≥48口，三层交换机，冗余电源，48个10/100/1000M电口</w:t>
            </w:r>
          </w:p>
          <w:p w14:paraId="2DE918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4个SFP+万兆光端口；</w:t>
            </w:r>
          </w:p>
          <w:p w14:paraId="102BB58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1个Slot插槽；</w:t>
            </w:r>
          </w:p>
          <w:p w14:paraId="1AEB0FD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冗余电源、风扇；</w:t>
            </w:r>
          </w:p>
          <w:p w14:paraId="6D099E4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整机转发交换容量：≥598Gbps；</w:t>
            </w:r>
          </w:p>
          <w:p w14:paraId="4FCD0D4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转发性能：≥216Mpps ；</w:t>
            </w:r>
          </w:p>
          <w:p w14:paraId="62E109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外形尺寸：≤440*360*43.6（宽*深*高，mm）；</w:t>
            </w:r>
          </w:p>
          <w:p w14:paraId="70A5B8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输入电压：AC：额定电压范围：100V-240V AC，50/60Hz</w:t>
            </w:r>
          </w:p>
          <w:p w14:paraId="568896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DC:输入额定电压范围：48V--60VDC等。</w:t>
            </w:r>
          </w:p>
        </w:tc>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022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915B">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5EDE">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接供货通知后10日内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1AB8">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36个月</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E3F1">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买方指定地点</w:t>
            </w:r>
          </w:p>
        </w:tc>
        <w:tc>
          <w:tcPr>
            <w:tcW w:w="2289" w:type="dxa"/>
            <w:vMerge w:val="continue"/>
            <w:tcBorders>
              <w:left w:val="single" w:color="000000" w:sz="4" w:space="0"/>
              <w:right w:val="single" w:color="000000" w:sz="4" w:space="0"/>
            </w:tcBorders>
            <w:shd w:val="clear" w:color="auto" w:fill="auto"/>
            <w:vAlign w:val="center"/>
          </w:tcPr>
          <w:p w14:paraId="3ACD7A43">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c>
          <w:tcPr>
            <w:tcW w:w="3067" w:type="dxa"/>
            <w:vMerge w:val="continue"/>
            <w:tcBorders>
              <w:left w:val="single" w:color="000000" w:sz="4" w:space="0"/>
              <w:right w:val="single" w:color="000000" w:sz="4" w:space="0"/>
            </w:tcBorders>
            <w:shd w:val="clear" w:color="auto" w:fill="auto"/>
            <w:vAlign w:val="center"/>
          </w:tcPr>
          <w:p w14:paraId="2F00B7C9">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r>
      <w:tr w14:paraId="1C1F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1130A">
            <w:pPr>
              <w:jc w:val="center"/>
              <w:rPr>
                <w:rFonts w:hint="eastAsia" w:ascii="宋体" w:hAnsi="宋体" w:eastAsia="宋体" w:cs="宋体"/>
                <w:i w:val="0"/>
                <w:iCs w:val="0"/>
                <w:color w:val="000000"/>
                <w:sz w:val="24"/>
                <w:szCs w:val="24"/>
                <w:highlight w:val="none"/>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23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正向隔离装置</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CD42">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1、网络接口：内网 不少于4 个    10/100/1000M 网口、外网 不少于4 个 10/100/1000M 网口，</w:t>
            </w:r>
          </w:p>
          <w:p w14:paraId="24230537">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至少分别包含 1 个管理口、2 个业务口、1 个心跳口/备用业务口；</w:t>
            </w:r>
          </w:p>
          <w:p w14:paraId="2EC0A9AC">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2、外设接口：至少内网 1 个 CONSOLE 口(RJ232)，外网 1 个 CONSOLE 口(RJ45)，115200-8-N-1 ；</w:t>
            </w:r>
          </w:p>
          <w:p w14:paraId="2BDAD3CE">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3、电源接口：配置双电源；</w:t>
            </w:r>
          </w:p>
          <w:p w14:paraId="4F0CE06E">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4、电源指示灯：电源 1 指示灯、电源 2 指示灯；</w:t>
            </w:r>
          </w:p>
          <w:p w14:paraId="386F1238">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5、运行指示灯：内网运行指示灯、外网运行指示灯；</w:t>
            </w:r>
          </w:p>
          <w:p w14:paraId="4AA1582B">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6、告警指示灯：内网告警指示灯、外网告警指示灯</w:t>
            </w:r>
          </w:p>
          <w:p w14:paraId="0A7A9610">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7、1000M 网络状态下 1024 字节 UDP 报文吞吐率≥420Mbps；</w:t>
            </w:r>
          </w:p>
          <w:p w14:paraId="1F4B30D6">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8、数据包转发延迟（90%最大吞吐）≤0.235ms；</w:t>
            </w:r>
          </w:p>
          <w:p w14:paraId="1862A757">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9、满负荷状态下数据包丢弃率为：0；</w:t>
            </w:r>
          </w:p>
          <w:p w14:paraId="07C95E26">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10、平均无故障时间(MTBF)：≥60000 小时</w:t>
            </w:r>
          </w:p>
        </w:tc>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4BB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7C72">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91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接供货通知后10日内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89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36个月</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56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买方指定地点</w:t>
            </w:r>
          </w:p>
        </w:tc>
        <w:tc>
          <w:tcPr>
            <w:tcW w:w="2289" w:type="dxa"/>
            <w:vMerge w:val="continue"/>
            <w:tcBorders>
              <w:left w:val="single" w:color="000000" w:sz="4" w:space="0"/>
              <w:right w:val="single" w:color="000000" w:sz="4" w:space="0"/>
            </w:tcBorders>
            <w:shd w:val="clear" w:color="auto" w:fill="auto"/>
            <w:vAlign w:val="center"/>
          </w:tcPr>
          <w:p w14:paraId="6046187C">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c>
          <w:tcPr>
            <w:tcW w:w="3067" w:type="dxa"/>
            <w:vMerge w:val="continue"/>
            <w:tcBorders>
              <w:left w:val="single" w:color="000000" w:sz="4" w:space="0"/>
              <w:right w:val="single" w:color="000000" w:sz="4" w:space="0"/>
            </w:tcBorders>
            <w:shd w:val="clear" w:color="auto" w:fill="auto"/>
            <w:vAlign w:val="center"/>
          </w:tcPr>
          <w:p w14:paraId="1A464FFC">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r>
      <w:tr w14:paraId="2E48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B036">
            <w:pPr>
              <w:jc w:val="center"/>
              <w:rPr>
                <w:rFonts w:hint="eastAsia" w:ascii="宋体" w:hAnsi="宋体" w:eastAsia="宋体" w:cs="宋体"/>
                <w:i w:val="0"/>
                <w:iCs w:val="0"/>
                <w:color w:val="000000"/>
                <w:sz w:val="24"/>
                <w:szCs w:val="24"/>
                <w:highlight w:val="none"/>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E97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反向隔离装置</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83D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1、网络接口：内网不少于 4 个    10/100/1000M 网口、外网不少于 4 个 10/100/1000M 网口，</w:t>
            </w:r>
          </w:p>
          <w:p w14:paraId="1C3744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至少分别包含 1 个管理口、2 个业务口、1 个心跳口/备用业务口；</w:t>
            </w:r>
          </w:p>
          <w:p w14:paraId="5F72F5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2、外设接口：至少内网 1 个 CONSOLE 口(RJ232)，外网 1 个 CONSOLE 口(RJ45)，115200-8-N-1 ；</w:t>
            </w:r>
          </w:p>
          <w:p w14:paraId="4959A8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3、1000M 网络状态下：传输服务密文有效数据吞吐率≥154.044Mbps；</w:t>
            </w:r>
          </w:p>
          <w:p w14:paraId="5F75BEA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4、1000M 网络状态下：传输软件密文有效数据吞吐率≥136.368Mbps；</w:t>
            </w:r>
          </w:p>
          <w:p w14:paraId="2A13EF6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5、数字签名速率≥572次/秒；</w:t>
            </w:r>
          </w:p>
          <w:p w14:paraId="14EB72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6、数据包转发延迟≤0.264ms；</w:t>
            </w:r>
          </w:p>
          <w:p w14:paraId="7A927E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7、满负荷状态下数据包丢弃率为：0；</w:t>
            </w:r>
          </w:p>
          <w:p w14:paraId="6175C3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8、平均无故障时间(MTBF)：≥60000 小时。</w:t>
            </w:r>
          </w:p>
        </w:tc>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CB8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D8A5">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23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接供货通知后10日内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7F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36个月</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15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买方指定地点</w:t>
            </w:r>
          </w:p>
        </w:tc>
        <w:tc>
          <w:tcPr>
            <w:tcW w:w="2289" w:type="dxa"/>
            <w:vMerge w:val="continue"/>
            <w:tcBorders>
              <w:left w:val="single" w:color="000000" w:sz="4" w:space="0"/>
              <w:right w:val="single" w:color="000000" w:sz="4" w:space="0"/>
            </w:tcBorders>
            <w:shd w:val="clear" w:color="auto" w:fill="auto"/>
            <w:vAlign w:val="center"/>
          </w:tcPr>
          <w:p w14:paraId="505B8C53">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c>
          <w:tcPr>
            <w:tcW w:w="3067" w:type="dxa"/>
            <w:vMerge w:val="continue"/>
            <w:tcBorders>
              <w:left w:val="single" w:color="000000" w:sz="4" w:space="0"/>
              <w:right w:val="single" w:color="000000" w:sz="4" w:space="0"/>
            </w:tcBorders>
            <w:shd w:val="clear" w:color="auto" w:fill="auto"/>
            <w:vAlign w:val="center"/>
          </w:tcPr>
          <w:p w14:paraId="4D33DE94">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r>
      <w:tr w14:paraId="61AE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5268">
            <w:pPr>
              <w:jc w:val="center"/>
              <w:rPr>
                <w:rFonts w:hint="eastAsia" w:ascii="宋体" w:hAnsi="宋体" w:eastAsia="宋体" w:cs="宋体"/>
                <w:i w:val="0"/>
                <w:iCs w:val="0"/>
                <w:color w:val="000000"/>
                <w:sz w:val="24"/>
                <w:szCs w:val="24"/>
                <w:highlight w:val="none"/>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EF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POE交换机</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6CA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 xml:space="preserve">交换容量 336Gbps/3.36Tbps </w:t>
            </w:r>
          </w:p>
          <w:p w14:paraId="006D68D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包转发率126/144Mpps</w:t>
            </w:r>
          </w:p>
          <w:p w14:paraId="433AB9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端口不低于24个10/100/1000Base-T自适应以太网端口（24个POE网口），4个SFP口</w:t>
            </w:r>
          </w:p>
          <w:p w14:paraId="06A0A1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外形尺寸（宽×高×深，单位：mm）≤440×320×43.6</w:t>
            </w:r>
          </w:p>
          <w:p w14:paraId="0F33EF0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 xml:space="preserve">支持GE端口聚合 </w:t>
            </w:r>
          </w:p>
          <w:p w14:paraId="791058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 xml:space="preserve">支持静态聚合 </w:t>
            </w:r>
          </w:p>
          <w:p w14:paraId="061FAEB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 xml:space="preserve">支持动态聚合 </w:t>
            </w:r>
          </w:p>
          <w:p w14:paraId="4E1FF6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 xml:space="preserve">支持跨设备聚合 </w:t>
            </w:r>
          </w:p>
          <w:p w14:paraId="3404B0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POE供电功率不低于370W</w:t>
            </w:r>
          </w:p>
        </w:tc>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B19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5D01">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69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接供货通知后10日内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C5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36个月</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42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买方指定地点</w:t>
            </w:r>
          </w:p>
        </w:tc>
        <w:tc>
          <w:tcPr>
            <w:tcW w:w="2289" w:type="dxa"/>
            <w:vMerge w:val="continue"/>
            <w:tcBorders>
              <w:left w:val="single" w:color="000000" w:sz="4" w:space="0"/>
              <w:right w:val="single" w:color="000000" w:sz="4" w:space="0"/>
            </w:tcBorders>
            <w:shd w:val="clear" w:color="auto" w:fill="auto"/>
            <w:vAlign w:val="center"/>
          </w:tcPr>
          <w:p w14:paraId="35FB6C8C">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c>
          <w:tcPr>
            <w:tcW w:w="3067" w:type="dxa"/>
            <w:vMerge w:val="continue"/>
            <w:tcBorders>
              <w:left w:val="single" w:color="000000" w:sz="4" w:space="0"/>
              <w:right w:val="single" w:color="000000" w:sz="4" w:space="0"/>
            </w:tcBorders>
            <w:shd w:val="clear" w:color="auto" w:fill="auto"/>
            <w:vAlign w:val="center"/>
          </w:tcPr>
          <w:p w14:paraId="17743BD2">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r>
      <w:tr w14:paraId="2E38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DE226">
            <w:pPr>
              <w:jc w:val="center"/>
              <w:rPr>
                <w:rFonts w:hint="eastAsia" w:ascii="宋体" w:hAnsi="宋体" w:eastAsia="宋体" w:cs="宋体"/>
                <w:i w:val="0"/>
                <w:iCs w:val="0"/>
                <w:color w:val="000000"/>
                <w:sz w:val="24"/>
                <w:szCs w:val="24"/>
                <w:highlight w:val="none"/>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ED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机架式交换机-16电（百）8电（千）4光（千）</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7B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16个百兆电口；</w:t>
            </w:r>
          </w:p>
          <w:p w14:paraId="377AA41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8个千兆电口；</w:t>
            </w:r>
          </w:p>
          <w:p w14:paraId="7B6545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4个千兆SFP光口；</w:t>
            </w:r>
          </w:p>
          <w:p w14:paraId="56ED9D4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100V～240V AC；50～60Hz；0℃～45℃；10%～90%。</w:t>
            </w:r>
          </w:p>
        </w:tc>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E83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067E">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F399">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接供货通知后10日内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303A">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36个月</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0274">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买方指定地点</w:t>
            </w:r>
          </w:p>
        </w:tc>
        <w:tc>
          <w:tcPr>
            <w:tcW w:w="2289" w:type="dxa"/>
            <w:vMerge w:val="continue"/>
            <w:tcBorders>
              <w:left w:val="single" w:color="000000" w:sz="4" w:space="0"/>
              <w:right w:val="single" w:color="000000" w:sz="4" w:space="0"/>
            </w:tcBorders>
            <w:shd w:val="clear" w:color="auto" w:fill="auto"/>
            <w:vAlign w:val="center"/>
          </w:tcPr>
          <w:p w14:paraId="3CC0D2D3">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c>
          <w:tcPr>
            <w:tcW w:w="3067" w:type="dxa"/>
            <w:vMerge w:val="continue"/>
            <w:tcBorders>
              <w:left w:val="single" w:color="000000" w:sz="4" w:space="0"/>
              <w:right w:val="single" w:color="000000" w:sz="4" w:space="0"/>
            </w:tcBorders>
            <w:shd w:val="clear" w:color="auto" w:fill="auto"/>
            <w:vAlign w:val="center"/>
          </w:tcPr>
          <w:p w14:paraId="346A596A">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r>
      <w:tr w14:paraId="4E04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23E2">
            <w:pPr>
              <w:jc w:val="center"/>
              <w:rPr>
                <w:rFonts w:hint="eastAsia" w:ascii="宋体" w:hAnsi="宋体" w:eastAsia="宋体" w:cs="宋体"/>
                <w:i w:val="0"/>
                <w:iCs w:val="0"/>
                <w:color w:val="000000"/>
                <w:sz w:val="24"/>
                <w:szCs w:val="24"/>
                <w:highlight w:val="none"/>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25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机架式交换机-32电（百）16电（千）4光（千）</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A8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32个百兆电口；</w:t>
            </w:r>
          </w:p>
          <w:p w14:paraId="1EF995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16个千兆电口；</w:t>
            </w:r>
          </w:p>
          <w:p w14:paraId="7298C8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4个千兆SFP光口；</w:t>
            </w:r>
          </w:p>
          <w:p w14:paraId="384AFE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100V～240V AC；50～60Hz；0℃～45℃；10%～90%。</w:t>
            </w:r>
          </w:p>
        </w:tc>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AB2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B815">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9B99">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接供货通知后10日内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CC71">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36个月</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29E6">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买方指定地点</w:t>
            </w:r>
          </w:p>
        </w:tc>
        <w:tc>
          <w:tcPr>
            <w:tcW w:w="2289" w:type="dxa"/>
            <w:vMerge w:val="continue"/>
            <w:tcBorders>
              <w:left w:val="single" w:color="000000" w:sz="4" w:space="0"/>
              <w:right w:val="single" w:color="000000" w:sz="4" w:space="0"/>
            </w:tcBorders>
            <w:shd w:val="clear" w:color="auto" w:fill="auto"/>
            <w:vAlign w:val="center"/>
          </w:tcPr>
          <w:p w14:paraId="316DDE32">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c>
          <w:tcPr>
            <w:tcW w:w="3067" w:type="dxa"/>
            <w:vMerge w:val="continue"/>
            <w:tcBorders>
              <w:left w:val="single" w:color="000000" w:sz="4" w:space="0"/>
              <w:right w:val="single" w:color="000000" w:sz="4" w:space="0"/>
            </w:tcBorders>
            <w:shd w:val="clear" w:color="auto" w:fill="auto"/>
            <w:vAlign w:val="center"/>
          </w:tcPr>
          <w:p w14:paraId="5A715724">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r>
      <w:tr w14:paraId="6AF4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72670">
            <w:pPr>
              <w:jc w:val="center"/>
              <w:rPr>
                <w:rFonts w:hint="eastAsia" w:ascii="宋体" w:hAnsi="宋体" w:eastAsia="宋体" w:cs="宋体"/>
                <w:i w:val="0"/>
                <w:iCs w:val="0"/>
                <w:color w:val="000000"/>
                <w:sz w:val="24"/>
                <w:szCs w:val="24"/>
                <w:highlight w:val="none"/>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C6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机架式交换机-24电（千）4光（千）</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3F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24个千兆电口；</w:t>
            </w:r>
          </w:p>
          <w:p w14:paraId="1DFB94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4个千兆SFP光口；</w:t>
            </w:r>
          </w:p>
          <w:p w14:paraId="02C7C2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0℃～45℃；10%～95%；100V～240V AC；50～60Hz。</w:t>
            </w:r>
          </w:p>
        </w:tc>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B8E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7502">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92E8">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接供货通知后10日内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A3D0">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36个月</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5B63">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买方指定地点</w:t>
            </w:r>
          </w:p>
        </w:tc>
        <w:tc>
          <w:tcPr>
            <w:tcW w:w="2289" w:type="dxa"/>
            <w:vMerge w:val="continue"/>
            <w:tcBorders>
              <w:left w:val="single" w:color="000000" w:sz="4" w:space="0"/>
              <w:right w:val="single" w:color="000000" w:sz="4" w:space="0"/>
            </w:tcBorders>
            <w:shd w:val="clear" w:color="auto" w:fill="auto"/>
            <w:vAlign w:val="center"/>
          </w:tcPr>
          <w:p w14:paraId="78147272">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c>
          <w:tcPr>
            <w:tcW w:w="3067" w:type="dxa"/>
            <w:vMerge w:val="continue"/>
            <w:tcBorders>
              <w:left w:val="single" w:color="000000" w:sz="4" w:space="0"/>
              <w:right w:val="single" w:color="000000" w:sz="4" w:space="0"/>
            </w:tcBorders>
            <w:shd w:val="clear" w:color="auto" w:fill="auto"/>
            <w:vAlign w:val="center"/>
          </w:tcPr>
          <w:p w14:paraId="35F4E2D6">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r>
      <w:tr w14:paraId="2CC8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F29C2">
            <w:pPr>
              <w:jc w:val="center"/>
              <w:rPr>
                <w:rFonts w:hint="eastAsia" w:ascii="宋体" w:hAnsi="宋体" w:eastAsia="宋体" w:cs="宋体"/>
                <w:i w:val="0"/>
                <w:iCs w:val="0"/>
                <w:color w:val="000000"/>
                <w:sz w:val="24"/>
                <w:szCs w:val="24"/>
                <w:highlight w:val="none"/>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0A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机架式交换机-48电（千）4光（千）</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55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48个千兆电口；</w:t>
            </w:r>
          </w:p>
          <w:p w14:paraId="6438DD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 xml:space="preserve"> 4个千兆SFP光口；</w:t>
            </w:r>
          </w:p>
          <w:p w14:paraId="3E2716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0℃～45℃；10%～95%；100V～240V AC；50～60Hz。</w:t>
            </w:r>
          </w:p>
        </w:tc>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048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4C63">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FACD">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接供货通知后10日内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7381">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36个月</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95D6">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买方指定地点</w:t>
            </w:r>
          </w:p>
        </w:tc>
        <w:tc>
          <w:tcPr>
            <w:tcW w:w="2289" w:type="dxa"/>
            <w:vMerge w:val="continue"/>
            <w:tcBorders>
              <w:left w:val="single" w:color="000000" w:sz="4" w:space="0"/>
              <w:right w:val="single" w:color="000000" w:sz="4" w:space="0"/>
            </w:tcBorders>
            <w:shd w:val="clear" w:color="auto" w:fill="auto"/>
            <w:vAlign w:val="center"/>
          </w:tcPr>
          <w:p w14:paraId="0595F2DF">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c>
          <w:tcPr>
            <w:tcW w:w="3067" w:type="dxa"/>
            <w:vMerge w:val="continue"/>
            <w:tcBorders>
              <w:left w:val="single" w:color="000000" w:sz="4" w:space="0"/>
              <w:right w:val="single" w:color="000000" w:sz="4" w:space="0"/>
            </w:tcBorders>
            <w:shd w:val="clear" w:color="auto" w:fill="auto"/>
            <w:vAlign w:val="center"/>
          </w:tcPr>
          <w:p w14:paraId="548292A1">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r>
      <w:tr w14:paraId="4DC5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5ED0">
            <w:pPr>
              <w:jc w:val="center"/>
              <w:rPr>
                <w:rFonts w:hint="eastAsia" w:ascii="宋体" w:hAnsi="宋体" w:eastAsia="宋体" w:cs="宋体"/>
                <w:i w:val="0"/>
                <w:iCs w:val="0"/>
                <w:color w:val="000000"/>
                <w:sz w:val="24"/>
                <w:szCs w:val="24"/>
                <w:highlight w:val="none"/>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5F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机架式交换机-16电（千）8光电复用（千）4光（万）</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A3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16个千兆电口；</w:t>
            </w:r>
          </w:p>
          <w:p w14:paraId="1EAFCE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8个千兆光电复用口；</w:t>
            </w:r>
          </w:p>
          <w:p w14:paraId="6D8C6A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4个千兆/万兆自适应光口；</w:t>
            </w:r>
          </w:p>
          <w:p w14:paraId="252F421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0℃～45℃；10%－90%；100V～240V AC；50～60Hz。</w:t>
            </w:r>
          </w:p>
        </w:tc>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4A0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41BF">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1385">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接供货通知后10日内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3C68">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36个月</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5075">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Style w:val="13"/>
                <w:rFonts w:hint="eastAsia" w:ascii="宋体" w:hAnsi="宋体" w:eastAsia="宋体" w:cs="宋体"/>
                <w:sz w:val="24"/>
                <w:szCs w:val="24"/>
                <w:highlight w:val="none"/>
                <w:lang w:val="en-US" w:eastAsia="zh-CN" w:bidi="ar"/>
              </w:rPr>
              <w:t>买方指定地点</w:t>
            </w:r>
          </w:p>
        </w:tc>
        <w:tc>
          <w:tcPr>
            <w:tcW w:w="2289" w:type="dxa"/>
            <w:vMerge w:val="continue"/>
            <w:tcBorders>
              <w:left w:val="single" w:color="000000" w:sz="4" w:space="0"/>
              <w:right w:val="single" w:color="000000" w:sz="4" w:space="0"/>
            </w:tcBorders>
            <w:shd w:val="clear" w:color="auto" w:fill="auto"/>
            <w:vAlign w:val="center"/>
          </w:tcPr>
          <w:p w14:paraId="481809D7">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c>
          <w:tcPr>
            <w:tcW w:w="3067" w:type="dxa"/>
            <w:vMerge w:val="continue"/>
            <w:tcBorders>
              <w:left w:val="single" w:color="000000" w:sz="4" w:space="0"/>
              <w:right w:val="single" w:color="000000" w:sz="4" w:space="0"/>
            </w:tcBorders>
            <w:shd w:val="clear" w:color="auto" w:fill="auto"/>
            <w:vAlign w:val="center"/>
          </w:tcPr>
          <w:p w14:paraId="4A522F9C">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r>
      <w:tr w14:paraId="34EB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4B6C">
            <w:pPr>
              <w:jc w:val="center"/>
              <w:rPr>
                <w:rFonts w:hint="eastAsia" w:ascii="宋体" w:hAnsi="宋体" w:eastAsia="宋体" w:cs="宋体"/>
                <w:i w:val="0"/>
                <w:iCs w:val="0"/>
                <w:color w:val="000000"/>
                <w:sz w:val="24"/>
                <w:szCs w:val="24"/>
                <w:highlight w:val="none"/>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1C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机架式交换机-16光（千）8光电复用（千）4光（万）</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6C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16个千兆光口；</w:t>
            </w:r>
          </w:p>
          <w:p w14:paraId="505775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8个千兆光电复用口；</w:t>
            </w:r>
          </w:p>
          <w:p w14:paraId="6C84F5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4个千兆/万兆自适应光口；</w:t>
            </w:r>
          </w:p>
          <w:p w14:paraId="61CBAB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 xml:space="preserve"> 0℃～45℃；10%－90%；100V～240V AC；50～60Hz。</w:t>
            </w:r>
          </w:p>
        </w:tc>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DF0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台</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F298">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91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接供货通知后10日内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89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36个月</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FA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3"/>
                <w:rFonts w:hint="eastAsia" w:ascii="宋体" w:hAnsi="宋体" w:eastAsia="宋体" w:cs="宋体"/>
                <w:sz w:val="24"/>
                <w:szCs w:val="24"/>
                <w:highlight w:val="none"/>
                <w:lang w:val="en-US" w:eastAsia="zh-CN" w:bidi="ar"/>
              </w:rPr>
              <w:t>买方指定地点</w:t>
            </w:r>
          </w:p>
        </w:tc>
        <w:tc>
          <w:tcPr>
            <w:tcW w:w="2289" w:type="dxa"/>
            <w:vMerge w:val="continue"/>
            <w:tcBorders>
              <w:left w:val="single" w:color="000000" w:sz="4" w:space="0"/>
              <w:bottom w:val="single" w:color="000000" w:sz="4" w:space="0"/>
              <w:right w:val="single" w:color="000000" w:sz="4" w:space="0"/>
            </w:tcBorders>
            <w:shd w:val="clear" w:color="auto" w:fill="auto"/>
            <w:vAlign w:val="center"/>
          </w:tcPr>
          <w:p w14:paraId="5DD084E2">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c>
          <w:tcPr>
            <w:tcW w:w="3067" w:type="dxa"/>
            <w:vMerge w:val="continue"/>
            <w:tcBorders>
              <w:left w:val="single" w:color="000000" w:sz="4" w:space="0"/>
              <w:bottom w:val="single" w:color="000000" w:sz="4" w:space="0"/>
              <w:right w:val="single" w:color="000000" w:sz="4" w:space="0"/>
            </w:tcBorders>
            <w:shd w:val="clear" w:color="auto" w:fill="auto"/>
            <w:vAlign w:val="center"/>
          </w:tcPr>
          <w:p w14:paraId="5A0023D2">
            <w:pPr>
              <w:keepNext w:val="0"/>
              <w:keepLines w:val="0"/>
              <w:widowControl/>
              <w:suppressLineNumbers w:val="0"/>
              <w:jc w:val="center"/>
              <w:textAlignment w:val="center"/>
              <w:rPr>
                <w:rStyle w:val="13"/>
                <w:rFonts w:hint="eastAsia" w:ascii="宋体" w:hAnsi="宋体" w:eastAsia="宋体" w:cs="宋体"/>
                <w:sz w:val="24"/>
                <w:szCs w:val="24"/>
                <w:highlight w:val="none"/>
                <w:lang w:val="en-US" w:eastAsia="zh-CN" w:bidi="ar"/>
              </w:rPr>
            </w:pPr>
          </w:p>
        </w:tc>
      </w:tr>
    </w:tbl>
    <w:p w14:paraId="1B563AF2">
      <w:pPr>
        <w:pStyle w:val="14"/>
        <w:numPr>
          <w:ilvl w:val="0"/>
          <w:numId w:val="0"/>
        </w:numPr>
        <w:spacing w:line="240" w:lineRule="auto"/>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4F0B8D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532DF57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134C1FE1">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FD93B3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91B7">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1F07C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41F07C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11199A42">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8B3DC">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3080CE0"/>
    <w:rsid w:val="145B03B7"/>
    <w:rsid w:val="14C56718"/>
    <w:rsid w:val="162E3793"/>
    <w:rsid w:val="1F673085"/>
    <w:rsid w:val="20C0137D"/>
    <w:rsid w:val="23BB7539"/>
    <w:rsid w:val="29614FC6"/>
    <w:rsid w:val="2B3202B6"/>
    <w:rsid w:val="2CB354A3"/>
    <w:rsid w:val="2FE42AFC"/>
    <w:rsid w:val="31B34FD3"/>
    <w:rsid w:val="38490BF3"/>
    <w:rsid w:val="39444C4F"/>
    <w:rsid w:val="3DA90A2C"/>
    <w:rsid w:val="46ED73AD"/>
    <w:rsid w:val="482A26BE"/>
    <w:rsid w:val="48A6459C"/>
    <w:rsid w:val="4A05330E"/>
    <w:rsid w:val="4C9B7E3A"/>
    <w:rsid w:val="4DCD55A0"/>
    <w:rsid w:val="4F6507F6"/>
    <w:rsid w:val="526E69C5"/>
    <w:rsid w:val="5418605D"/>
    <w:rsid w:val="5A0C2BCB"/>
    <w:rsid w:val="5EF64196"/>
    <w:rsid w:val="65567F00"/>
    <w:rsid w:val="67587252"/>
    <w:rsid w:val="67F529D1"/>
    <w:rsid w:val="6B5F79E3"/>
    <w:rsid w:val="6E3B0864"/>
    <w:rsid w:val="6FD30A9C"/>
    <w:rsid w:val="70E6518F"/>
    <w:rsid w:val="7243025C"/>
    <w:rsid w:val="7D58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2">
    <w:name w:val="font11"/>
    <w:basedOn w:val="8"/>
    <w:autoRedefine/>
    <w:qFormat/>
    <w:uiPriority w:val="0"/>
    <w:rPr>
      <w:rFonts w:hint="eastAsia" w:ascii="仿宋" w:hAnsi="仿宋" w:eastAsia="仿宋" w:cs="仿宋"/>
      <w:b/>
      <w:bCs/>
      <w:color w:val="000000"/>
      <w:sz w:val="22"/>
      <w:szCs w:val="22"/>
      <w:u w:val="none"/>
    </w:rPr>
  </w:style>
  <w:style w:type="character" w:customStyle="1" w:styleId="13">
    <w:name w:val="font21"/>
    <w:basedOn w:val="8"/>
    <w:autoRedefine/>
    <w:qFormat/>
    <w:uiPriority w:val="0"/>
    <w:rPr>
      <w:rFonts w:hint="eastAsia" w:ascii="宋体" w:hAnsi="宋体" w:eastAsia="宋体" w:cs="宋体"/>
      <w:color w:val="000000"/>
      <w:sz w:val="20"/>
      <w:szCs w:val="20"/>
      <w:u w:val="none"/>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6959</Words>
  <Characters>8159</Characters>
  <Lines>0</Lines>
  <Paragraphs>0</Paragraphs>
  <TotalTime>4</TotalTime>
  <ScaleCrop>false</ScaleCrop>
  <LinksUpToDate>false</LinksUpToDate>
  <CharactersWithSpaces>8274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王可爱</cp:lastModifiedBy>
  <dcterms:modified xsi:type="dcterms:W3CDTF">2025-09-23T05:58:55Z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F031A041FC7B411BA6E4F2761A90556B_13</vt:lpwstr>
  </property>
  <property fmtid="{D5CDD505-2E9C-101B-9397-08002B2CF9AE}" pid="4" name="KSOTemplateDocerSaveRecord">
    <vt:lpwstr>eyJoZGlkIjoiMjkxZjg0N2YzZWU5MjNlMzUxZWI3MTU1ODhiNWEwMjYiLCJ1c2VySWQiOiI1MDMwNzMyMjMifQ==</vt:lpwstr>
  </property>
</Properties>
</file>