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FA4">
      <w:pPr>
        <w:widowControl/>
        <w:shd w:val="clear"/>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附件1   招标需求一览表</w:t>
      </w:r>
    </w:p>
    <w:p w14:paraId="7BC55F82">
      <w:pPr>
        <w:shd w:val="clear"/>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附件一：</w:t>
      </w:r>
    </w:p>
    <w:tbl>
      <w:tblPr>
        <w:tblStyle w:val="1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099"/>
        <w:gridCol w:w="5477"/>
        <w:gridCol w:w="599"/>
        <w:gridCol w:w="673"/>
        <w:gridCol w:w="1163"/>
        <w:gridCol w:w="842"/>
        <w:gridCol w:w="857"/>
        <w:gridCol w:w="2240"/>
      </w:tblGrid>
      <w:tr w14:paraId="5B71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44" w:type="dxa"/>
            <w:noWrap w:val="0"/>
            <w:vAlign w:val="center"/>
          </w:tcPr>
          <w:p w14:paraId="7F408276">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099" w:type="dxa"/>
            <w:noWrap w:val="0"/>
            <w:vAlign w:val="center"/>
          </w:tcPr>
          <w:p w14:paraId="6CE4C2E2">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服务内容</w:t>
            </w:r>
          </w:p>
        </w:tc>
        <w:tc>
          <w:tcPr>
            <w:tcW w:w="5477" w:type="dxa"/>
            <w:noWrap w:val="0"/>
            <w:vAlign w:val="center"/>
          </w:tcPr>
          <w:p w14:paraId="0BE9E75D">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599" w:type="dxa"/>
            <w:noWrap w:val="0"/>
            <w:vAlign w:val="center"/>
          </w:tcPr>
          <w:p w14:paraId="550A6A46">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73" w:type="dxa"/>
            <w:noWrap w:val="0"/>
            <w:vAlign w:val="center"/>
          </w:tcPr>
          <w:p w14:paraId="2FAB4BE2">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163" w:type="dxa"/>
            <w:noWrap w:val="0"/>
            <w:vAlign w:val="center"/>
          </w:tcPr>
          <w:p w14:paraId="6569CF14">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842" w:type="dxa"/>
            <w:noWrap w:val="0"/>
            <w:vAlign w:val="center"/>
          </w:tcPr>
          <w:p w14:paraId="78EACDF9">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857" w:type="dxa"/>
            <w:noWrap w:val="0"/>
            <w:vAlign w:val="center"/>
          </w:tcPr>
          <w:p w14:paraId="37DBB27B">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240" w:type="dxa"/>
            <w:noWrap w:val="0"/>
            <w:vAlign w:val="center"/>
          </w:tcPr>
          <w:p w14:paraId="19C9175F">
            <w:pPr>
              <w:keepNext w:val="0"/>
              <w:keepLines w:val="0"/>
              <w:widowControl/>
              <w:suppressLineNumbers w:val="0"/>
              <w:shd w:val="clear"/>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0873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44" w:type="dxa"/>
            <w:vMerge w:val="restart"/>
            <w:noWrap w:val="0"/>
            <w:vAlign w:val="center"/>
          </w:tcPr>
          <w:p w14:paraId="27A161D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智能报警装置、故障隔离模块等委托加工项目</w:t>
            </w:r>
          </w:p>
        </w:tc>
        <w:tc>
          <w:tcPr>
            <w:tcW w:w="1099" w:type="dxa"/>
            <w:noWrap w:val="0"/>
            <w:vAlign w:val="center"/>
          </w:tcPr>
          <w:p w14:paraId="53D7383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报警装置-智能报警装置I</w:t>
            </w:r>
          </w:p>
        </w:tc>
        <w:tc>
          <w:tcPr>
            <w:tcW w:w="5477" w:type="dxa"/>
            <w:noWrap w:val="0"/>
            <w:vAlign w:val="center"/>
          </w:tcPr>
          <w:p w14:paraId="41C6BE9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产品规格：面板开孔尺寸92×44mm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适用导线电流：≤1000A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动作响应时间：0.06S≤T≤3S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工作环境范围：-40℃-75℃相对湿度&lt;95%RH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适用电压等级：6~35kV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短路报警电流：≥100A连续可调（精确度±10%）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接地报警电流：≥5A连续可调（精确度±10%）</w:t>
            </w:r>
          </w:p>
        </w:tc>
        <w:tc>
          <w:tcPr>
            <w:tcW w:w="599" w:type="dxa"/>
            <w:noWrap w:val="0"/>
            <w:vAlign w:val="center"/>
          </w:tcPr>
          <w:p w14:paraId="7A322E9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2A7F48C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1163" w:type="dxa"/>
            <w:noWrap w:val="0"/>
            <w:vAlign w:val="center"/>
          </w:tcPr>
          <w:p w14:paraId="0844453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5EF54F4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5C2DF25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restart"/>
            <w:noWrap w:val="0"/>
            <w:vAlign w:val="center"/>
          </w:tcPr>
          <w:p w14:paraId="4959F9D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2022年1月1日至投标截止日止，完成过</w:t>
            </w:r>
            <w:r>
              <w:rPr>
                <w:rFonts w:hint="eastAsia" w:ascii="宋体" w:hAnsi="宋体" w:eastAsia="宋体" w:cs="宋体"/>
                <w:i w:val="0"/>
                <w:iCs w:val="0"/>
                <w:color w:val="auto"/>
                <w:kern w:val="0"/>
                <w:sz w:val="24"/>
                <w:szCs w:val="24"/>
                <w:highlight w:val="none"/>
                <w:u w:val="none"/>
                <w:lang w:val="en-US" w:eastAsia="zh-CN" w:bidi="ar"/>
              </w:rPr>
              <w:t>消防设备/材料或封堵材料或工器具销售或委托加工</w:t>
            </w:r>
            <w:r>
              <w:rPr>
                <w:rFonts w:hint="eastAsia" w:ascii="宋体" w:hAnsi="宋体" w:eastAsia="宋体" w:cs="宋体"/>
                <w:color w:val="auto"/>
                <w:kern w:val="0"/>
                <w:sz w:val="24"/>
                <w:szCs w:val="24"/>
                <w:highlight w:val="none"/>
                <w:lang w:val="en-US" w:eastAsia="zh-CN" w:bidi="ar"/>
              </w:rPr>
              <w:t>相类似业绩不少于1份，累计金额不少于1000万。</w:t>
            </w:r>
            <w:r>
              <w:rPr>
                <w:rFonts w:hint="eastAsia" w:ascii="宋体" w:hAnsi="宋体" w:eastAsia="宋体" w:cs="宋体"/>
                <w:color w:val="auto"/>
                <w:kern w:val="0"/>
                <w:sz w:val="24"/>
                <w:szCs w:val="24"/>
                <w:highlight w:val="none"/>
              </w:rPr>
              <w:t>注：业绩必须提供对应的合同复印件、发票和相应查验截图。</w:t>
            </w:r>
          </w:p>
        </w:tc>
      </w:tr>
      <w:tr w14:paraId="17A8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944" w:type="dxa"/>
            <w:vMerge w:val="continue"/>
            <w:noWrap w:val="0"/>
            <w:vAlign w:val="center"/>
          </w:tcPr>
          <w:p w14:paraId="4A700686">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FDA623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报警装置-智能报警装置II</w:t>
            </w:r>
          </w:p>
        </w:tc>
        <w:tc>
          <w:tcPr>
            <w:tcW w:w="5477" w:type="dxa"/>
            <w:noWrap w:val="0"/>
            <w:vAlign w:val="center"/>
          </w:tcPr>
          <w:p w14:paraId="317B09C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产品规格：92±0.3×44±0.3mm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主机外形尺寸：95.5×47.5×97mm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适用电压等级：3.6~40.5kV(选配需订货时注明)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工作环境范围：温度-40℃-75℃ ；相对湿度&lt;95%RH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工作电源：锂电池供电或AC/DC(5V-10V)±15%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额定功率：50/60Hz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启辉电压：15%~40%Un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绝缘电阻：信号端子、节点端子、电源端子对外壳＞500MΩ</w:t>
            </w:r>
          </w:p>
        </w:tc>
        <w:tc>
          <w:tcPr>
            <w:tcW w:w="599" w:type="dxa"/>
            <w:noWrap w:val="0"/>
            <w:vAlign w:val="center"/>
          </w:tcPr>
          <w:p w14:paraId="72F98C9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1ACBC1F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1015</w:t>
            </w:r>
          </w:p>
        </w:tc>
        <w:tc>
          <w:tcPr>
            <w:tcW w:w="1163" w:type="dxa"/>
            <w:noWrap w:val="0"/>
            <w:vAlign w:val="center"/>
          </w:tcPr>
          <w:p w14:paraId="1D42B0D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89A87B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0356353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7C90FF1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60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44" w:type="dxa"/>
            <w:vMerge w:val="continue"/>
            <w:noWrap w:val="0"/>
            <w:vAlign w:val="center"/>
          </w:tcPr>
          <w:p w14:paraId="6130B932">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776238A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报警装置-智能分析装置</w:t>
            </w:r>
          </w:p>
        </w:tc>
        <w:tc>
          <w:tcPr>
            <w:tcW w:w="5477" w:type="dxa"/>
            <w:noWrap w:val="0"/>
            <w:vAlign w:val="center"/>
          </w:tcPr>
          <w:p w14:paraId="77139D1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显示屏：2.4英寸LCD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测温精度：±2℃或者读书的±2%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分辨率：192×144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镜头焦距：2.5mm</w:t>
            </w:r>
          </w:p>
        </w:tc>
        <w:tc>
          <w:tcPr>
            <w:tcW w:w="599" w:type="dxa"/>
            <w:noWrap w:val="0"/>
            <w:vAlign w:val="center"/>
          </w:tcPr>
          <w:p w14:paraId="68648D8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FD8003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1163" w:type="dxa"/>
            <w:noWrap w:val="0"/>
            <w:vAlign w:val="center"/>
          </w:tcPr>
          <w:p w14:paraId="2CC151B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1ED3D4F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6212DBB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15184C8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17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44" w:type="dxa"/>
            <w:vMerge w:val="continue"/>
            <w:noWrap w:val="0"/>
            <w:vAlign w:val="center"/>
          </w:tcPr>
          <w:p w14:paraId="09616E7F">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69926F9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背胶式箱柜自感温保护装置I(自感应灭火贴)</w:t>
            </w:r>
          </w:p>
        </w:tc>
        <w:tc>
          <w:tcPr>
            <w:tcW w:w="5477" w:type="dxa"/>
            <w:noWrap w:val="0"/>
            <w:vAlign w:val="center"/>
          </w:tcPr>
          <w:p w14:paraId="13FC140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产品规格：100×100×3mm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触发温度：120℃±5℃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可重复灭火次数：≥3次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产烟毒性危险分级：ZA1级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击穿电压：≥20kV</w:t>
            </w:r>
          </w:p>
        </w:tc>
        <w:tc>
          <w:tcPr>
            <w:tcW w:w="599" w:type="dxa"/>
            <w:noWrap w:val="0"/>
            <w:vAlign w:val="center"/>
          </w:tcPr>
          <w:p w14:paraId="073B12A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6C74B28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2200</w:t>
            </w:r>
          </w:p>
        </w:tc>
        <w:tc>
          <w:tcPr>
            <w:tcW w:w="1163" w:type="dxa"/>
            <w:noWrap w:val="0"/>
            <w:vAlign w:val="center"/>
          </w:tcPr>
          <w:p w14:paraId="4E64DFF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3498104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1C9FB9D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2A0FF5B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CC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trPr>
        <w:tc>
          <w:tcPr>
            <w:tcW w:w="944" w:type="dxa"/>
            <w:vMerge w:val="continue"/>
            <w:noWrap w:val="0"/>
            <w:vAlign w:val="center"/>
          </w:tcPr>
          <w:p w14:paraId="62FE0392">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4229C96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变电站警示标识装置--安装框架</w:t>
            </w:r>
          </w:p>
        </w:tc>
        <w:tc>
          <w:tcPr>
            <w:tcW w:w="5477" w:type="dxa"/>
            <w:noWrap w:val="0"/>
            <w:vAlign w:val="center"/>
          </w:tcPr>
          <w:p w14:paraId="3DBA810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安装支架可安装在铁塔∠40×50～∠80×80角铁的任意位置。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安装支架由2块弯曲成T型/L型的扁铁组成，扁铁规格为30×3（宽×厚）。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安装支架分为内外卡具，为适应不同规格的角铁使用，特加工长圆角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矩形螺栓孔。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安装支架规格，根据现场塔材规格实际确定。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耐腐蚀性：镀锌处理形成保护层，使用寿命长。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强度：承载能力强‌，能够支撑较重的负载，确保铁塔的稳定性‌。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安装维护便捷：安装过程简单快捷，且表面光滑不易积灰，日常维护也比较方便</w:t>
            </w:r>
          </w:p>
        </w:tc>
        <w:tc>
          <w:tcPr>
            <w:tcW w:w="599" w:type="dxa"/>
            <w:noWrap w:val="0"/>
            <w:vAlign w:val="center"/>
          </w:tcPr>
          <w:p w14:paraId="040111B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3B113DF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9800</w:t>
            </w:r>
          </w:p>
        </w:tc>
        <w:tc>
          <w:tcPr>
            <w:tcW w:w="1163" w:type="dxa"/>
            <w:noWrap w:val="0"/>
            <w:vAlign w:val="center"/>
          </w:tcPr>
          <w:p w14:paraId="4611F3A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399725F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3547EFE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4070FE2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79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9" w:hRule="atLeast"/>
        </w:trPr>
        <w:tc>
          <w:tcPr>
            <w:tcW w:w="944" w:type="dxa"/>
            <w:vMerge w:val="continue"/>
            <w:noWrap w:val="0"/>
            <w:vAlign w:val="center"/>
          </w:tcPr>
          <w:p w14:paraId="6016E92C">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BBB3CB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变电站警示标识装置--定制III型</w:t>
            </w:r>
          </w:p>
        </w:tc>
        <w:tc>
          <w:tcPr>
            <w:tcW w:w="5477" w:type="dxa"/>
            <w:noWrap w:val="0"/>
            <w:vAlign w:val="center"/>
          </w:tcPr>
          <w:p w14:paraId="0B5377C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材：铝板UV/反光膜标识牌通常使用铝板作为基材，铝板厚度一般为0.6-1.0毫米，符合GB5768、GB/T6892和JT/T279等相关标准的要求‌。此外，标识牌的铝板需经过洗净磨平处理，以确保表面平整，无皱纹、凹痕或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尺寸：标识牌的尺寸可以根据客户需求定制，常用的尺寸有32×26厘米、40×50厘米等，适用于不同的应用场景。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反光膜性能：反光膜是标识牌的重要组成部分，其反光性能对于提高夜间和恶劣天气下的可见性至关重要。反光膜应符合相关国家标准，如GB/T 18833，以确保其具有良好的反光性能和耐久性。在黏贴反光膜时，需确保其与铝板表面紧密贴合，无气泡、褶皱或脱落现象。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‌耐候性：具有极强的耐紫外线、湿度和温度变化的能力‌。</w:t>
            </w:r>
          </w:p>
        </w:tc>
        <w:tc>
          <w:tcPr>
            <w:tcW w:w="599" w:type="dxa"/>
            <w:noWrap w:val="0"/>
            <w:vAlign w:val="center"/>
          </w:tcPr>
          <w:p w14:paraId="3E628EE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7CF8260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36000</w:t>
            </w:r>
          </w:p>
        </w:tc>
        <w:tc>
          <w:tcPr>
            <w:tcW w:w="1163" w:type="dxa"/>
            <w:noWrap w:val="0"/>
            <w:vAlign w:val="center"/>
          </w:tcPr>
          <w:p w14:paraId="0B39334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4808706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0C5CFF6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3533AAE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73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944" w:type="dxa"/>
            <w:vMerge w:val="continue"/>
            <w:noWrap w:val="0"/>
            <w:vAlign w:val="center"/>
          </w:tcPr>
          <w:p w14:paraId="0920B4A7">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136F187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变电站警示标识装置--定制II型</w:t>
            </w:r>
          </w:p>
        </w:tc>
        <w:tc>
          <w:tcPr>
            <w:tcW w:w="5477" w:type="dxa"/>
            <w:noWrap w:val="0"/>
            <w:vAlign w:val="center"/>
          </w:tcPr>
          <w:p w14:paraId="43602AB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尺寸‌：烤漆标识牌的尺寸可以根据客户需求定制，常用的尺寸有40×50厘米、32×26厘米等，适用于不同的应用场景。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‌颜色‌：烤漆标识牌的颜色可以根据客户需求选择，常用的颜色包括黑、白、红等‌。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表面光泽度‌：烤漆标识牌的表面光泽度应达到90%以上，以确保其外观亮丽‌。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耐候性‌：标识牌在阳光、风吹、雨淋等自然因素的影响下，应保持不褪色或变形。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‌耐热性‌：标识牌在高温烘烤后应保持不变形或变色‌。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附着力：经过高温烘烤，油漆能够牢固地附着在标牌表面，不易剥落，即使在长期使用或受到外力摩擦的情况下，也能保持良好的完整性和‌出色的耐磨性。</w:t>
            </w:r>
          </w:p>
        </w:tc>
        <w:tc>
          <w:tcPr>
            <w:tcW w:w="599" w:type="dxa"/>
            <w:noWrap w:val="0"/>
            <w:vAlign w:val="center"/>
          </w:tcPr>
          <w:p w14:paraId="7E0F23E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7AFBB05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48500</w:t>
            </w:r>
          </w:p>
        </w:tc>
        <w:tc>
          <w:tcPr>
            <w:tcW w:w="1163" w:type="dxa"/>
            <w:noWrap w:val="0"/>
            <w:vAlign w:val="center"/>
          </w:tcPr>
          <w:p w14:paraId="3B1C724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F1EC58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0E4BE6B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1BB9BD4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C5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6" w:hRule="atLeast"/>
        </w:trPr>
        <w:tc>
          <w:tcPr>
            <w:tcW w:w="944" w:type="dxa"/>
            <w:vMerge w:val="continue"/>
            <w:noWrap w:val="0"/>
            <w:vAlign w:val="center"/>
          </w:tcPr>
          <w:p w14:paraId="5380FDCA">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68695A0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变电站警示标识装置--定制IV型</w:t>
            </w:r>
          </w:p>
        </w:tc>
        <w:tc>
          <w:tcPr>
            <w:tcW w:w="5477" w:type="dxa"/>
            <w:noWrap w:val="0"/>
            <w:vAlign w:val="center"/>
          </w:tcPr>
          <w:p w14:paraId="5A9B69B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材质‌：铝板腐蚀标识牌通常使用铝板作为基材，铝板厚度一般为3毫米，符合GB5768、GB/T6892和JT/T279等相关标准的要求‌。此外，标识牌的铝板需经过洗净磨平处理，以确保表面平整，无皱纹、凹痕或变形‌。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厚度：常用的厚度范围为0.8mm到1.5mm，具体选择取决于使用环境和需求。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颜色：常见的颜色包括银色、金色、黑色等，可以根据需求选择不同的颜色。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表面处理‌：常见的表面处理包括拉丝、喷涂、UV烤漆等，这些处理可以提升标识牌的耐久性和美观度‌。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耐腐蚀性和耐候性：优良的耐腐蚀性能，能够在其表面形成一层坚硬致密的氧化膜，从而保护标牌不受腐蚀。能够在各种环境下长期保持其外观和功能‌。</w:t>
            </w:r>
          </w:p>
        </w:tc>
        <w:tc>
          <w:tcPr>
            <w:tcW w:w="599" w:type="dxa"/>
            <w:noWrap w:val="0"/>
            <w:vAlign w:val="center"/>
          </w:tcPr>
          <w:p w14:paraId="3A6000C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4C3BB89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69800</w:t>
            </w:r>
          </w:p>
        </w:tc>
        <w:tc>
          <w:tcPr>
            <w:tcW w:w="1163" w:type="dxa"/>
            <w:noWrap w:val="0"/>
            <w:vAlign w:val="center"/>
          </w:tcPr>
          <w:p w14:paraId="73AB9D8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2179708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1D3BCAA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23B7B92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60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44" w:type="dxa"/>
            <w:vMerge w:val="continue"/>
            <w:noWrap w:val="0"/>
            <w:vAlign w:val="center"/>
          </w:tcPr>
          <w:p w14:paraId="40BEC674">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7FBB04E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变电站警示标识装置--定制I型</w:t>
            </w:r>
          </w:p>
        </w:tc>
        <w:tc>
          <w:tcPr>
            <w:tcW w:w="5477" w:type="dxa"/>
            <w:noWrap w:val="0"/>
            <w:vAlign w:val="center"/>
          </w:tcPr>
          <w:p w14:paraId="6ECE969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尺寸‌：烤漆标识牌的尺寸可以根据客户需求定制，常用的尺寸有40×50厘米、32×26厘米等，适用于不同的应用场景。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颜色：烤漆标识牌的颜色可以根据客户需求选择，常用的颜色包括黑、白、红等‌。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表面光泽度‌：烤漆标识牌的表面光泽度应达到90%以上，以确保其外观亮丽‌。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耐候性：标识牌在阳光、风吹、雨淋等自然因素的影响下，应保持不褪色或变形。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耐热性：标识牌在高温烘烤后应保持不变形或变色‌。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附着力：经过高温烘烤，油漆能够牢固地附着在标牌表面，不易剥落，即使在长期使用或受到外力摩擦的情况下，也能保持良好的完整性和‌出色的耐磨性。</w:t>
            </w:r>
          </w:p>
        </w:tc>
        <w:tc>
          <w:tcPr>
            <w:tcW w:w="599" w:type="dxa"/>
            <w:noWrap w:val="0"/>
            <w:vAlign w:val="center"/>
          </w:tcPr>
          <w:p w14:paraId="7FD2D45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3948F26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38000</w:t>
            </w:r>
          </w:p>
        </w:tc>
        <w:tc>
          <w:tcPr>
            <w:tcW w:w="1163" w:type="dxa"/>
            <w:noWrap w:val="0"/>
            <w:vAlign w:val="center"/>
          </w:tcPr>
          <w:p w14:paraId="4A269C5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440B4E6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425BE9C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32531F9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A0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9" w:hRule="atLeast"/>
        </w:trPr>
        <w:tc>
          <w:tcPr>
            <w:tcW w:w="944" w:type="dxa"/>
            <w:vMerge w:val="continue"/>
            <w:noWrap w:val="0"/>
            <w:vAlign w:val="center"/>
          </w:tcPr>
          <w:p w14:paraId="3858C657">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5F0FDB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电缆肘形套快速拆卸工具III型</w:t>
            </w:r>
          </w:p>
        </w:tc>
        <w:tc>
          <w:tcPr>
            <w:tcW w:w="5477" w:type="dxa"/>
            <w:noWrap w:val="0"/>
            <w:vAlign w:val="center"/>
          </w:tcPr>
          <w:p w14:paraId="328AE90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材质：锻造合金、ABS改性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拆除配件：分体式拆除应用工具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抗拉性能：上下拉环 400KN 拉力状态下，保持2min，各附件功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能完好。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加强型手动拆除工具套装（包胶钢卷尺、带刻度水平尺沾、塑活扳手10寸、数显测电笔、数显万用表、尖嘴钳6寸、斜口钳6寸、包胶美工刀、带锁剥线钳7寸、钢丝钳8寸、防水工具包铝合金钢锯架、球头电镀加长内六角扳手组套9pcs、耐油柄一字螺丝批3*75mm、耐油柄一字螺丝批6*150mm、耐油柄十字螺丝PH0*3*75mm、耐油柄十字螺丝批PH2*6*150mm、棘轮两用扳手(8mm、10mm、12mm、14mm)、电工刀、圆口带刃大力钳、木柄羊角锤、肘形套连接器）</w:t>
            </w:r>
          </w:p>
        </w:tc>
        <w:tc>
          <w:tcPr>
            <w:tcW w:w="599" w:type="dxa"/>
            <w:noWrap w:val="0"/>
            <w:vAlign w:val="center"/>
          </w:tcPr>
          <w:p w14:paraId="46E339E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7CDA319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1163" w:type="dxa"/>
            <w:noWrap w:val="0"/>
            <w:vAlign w:val="center"/>
          </w:tcPr>
          <w:p w14:paraId="07ED6D8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1D20AF5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432CA15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6C5164C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5C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trPr>
        <w:tc>
          <w:tcPr>
            <w:tcW w:w="944" w:type="dxa"/>
            <w:vMerge w:val="continue"/>
            <w:noWrap w:val="0"/>
            <w:vAlign w:val="center"/>
          </w:tcPr>
          <w:p w14:paraId="34F86AFB">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13946D7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电缆肘形套快速拆卸工具II型</w:t>
            </w:r>
          </w:p>
        </w:tc>
        <w:tc>
          <w:tcPr>
            <w:tcW w:w="5477" w:type="dxa"/>
            <w:noWrap w:val="0"/>
            <w:vAlign w:val="center"/>
          </w:tcPr>
          <w:p w14:paraId="0B7CE27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材质：锻造合金、ABS改性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拆除配件：分体式拆除应用工具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抗拉性能：上下拉环 400KN 拉力状态下，保持2min，各附件功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能完好。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加强型手动拆除工具套装（包胶钢卷尺、数显测电笔、双头呆扳手8*10mm、双头呆扳手12*14mm、沾塑活扳手10寸、尖嘴钳6寸、带锁剥线钳7寸、钢丝钳8寸、斜口钳6寸、电工刀、球头电镀加长内六角扳手组套9pcs、木柄羊角锤、耐油柄一字螺丝批3*75mm、不锈钢剪刀、耐油柄一字螺丝批6*150mm、铝合金钢锯架、耐油柄十字螺丝批PH0*3*75mm、防水工具包、耐油柄十字螺丝批PH2*6*150mm 、包胶美工刀、肘臂套连接器 ）</w:t>
            </w:r>
          </w:p>
        </w:tc>
        <w:tc>
          <w:tcPr>
            <w:tcW w:w="599" w:type="dxa"/>
            <w:noWrap w:val="0"/>
            <w:vAlign w:val="center"/>
          </w:tcPr>
          <w:p w14:paraId="62B6381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5452B82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520</w:t>
            </w:r>
          </w:p>
        </w:tc>
        <w:tc>
          <w:tcPr>
            <w:tcW w:w="1163" w:type="dxa"/>
            <w:noWrap w:val="0"/>
            <w:vAlign w:val="center"/>
          </w:tcPr>
          <w:p w14:paraId="4CC6C35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323CC32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6B9E565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6422A00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46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trPr>
        <w:tc>
          <w:tcPr>
            <w:tcW w:w="944" w:type="dxa"/>
            <w:vMerge w:val="continue"/>
            <w:noWrap w:val="0"/>
            <w:vAlign w:val="center"/>
          </w:tcPr>
          <w:p w14:paraId="013CFD29">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3CB7D64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分体式智能保护装置型-故障隔离模块II</w:t>
            </w:r>
          </w:p>
        </w:tc>
        <w:tc>
          <w:tcPr>
            <w:tcW w:w="5477" w:type="dxa"/>
            <w:noWrap w:val="0"/>
            <w:vAlign w:val="center"/>
          </w:tcPr>
          <w:p w14:paraId="67CED30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功能要求：用于低压配电系统中分断或接通电路：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1.1具备螺纹型双接线端子，使导线接入更加牢固可靠，防止接线松动和脱落，避免因接线不紧导致的任何电路故障。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1.2接线端子金属接触部位具有防滑功能，金属接触部位的接触面需设有增大摩擦力的条状纹路，条状纹路与被测物的长度方向相互垂直，使之结合牢固。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1.3具有明显分、合状态指示功能。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额定电压：AC230V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额定电流：63A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外壳：阻燃材质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分段能力：6kA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电气性能要求：具有关合、承载和开断电流的能力，并在规定时间内能承载异常条件下的电流。</w:t>
            </w:r>
          </w:p>
        </w:tc>
        <w:tc>
          <w:tcPr>
            <w:tcW w:w="599" w:type="dxa"/>
            <w:noWrap w:val="0"/>
            <w:vAlign w:val="center"/>
          </w:tcPr>
          <w:p w14:paraId="2943D73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2AB642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76000</w:t>
            </w:r>
          </w:p>
        </w:tc>
        <w:tc>
          <w:tcPr>
            <w:tcW w:w="1163" w:type="dxa"/>
            <w:noWrap w:val="0"/>
            <w:vAlign w:val="center"/>
          </w:tcPr>
          <w:p w14:paraId="2AD9044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F6F116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72AF577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6574845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0B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3" w:hRule="atLeast"/>
        </w:trPr>
        <w:tc>
          <w:tcPr>
            <w:tcW w:w="944" w:type="dxa"/>
            <w:vMerge w:val="continue"/>
            <w:noWrap w:val="0"/>
            <w:vAlign w:val="center"/>
          </w:tcPr>
          <w:p w14:paraId="0FB847A6">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3A99966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分体式智能保护装置型-故障隔离模块I</w:t>
            </w:r>
          </w:p>
        </w:tc>
        <w:tc>
          <w:tcPr>
            <w:tcW w:w="5477" w:type="dxa"/>
            <w:noWrap w:val="0"/>
            <w:vAlign w:val="center"/>
          </w:tcPr>
          <w:p w14:paraId="7DAB173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功能要求：适用于低压配电系统中分断或接通电路：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1.1具备螺纹型双接线端子，使导线接入更加牢固可靠，防止接线松动和脱落，避免因接线不紧导致的任何电路故障。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1.2接线端子金属接触部位具有防滑功能，金属接触部位的接触面需设有增大摩擦力的条状纹路，条状纹路与被测物的长度方向相互垂直，使之结合牢固。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1.3具有明显分、合状态指示功能。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额定电压：AC230V/AC400V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额定电流：100A/125A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外壳：阻燃材质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分段能力：6/10kA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机械电气寿命：机械寿命&gt;8500,电气寿命&gt;1500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电气性能要求：具有关合、承载和开断电流的能力，并在规定时间内能承载异常条件下的电流。</w:t>
            </w:r>
          </w:p>
        </w:tc>
        <w:tc>
          <w:tcPr>
            <w:tcW w:w="599" w:type="dxa"/>
            <w:noWrap w:val="0"/>
            <w:vAlign w:val="center"/>
          </w:tcPr>
          <w:p w14:paraId="5D32D21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28D14BC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45000</w:t>
            </w:r>
          </w:p>
        </w:tc>
        <w:tc>
          <w:tcPr>
            <w:tcW w:w="1163" w:type="dxa"/>
            <w:noWrap w:val="0"/>
            <w:vAlign w:val="center"/>
          </w:tcPr>
          <w:p w14:paraId="6AF5443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44DC997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5EFF0D2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732AC2C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C5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944" w:type="dxa"/>
            <w:vMerge w:val="continue"/>
            <w:noWrap w:val="0"/>
            <w:vAlign w:val="center"/>
          </w:tcPr>
          <w:p w14:paraId="45D8095D">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4D90F0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分体式智能温湿度自感应保护装置-监测模块</w:t>
            </w:r>
          </w:p>
        </w:tc>
        <w:tc>
          <w:tcPr>
            <w:tcW w:w="5477" w:type="dxa"/>
            <w:noWrap w:val="0"/>
            <w:vAlign w:val="center"/>
          </w:tcPr>
          <w:p w14:paraId="59D091A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产品规格：103*40mm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功能：小空间的内部环境探测，可探测烟雾、湿度、温度数据，SmartNode无线实时上报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烟雾灵敏度：0.2~0.3dB/m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采样周期：1秒～60分钟（可调）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无线传输速率：DSSS扩频 1.25 Kbps～256 Kbps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通信距离：2KM（空旷）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频段：169Mhz-1Ghz（国内433-434MHz）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材质要求：阻燃材质</w:t>
            </w:r>
          </w:p>
        </w:tc>
        <w:tc>
          <w:tcPr>
            <w:tcW w:w="599" w:type="dxa"/>
            <w:noWrap w:val="0"/>
            <w:vAlign w:val="center"/>
          </w:tcPr>
          <w:p w14:paraId="59C76DE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D5DB46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163" w:type="dxa"/>
            <w:noWrap w:val="0"/>
            <w:vAlign w:val="center"/>
          </w:tcPr>
          <w:p w14:paraId="7C28AE6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2315EF4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256E4A8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3AB6DAC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24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trPr>
        <w:tc>
          <w:tcPr>
            <w:tcW w:w="944" w:type="dxa"/>
            <w:vMerge w:val="continue"/>
            <w:noWrap w:val="0"/>
            <w:vAlign w:val="center"/>
          </w:tcPr>
          <w:p w14:paraId="616454BD">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41130B7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分体式智能温湿度自感应保护装置-智能装置模块</w:t>
            </w:r>
          </w:p>
        </w:tc>
        <w:tc>
          <w:tcPr>
            <w:tcW w:w="5477" w:type="dxa"/>
            <w:noWrap w:val="0"/>
            <w:vAlign w:val="center"/>
          </w:tcPr>
          <w:p w14:paraId="013A2EA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产品规格：65W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产品材质：铝合金壳体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产品尺寸：宽122×高170×厚78mm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输入规格:1路温湿度输入模块测量范围:温度:0℃~70℃;湿度:0%RH~90%RH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基本误差温度:±0.5℃(10℃~50℃)±1℃(0°C~70°C)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湿度:±3%RH(10%RH~90%RH)±5%RH(0%RH~90%RH)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分辨力:温度0.1℃,湿度0.1%RH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控制方式:位式控制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输出规格:2路继电器输出，250V AC/3A或30V DC/3A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工作电源:220V AC,50/60Hz,功耗&lt;10VA。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工作环境:温度0~50℃,湿度≤85%RH的无腐蚀性场合。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内置温度传感器接收起火信号</w:t>
            </w:r>
          </w:p>
        </w:tc>
        <w:tc>
          <w:tcPr>
            <w:tcW w:w="599" w:type="dxa"/>
            <w:noWrap w:val="0"/>
            <w:vAlign w:val="center"/>
          </w:tcPr>
          <w:p w14:paraId="2DEAFB6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EB8A3F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w:t>
            </w:r>
          </w:p>
        </w:tc>
        <w:tc>
          <w:tcPr>
            <w:tcW w:w="1163" w:type="dxa"/>
            <w:noWrap w:val="0"/>
            <w:vAlign w:val="center"/>
          </w:tcPr>
          <w:p w14:paraId="022EFE3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685440E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771545C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0C891B3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71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44" w:type="dxa"/>
            <w:vMerge w:val="continue"/>
            <w:noWrap w:val="0"/>
            <w:vAlign w:val="center"/>
          </w:tcPr>
          <w:p w14:paraId="292A5544">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13DA3EE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改装电动型操作装置1-II型</w:t>
            </w:r>
          </w:p>
        </w:tc>
        <w:tc>
          <w:tcPr>
            <w:tcW w:w="5477" w:type="dxa"/>
            <w:noWrap w:val="0"/>
            <w:vAlign w:val="center"/>
          </w:tcPr>
          <w:p w14:paraId="2055D67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钻孔直径：φ13mm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空转转速：0-450/0-2000rpm/min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最大扭矩:60Nm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电池容量：2.0aH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工作照明:大范围工作LED照明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档位数量：高低速双档调节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扭力调节：20＋1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电量显示：双电量显示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599" w:type="dxa"/>
            <w:noWrap w:val="0"/>
            <w:vAlign w:val="center"/>
          </w:tcPr>
          <w:p w14:paraId="64B5983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7A5C05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1163" w:type="dxa"/>
            <w:noWrap w:val="0"/>
            <w:vAlign w:val="center"/>
          </w:tcPr>
          <w:p w14:paraId="5FE3A1D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249635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7876C23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791D3D5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BA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44" w:type="dxa"/>
            <w:vMerge w:val="continue"/>
            <w:noWrap w:val="0"/>
            <w:vAlign w:val="center"/>
          </w:tcPr>
          <w:p w14:paraId="5001CB57">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4FFE30A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改装电动型操作装置1-I型</w:t>
            </w:r>
          </w:p>
        </w:tc>
        <w:tc>
          <w:tcPr>
            <w:tcW w:w="5477" w:type="dxa"/>
            <w:noWrap w:val="0"/>
            <w:vAlign w:val="center"/>
          </w:tcPr>
          <w:p w14:paraId="32F0EAA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四方轴规格：1/2"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空转转速：2400r/min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最大扭矩:350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冲击频率:0-3300bpm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安全装置：反转自停装置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扭矩调节：3挡可调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电量显示：电池电量显示装置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599" w:type="dxa"/>
            <w:noWrap w:val="0"/>
            <w:vAlign w:val="center"/>
          </w:tcPr>
          <w:p w14:paraId="7EF1BAE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2148BEC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w:t>
            </w:r>
          </w:p>
        </w:tc>
        <w:tc>
          <w:tcPr>
            <w:tcW w:w="1163" w:type="dxa"/>
            <w:noWrap w:val="0"/>
            <w:vAlign w:val="center"/>
          </w:tcPr>
          <w:p w14:paraId="5ECDB80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4B9720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06D2B40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0B40D65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9D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44" w:type="dxa"/>
            <w:vMerge w:val="continue"/>
            <w:noWrap w:val="0"/>
            <w:vAlign w:val="center"/>
          </w:tcPr>
          <w:p w14:paraId="5AC1E3F1">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500D1D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改装电动型操作装置2-II型</w:t>
            </w:r>
          </w:p>
        </w:tc>
        <w:tc>
          <w:tcPr>
            <w:tcW w:w="5477" w:type="dxa"/>
            <w:noWrap w:val="0"/>
            <w:vAlign w:val="center"/>
          </w:tcPr>
          <w:p w14:paraId="7D0BB97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电池电压：21V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钻孔直径：φ13mm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空转转速：0-6000rpm/min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导板长度: ≥186mm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电池容量：5.0aH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操作杆综合使用长度:4M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供油方式：按压式供油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操作杆材质：高分子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电量显示：具备电量显示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599" w:type="dxa"/>
            <w:noWrap w:val="0"/>
            <w:vAlign w:val="center"/>
          </w:tcPr>
          <w:p w14:paraId="2356389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63022AB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630</w:t>
            </w:r>
          </w:p>
        </w:tc>
        <w:tc>
          <w:tcPr>
            <w:tcW w:w="1163" w:type="dxa"/>
            <w:noWrap w:val="0"/>
            <w:vAlign w:val="center"/>
          </w:tcPr>
          <w:p w14:paraId="70ECC55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46A13A1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362C24E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2787AF3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23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44" w:type="dxa"/>
            <w:vMerge w:val="continue"/>
            <w:noWrap w:val="0"/>
            <w:vAlign w:val="center"/>
          </w:tcPr>
          <w:p w14:paraId="5FBE3794">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749CB36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改装电动型操作装置2-I型</w:t>
            </w:r>
          </w:p>
        </w:tc>
        <w:tc>
          <w:tcPr>
            <w:tcW w:w="5477" w:type="dxa"/>
            <w:noWrap w:val="0"/>
            <w:vAlign w:val="center"/>
          </w:tcPr>
          <w:p w14:paraId="0D8C0DC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钻孔直径：φ13mm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空转转速：0-450/0-2000rpm/min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最大扭矩:60Nm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工作照明:大范围工作LED照明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档位数量：高低速双档调节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扭力调节：20＋1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电量显示：双电量显示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599" w:type="dxa"/>
            <w:noWrap w:val="0"/>
            <w:vAlign w:val="center"/>
          </w:tcPr>
          <w:p w14:paraId="5EED06D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342286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1163" w:type="dxa"/>
            <w:noWrap w:val="0"/>
            <w:vAlign w:val="center"/>
          </w:tcPr>
          <w:p w14:paraId="0745E60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568BB4D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452EE93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4126F9C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CD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944" w:type="dxa"/>
            <w:vMerge w:val="continue"/>
            <w:noWrap w:val="0"/>
            <w:vAlign w:val="center"/>
          </w:tcPr>
          <w:p w14:paraId="1F9EEFB9">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23D8F5D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模块式箱柜自感温保护装置I</w:t>
            </w:r>
          </w:p>
        </w:tc>
        <w:tc>
          <w:tcPr>
            <w:tcW w:w="5477" w:type="dxa"/>
            <w:noWrap w:val="0"/>
            <w:vAlign w:val="center"/>
          </w:tcPr>
          <w:p w14:paraId="1E45BD5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保护空间：0.16m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药剂充装量：16g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外形尺寸：安装方式：壁挂、侧/立安装、顶部安装</w:t>
            </w:r>
          </w:p>
        </w:tc>
        <w:tc>
          <w:tcPr>
            <w:tcW w:w="599" w:type="dxa"/>
            <w:noWrap w:val="0"/>
            <w:vAlign w:val="center"/>
          </w:tcPr>
          <w:p w14:paraId="72F290C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2A52893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1443</w:t>
            </w:r>
          </w:p>
        </w:tc>
        <w:tc>
          <w:tcPr>
            <w:tcW w:w="1163" w:type="dxa"/>
            <w:noWrap w:val="0"/>
            <w:vAlign w:val="center"/>
          </w:tcPr>
          <w:p w14:paraId="06F752A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526A25E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162C986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1B4D9C3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2F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944" w:type="dxa"/>
            <w:vMerge w:val="continue"/>
            <w:noWrap w:val="0"/>
            <w:vAlign w:val="center"/>
          </w:tcPr>
          <w:p w14:paraId="75DCF423">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6E0FDCA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预制式孔洞封堵防火墙-框架密封模块1(非凝固型防火泥)</w:t>
            </w:r>
          </w:p>
        </w:tc>
        <w:tc>
          <w:tcPr>
            <w:tcW w:w="5477" w:type="dxa"/>
            <w:noWrap w:val="0"/>
            <w:vAlign w:val="center"/>
          </w:tcPr>
          <w:p w14:paraId="2834775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产品材质：107胶、氢氧化铝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耐火性能：3.00h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冲水试验性能：冲水试验时，试件背火面未出现形成水流的孔洞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表面密度（kg/m³）：≤1.3×103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腐蚀性：≥7d，未出现锈蚀腐蚀现象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599" w:type="dxa"/>
            <w:noWrap w:val="0"/>
            <w:vAlign w:val="center"/>
          </w:tcPr>
          <w:p w14:paraId="5A0327C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3CB141A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1163" w:type="dxa"/>
            <w:noWrap w:val="0"/>
            <w:vAlign w:val="center"/>
          </w:tcPr>
          <w:p w14:paraId="4D77471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12C4904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7A2038F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0CCE3AC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E0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44" w:type="dxa"/>
            <w:vMerge w:val="continue"/>
            <w:noWrap w:val="0"/>
            <w:vAlign w:val="center"/>
          </w:tcPr>
          <w:p w14:paraId="29FB79D0">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778C487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预制式孔洞封堵防火墙-框架密封模块11</w:t>
            </w:r>
          </w:p>
        </w:tc>
        <w:tc>
          <w:tcPr>
            <w:tcW w:w="5477" w:type="dxa"/>
            <w:noWrap w:val="0"/>
            <w:vAlign w:val="center"/>
          </w:tcPr>
          <w:p w14:paraId="79405E8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产品规格：400ml/罐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适用导线：5000V以下绝缘导线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适用电压：AC\DC1~2000V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使用部位：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电气设备:金属裸露点的涂装，如变压器、配电箱、开关柜等。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电子元件:电路板、电子芯片等。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电线电缆:外层破损，接线节点处进行喷涂。</w:t>
            </w:r>
          </w:p>
        </w:tc>
        <w:tc>
          <w:tcPr>
            <w:tcW w:w="599" w:type="dxa"/>
            <w:noWrap w:val="0"/>
            <w:vAlign w:val="center"/>
          </w:tcPr>
          <w:p w14:paraId="5ED9F62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7B85FFF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943</w:t>
            </w:r>
          </w:p>
        </w:tc>
        <w:tc>
          <w:tcPr>
            <w:tcW w:w="1163" w:type="dxa"/>
            <w:noWrap w:val="0"/>
            <w:vAlign w:val="center"/>
          </w:tcPr>
          <w:p w14:paraId="17D8AAC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F8AED9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460BFE2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64E667E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75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944" w:type="dxa"/>
            <w:vMerge w:val="continue"/>
            <w:noWrap w:val="0"/>
            <w:vAlign w:val="center"/>
          </w:tcPr>
          <w:p w14:paraId="094A9731">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48F3DFE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预制式孔洞封堵防火墙-框架密封模块2</w:t>
            </w:r>
          </w:p>
        </w:tc>
        <w:tc>
          <w:tcPr>
            <w:tcW w:w="5477" w:type="dxa"/>
            <w:noWrap w:val="0"/>
            <w:vAlign w:val="center"/>
          </w:tcPr>
          <w:p w14:paraId="2759001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产品材质：高岭土、氯化石蜡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表面密度（kg/m³）：≤1.9×103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腐蚀性：≥7d，未出现锈蚀腐蚀现象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599" w:type="dxa"/>
            <w:noWrap w:val="0"/>
            <w:vAlign w:val="center"/>
          </w:tcPr>
          <w:p w14:paraId="76AD533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72D34DC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110000</w:t>
            </w:r>
          </w:p>
        </w:tc>
        <w:tc>
          <w:tcPr>
            <w:tcW w:w="1163" w:type="dxa"/>
            <w:noWrap w:val="0"/>
            <w:vAlign w:val="center"/>
          </w:tcPr>
          <w:p w14:paraId="5A68D3D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0D64679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03191FE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3FE63E8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88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944" w:type="dxa"/>
            <w:vMerge w:val="continue"/>
            <w:noWrap w:val="0"/>
            <w:vAlign w:val="center"/>
          </w:tcPr>
          <w:p w14:paraId="16E4ADE3">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656122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预制式孔洞封堵防火墙-框架密封模块3</w:t>
            </w:r>
          </w:p>
        </w:tc>
        <w:tc>
          <w:tcPr>
            <w:tcW w:w="5477" w:type="dxa"/>
            <w:noWrap w:val="0"/>
            <w:vAlign w:val="center"/>
          </w:tcPr>
          <w:p w14:paraId="7830120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产品规格：310ml/支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耐火性能：耐火完整性z2h;耐火隔热性z2h(A2级)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燃烧性能：不低于HB级:GB/T2408-2008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腐蚀性：≥7d，未出现锈蚀腐蚀现象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耐碱性：≥3d，不溶胀、不开裂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耐酸性：≥3d，不溶胀、不开裂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耐湿热性：≥360h，不开裂、不粉化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599" w:type="dxa"/>
            <w:noWrap w:val="0"/>
            <w:vAlign w:val="center"/>
          </w:tcPr>
          <w:p w14:paraId="4D14B9F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678D054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w:t>
            </w:r>
          </w:p>
        </w:tc>
        <w:tc>
          <w:tcPr>
            <w:tcW w:w="1163" w:type="dxa"/>
            <w:noWrap w:val="0"/>
            <w:vAlign w:val="center"/>
          </w:tcPr>
          <w:p w14:paraId="314E091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21BAF14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3FAC77D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5840E1A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49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44" w:type="dxa"/>
            <w:vMerge w:val="continue"/>
            <w:noWrap w:val="0"/>
            <w:vAlign w:val="center"/>
          </w:tcPr>
          <w:p w14:paraId="0CA73858">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2F257E7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预制式孔洞封堵防火墙-框架密封模块4(防火防水密封胶)</w:t>
            </w:r>
          </w:p>
        </w:tc>
        <w:tc>
          <w:tcPr>
            <w:tcW w:w="5477" w:type="dxa"/>
            <w:noWrap w:val="0"/>
            <w:vAlign w:val="center"/>
          </w:tcPr>
          <w:p w14:paraId="77B7A7C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耐火性能：耐火完整性z2h;耐火隔热性z2h(A2级)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燃烧性能：不低于HB级:GB/T2408-2008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腐蚀性：≥7d，未出现锈蚀腐蚀现象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耐碱性：≥3d，不溶胀、不开裂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耐酸性：≥3d，不溶胀、不开裂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耐湿热性：≥360h，不开裂、不粉化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599" w:type="dxa"/>
            <w:noWrap w:val="0"/>
            <w:vAlign w:val="center"/>
          </w:tcPr>
          <w:p w14:paraId="7C47EAC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5AF1D8A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1163" w:type="dxa"/>
            <w:noWrap w:val="0"/>
            <w:vAlign w:val="center"/>
          </w:tcPr>
          <w:p w14:paraId="6F505B1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0CF52CC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553F781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2C3137A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CD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944" w:type="dxa"/>
            <w:vMerge w:val="continue"/>
            <w:noWrap w:val="0"/>
            <w:vAlign w:val="center"/>
          </w:tcPr>
          <w:p w14:paraId="0D7F9825">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EB06E9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预制式孔洞封堵防火墙-框架密封模块5</w:t>
            </w:r>
          </w:p>
        </w:tc>
        <w:tc>
          <w:tcPr>
            <w:tcW w:w="5477" w:type="dxa"/>
            <w:noWrap w:val="0"/>
            <w:vAlign w:val="center"/>
          </w:tcPr>
          <w:p w14:paraId="4F323E8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产品规格：0.75mm×60mmx5m（防火型）/0.8mm×50mm×5m（绝缘型）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性能特点：从形性好,质地柔软光洁,不含钢性及坚硬性纤维,绕包安全、无褶皱。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自燃特性不扩散火焰,使电缆的热量更快散失。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对电缆提供长期的保护,防水、防酸、防污、防盐、抗紫外线。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对邻近的电缆和附件提供抗故障电弧保护。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作为15kV、35kV及以上间隔电缆的结合包裹材料。</w:t>
            </w:r>
          </w:p>
        </w:tc>
        <w:tc>
          <w:tcPr>
            <w:tcW w:w="599" w:type="dxa"/>
            <w:noWrap w:val="0"/>
            <w:vAlign w:val="center"/>
          </w:tcPr>
          <w:p w14:paraId="77CEDBE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3547588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4512</w:t>
            </w:r>
          </w:p>
        </w:tc>
        <w:tc>
          <w:tcPr>
            <w:tcW w:w="1163" w:type="dxa"/>
            <w:noWrap w:val="0"/>
            <w:vAlign w:val="center"/>
          </w:tcPr>
          <w:p w14:paraId="0F76758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47EA84D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128331C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5328CE9D">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E1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944" w:type="dxa"/>
            <w:vMerge w:val="continue"/>
            <w:noWrap w:val="0"/>
            <w:vAlign w:val="center"/>
          </w:tcPr>
          <w:p w14:paraId="281F5B98">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2307B79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预制式孔洞封堵防火墙-框架密封模块6</w:t>
            </w:r>
          </w:p>
        </w:tc>
        <w:tc>
          <w:tcPr>
            <w:tcW w:w="5477" w:type="dxa"/>
            <w:noWrap w:val="0"/>
            <w:vAlign w:val="center"/>
          </w:tcPr>
          <w:p w14:paraId="6FA5240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产品规格：1.65mm×50mm×3m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外观：双层结构,成卷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工作条件：40°C~90°C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性能：耐酸、</w:t>
            </w:r>
            <w:bookmarkStart w:id="0" w:name="_GoBack"/>
            <w:bookmarkEnd w:id="0"/>
            <w:r>
              <w:rPr>
                <w:rFonts w:hint="eastAsia" w:ascii="宋体" w:hAnsi="宋体" w:eastAsia="宋体" w:cs="宋体"/>
                <w:i w:val="0"/>
                <w:iCs w:val="0"/>
                <w:color w:val="auto"/>
                <w:kern w:val="0"/>
                <w:sz w:val="24"/>
                <w:szCs w:val="24"/>
                <w:highlight w:val="none"/>
                <w:u w:val="none"/>
                <w:lang w:val="en-US" w:eastAsia="zh-CN" w:bidi="ar"/>
              </w:rPr>
              <w:t>碱、盐等化学腐蚀。</w:t>
            </w:r>
          </w:p>
        </w:tc>
        <w:tc>
          <w:tcPr>
            <w:tcW w:w="599" w:type="dxa"/>
            <w:noWrap w:val="0"/>
            <w:vAlign w:val="center"/>
          </w:tcPr>
          <w:p w14:paraId="4E406D8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7DB397D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8500</w:t>
            </w:r>
          </w:p>
        </w:tc>
        <w:tc>
          <w:tcPr>
            <w:tcW w:w="1163" w:type="dxa"/>
            <w:noWrap w:val="0"/>
            <w:vAlign w:val="center"/>
          </w:tcPr>
          <w:p w14:paraId="264CCED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5842DE1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0DE3409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6D8441D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85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6" w:hRule="atLeast"/>
        </w:trPr>
        <w:tc>
          <w:tcPr>
            <w:tcW w:w="944" w:type="dxa"/>
            <w:vMerge w:val="continue"/>
            <w:noWrap w:val="0"/>
            <w:vAlign w:val="center"/>
          </w:tcPr>
          <w:p w14:paraId="642F9EA4">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3935E65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预制式孔洞封堵防火墙-框架密封模块7</w:t>
            </w:r>
          </w:p>
        </w:tc>
        <w:tc>
          <w:tcPr>
            <w:tcW w:w="5477" w:type="dxa"/>
            <w:noWrap w:val="0"/>
            <w:vAlign w:val="center"/>
          </w:tcPr>
          <w:p w14:paraId="020A857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产品规格：长1000mm，内径12~13cm（八角形）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产品材质：金属/PVC可选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耐火性能：若3A熔丝熔断，则表明防火套管已不能维持其内部电缆继续工作，此时3A熔丝熔断的时间即为防火套管的耐火维持工作时间，应≥90min；耐火性能分级应达F1级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垂直燃烧试验：V-0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卤素、石棉含量：无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产烟毒性：ZA1级及以上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外观质量：表面应平整光滑，不应有裂纹、压坑、凹凸、锤痕、毛刺等缺陷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耐热耐寒试验：样品在相对湿度90%，温度95℃的环境中放置14d，随后在温度110℃环境下放置14d，随后在-45℃环境中放置24h，应无明显变化</w:t>
            </w:r>
          </w:p>
        </w:tc>
        <w:tc>
          <w:tcPr>
            <w:tcW w:w="599" w:type="dxa"/>
            <w:noWrap w:val="0"/>
            <w:vAlign w:val="center"/>
          </w:tcPr>
          <w:p w14:paraId="4CA0248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6263E4B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725</w:t>
            </w:r>
          </w:p>
        </w:tc>
        <w:tc>
          <w:tcPr>
            <w:tcW w:w="1163" w:type="dxa"/>
            <w:noWrap w:val="0"/>
            <w:vAlign w:val="center"/>
          </w:tcPr>
          <w:p w14:paraId="59C403E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473B8B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7732B01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4266151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87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3" w:hRule="atLeast"/>
        </w:trPr>
        <w:tc>
          <w:tcPr>
            <w:tcW w:w="944" w:type="dxa"/>
            <w:vMerge w:val="continue"/>
            <w:noWrap w:val="0"/>
            <w:vAlign w:val="center"/>
          </w:tcPr>
          <w:p w14:paraId="5D9CC09C">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175E47F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预制式孔洞封堵防火墙-框架密封模块8</w:t>
            </w:r>
          </w:p>
        </w:tc>
        <w:tc>
          <w:tcPr>
            <w:tcW w:w="5477" w:type="dxa"/>
            <w:noWrap w:val="0"/>
            <w:vAlign w:val="center"/>
          </w:tcPr>
          <w:p w14:paraId="35AD250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产品规格：10kg/桶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阻燃性：碳化高度≤1.5m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抗弯性：涂层无起层、无脱落、无剥落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卤素、石棉：不含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干燥时间：表干≤3h；实干≤24h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耐油、盐水性：浸泡7d，涂层无起皱、无剥落、无气泡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产烟毒性：ZA1级及以上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细度：≤90μm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黏度：≥70s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耐湿热性：浸泡7d试验，涂层无起皱，无剥落、无气泡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耐冻融循环：经15次循环，涂层无起皱、无剥落、无气泡</w:t>
            </w:r>
          </w:p>
        </w:tc>
        <w:tc>
          <w:tcPr>
            <w:tcW w:w="599" w:type="dxa"/>
            <w:noWrap w:val="0"/>
            <w:vAlign w:val="center"/>
          </w:tcPr>
          <w:p w14:paraId="3E6E23C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698F3BA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17000</w:t>
            </w:r>
          </w:p>
        </w:tc>
        <w:tc>
          <w:tcPr>
            <w:tcW w:w="1163" w:type="dxa"/>
            <w:noWrap w:val="0"/>
            <w:vAlign w:val="center"/>
          </w:tcPr>
          <w:p w14:paraId="6E734C3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2B55398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611F67A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6FEC5D9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A7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944" w:type="dxa"/>
            <w:vMerge w:val="continue"/>
            <w:noWrap w:val="0"/>
            <w:vAlign w:val="center"/>
          </w:tcPr>
          <w:p w14:paraId="382EB6C5">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04BDC2F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预制式孔洞封堵防火墙-框架密封模块9</w:t>
            </w:r>
          </w:p>
        </w:tc>
        <w:tc>
          <w:tcPr>
            <w:tcW w:w="5477" w:type="dxa"/>
            <w:noWrap w:val="0"/>
            <w:vAlign w:val="center"/>
          </w:tcPr>
          <w:p w14:paraId="01E700F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产品规格：25kg/桶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抗弯性：涂层无起层、无脱落、无剥落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防火时效：碳化高度≤2.5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耐油性：7d涂层无起皱、无脱落、无起跑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干燥时间：表干≤5h 实干≤24h</w:t>
            </w:r>
          </w:p>
        </w:tc>
        <w:tc>
          <w:tcPr>
            <w:tcW w:w="599" w:type="dxa"/>
            <w:noWrap w:val="0"/>
            <w:vAlign w:val="center"/>
          </w:tcPr>
          <w:p w14:paraId="30E2597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52A6BC2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41200</w:t>
            </w:r>
          </w:p>
        </w:tc>
        <w:tc>
          <w:tcPr>
            <w:tcW w:w="1163" w:type="dxa"/>
            <w:noWrap w:val="0"/>
            <w:vAlign w:val="center"/>
          </w:tcPr>
          <w:p w14:paraId="5C09057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4264056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3CEF5FB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4A01A2A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94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944" w:type="dxa"/>
            <w:vMerge w:val="continue"/>
            <w:noWrap w:val="0"/>
            <w:vAlign w:val="center"/>
          </w:tcPr>
          <w:p w14:paraId="7A217F91">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42D7993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预制式孔洞封堵防火墙-框架填充模块1</w:t>
            </w:r>
          </w:p>
        </w:tc>
        <w:tc>
          <w:tcPr>
            <w:tcW w:w="5477" w:type="dxa"/>
            <w:noWrap w:val="0"/>
            <w:vAlign w:val="center"/>
          </w:tcPr>
          <w:p w14:paraId="1B60A87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产品规格：φ70mm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适用电缆规格：0.6/1kV，6/10kV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出线孔数：1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密封范围：40-72mm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防水等级：IPX8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水密压力：不低于0.1Mpa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颜色随机</w:t>
            </w:r>
          </w:p>
        </w:tc>
        <w:tc>
          <w:tcPr>
            <w:tcW w:w="599" w:type="dxa"/>
            <w:noWrap w:val="0"/>
            <w:vAlign w:val="center"/>
          </w:tcPr>
          <w:p w14:paraId="49DCF5D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79D73AE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516</w:t>
            </w:r>
          </w:p>
        </w:tc>
        <w:tc>
          <w:tcPr>
            <w:tcW w:w="1163" w:type="dxa"/>
            <w:noWrap w:val="0"/>
            <w:vAlign w:val="center"/>
          </w:tcPr>
          <w:p w14:paraId="42924BB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36A6987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66045EC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177B07F1">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71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944" w:type="dxa"/>
            <w:vMerge w:val="continue"/>
            <w:noWrap w:val="0"/>
            <w:vAlign w:val="center"/>
          </w:tcPr>
          <w:p w14:paraId="49C1455E">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2EC6A3F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预制式孔洞封堵防火墙-框架填充模块2</w:t>
            </w:r>
          </w:p>
        </w:tc>
        <w:tc>
          <w:tcPr>
            <w:tcW w:w="5477" w:type="dxa"/>
            <w:noWrap w:val="0"/>
            <w:vAlign w:val="center"/>
          </w:tcPr>
          <w:p w14:paraId="0EF2AA1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产品规格：φ125mm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适用电缆规格：10/35kV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出线孔数：1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密封范围：66-98mm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防水等级：IPX8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水密压力：不低于0.1Mpa</w:t>
            </w:r>
          </w:p>
        </w:tc>
        <w:tc>
          <w:tcPr>
            <w:tcW w:w="599" w:type="dxa"/>
            <w:noWrap w:val="0"/>
            <w:vAlign w:val="center"/>
          </w:tcPr>
          <w:p w14:paraId="6696592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3314E22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w:t>
            </w:r>
          </w:p>
        </w:tc>
        <w:tc>
          <w:tcPr>
            <w:tcW w:w="1163" w:type="dxa"/>
            <w:noWrap w:val="0"/>
            <w:vAlign w:val="center"/>
          </w:tcPr>
          <w:p w14:paraId="69C9B82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6DC17B1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1A4EC90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7D65D93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F8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944" w:type="dxa"/>
            <w:vMerge w:val="continue"/>
            <w:noWrap w:val="0"/>
            <w:vAlign w:val="center"/>
          </w:tcPr>
          <w:p w14:paraId="69AB15C4">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370BCC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预制式孔洞封堵防火墙-框架填充模块3</w:t>
            </w:r>
          </w:p>
        </w:tc>
        <w:tc>
          <w:tcPr>
            <w:tcW w:w="5477" w:type="dxa"/>
            <w:noWrap w:val="0"/>
            <w:vAlign w:val="center"/>
          </w:tcPr>
          <w:p w14:paraId="016EA60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产品规格：φ200mm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适用电缆规格：10/35kV，35/110kV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出线孔数：1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密封范围：80-130mm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防水等级：IPX8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水密压力：不低于0.1Mpa</w:t>
            </w:r>
          </w:p>
        </w:tc>
        <w:tc>
          <w:tcPr>
            <w:tcW w:w="599" w:type="dxa"/>
            <w:noWrap w:val="0"/>
            <w:vAlign w:val="center"/>
          </w:tcPr>
          <w:p w14:paraId="43E0DF1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16F5C80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1029</w:t>
            </w:r>
          </w:p>
        </w:tc>
        <w:tc>
          <w:tcPr>
            <w:tcW w:w="1163" w:type="dxa"/>
            <w:noWrap w:val="0"/>
            <w:vAlign w:val="center"/>
          </w:tcPr>
          <w:p w14:paraId="36CFA1B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2B80101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4CFD2EB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3E76A8D5">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A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3" w:hRule="atLeast"/>
        </w:trPr>
        <w:tc>
          <w:tcPr>
            <w:tcW w:w="944" w:type="dxa"/>
            <w:vMerge w:val="continue"/>
            <w:noWrap w:val="0"/>
            <w:vAlign w:val="center"/>
          </w:tcPr>
          <w:p w14:paraId="5ADEAF94">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46BEAC6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预制式孔洞封堵防火墙-框架填充模块4（封堵装置）</w:t>
            </w:r>
          </w:p>
        </w:tc>
        <w:tc>
          <w:tcPr>
            <w:tcW w:w="5477" w:type="dxa"/>
            <w:noWrap w:val="0"/>
            <w:vAlign w:val="center"/>
          </w:tcPr>
          <w:p w14:paraId="49A6418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产品规格：金属复合防火板：500×1000×2mm，1张；非凝固型防火泥：400g/根，2根；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防水防火密封胶：300ml/支，1支；配件包1份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材质：遇热膨胀型防火材料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耐火时效：≥2h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卤素、石棉含量：无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产烟毒性：ZA1级及以上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电缆填充率≥40%的耐火时效：≥120min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气密性能：在10Pa压力差下的单位面积空气渗透量q≤3.5 m3/（m2·h）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水密性能：试件在1000Pa的压力差下，无渗漏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抗爆性能：在经受药柱爆炸产生的200kPa冲击波压力作用后，防火板系统整体完好，表面无明显损伤，无透光、漏光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599" w:type="dxa"/>
            <w:noWrap w:val="0"/>
            <w:vAlign w:val="center"/>
          </w:tcPr>
          <w:p w14:paraId="4089568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3CE309B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163" w:type="dxa"/>
            <w:noWrap w:val="0"/>
            <w:vAlign w:val="center"/>
          </w:tcPr>
          <w:p w14:paraId="5FE2044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6E98A40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426E763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0212FAF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ED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44" w:type="dxa"/>
            <w:vMerge w:val="continue"/>
            <w:noWrap w:val="0"/>
            <w:vAlign w:val="center"/>
          </w:tcPr>
          <w:p w14:paraId="3405843C">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256C67A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预制式孔洞封堵防火墙-框架填充模块5(金属防火板)</w:t>
            </w:r>
          </w:p>
        </w:tc>
        <w:tc>
          <w:tcPr>
            <w:tcW w:w="5477" w:type="dxa"/>
            <w:noWrap w:val="0"/>
            <w:vAlign w:val="center"/>
          </w:tcPr>
          <w:p w14:paraId="70534E3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产品规格：914mm×914mm×7.7mm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产品材质：不锈钢、防火层、钢丝网、铝箔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燃烧性能：V-0级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耐火性能：耐火等级A2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抗弯强度：6.41MPa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599" w:type="dxa"/>
            <w:noWrap w:val="0"/>
            <w:vAlign w:val="center"/>
          </w:tcPr>
          <w:p w14:paraId="38DDB4C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3AFAF69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163" w:type="dxa"/>
            <w:noWrap w:val="0"/>
            <w:vAlign w:val="center"/>
          </w:tcPr>
          <w:p w14:paraId="1261B20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6A70FE8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5FCA3A6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79C713A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10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44" w:type="dxa"/>
            <w:vMerge w:val="continue"/>
            <w:noWrap w:val="0"/>
            <w:vAlign w:val="center"/>
          </w:tcPr>
          <w:p w14:paraId="6BD75097">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47028DB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预制式孔洞封堵防火墙-框架填充模块6</w:t>
            </w:r>
          </w:p>
        </w:tc>
        <w:tc>
          <w:tcPr>
            <w:tcW w:w="5477" w:type="dxa"/>
            <w:noWrap w:val="0"/>
            <w:vAlign w:val="center"/>
          </w:tcPr>
          <w:p w14:paraId="70A49C1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产品规格：914（±1mm）×914（±1mm）×4~5mm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产品材质：不锈钢、防火层、钢丝网、铝箔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燃烧性能：V-0级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耐火性能：耐火等级A2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抗弯强度：6.41MPa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599" w:type="dxa"/>
            <w:noWrap w:val="0"/>
            <w:vAlign w:val="center"/>
          </w:tcPr>
          <w:p w14:paraId="3BC9D01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1D695CA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63" w:type="dxa"/>
            <w:noWrap w:val="0"/>
            <w:vAlign w:val="center"/>
          </w:tcPr>
          <w:p w14:paraId="11E8C6E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2EF8A85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583F6DF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1F34072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E5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944" w:type="dxa"/>
            <w:vMerge w:val="continue"/>
            <w:noWrap w:val="0"/>
            <w:vAlign w:val="center"/>
          </w:tcPr>
          <w:p w14:paraId="0528CCA5">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3B7A957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预制式孔洞封堵防火墙-密封紧固件2</w:t>
            </w:r>
          </w:p>
        </w:tc>
        <w:tc>
          <w:tcPr>
            <w:tcW w:w="5477" w:type="dxa"/>
            <w:noWrap w:val="0"/>
            <w:vAlign w:val="center"/>
          </w:tcPr>
          <w:p w14:paraId="3E8CF48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产品规格：M18,80mm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产品材质：热镀锌铸铁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性能优势：螺纹深邃，不易打滑，坚固耐用。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受力均匀，硬度高，不变形。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表面光洁、平整无毛刺。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采用高强度铸铁，保证螺栓的强度和使用寿命。</w:t>
            </w:r>
          </w:p>
        </w:tc>
        <w:tc>
          <w:tcPr>
            <w:tcW w:w="599" w:type="dxa"/>
            <w:noWrap w:val="0"/>
            <w:vAlign w:val="center"/>
          </w:tcPr>
          <w:p w14:paraId="3C09B3D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754C46C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82000</w:t>
            </w:r>
          </w:p>
        </w:tc>
        <w:tc>
          <w:tcPr>
            <w:tcW w:w="1163" w:type="dxa"/>
            <w:noWrap w:val="0"/>
            <w:vAlign w:val="center"/>
          </w:tcPr>
          <w:p w14:paraId="790F61F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0FB38A2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4688770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25B5543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FF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944" w:type="dxa"/>
            <w:vMerge w:val="continue"/>
            <w:noWrap w:val="0"/>
            <w:vAlign w:val="center"/>
          </w:tcPr>
          <w:p w14:paraId="534286F5">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08F7CFB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中压电缆接头自动式抗电弧防爆灭火报警装置-快速绕包式电缆接头III</w:t>
            </w:r>
          </w:p>
        </w:tc>
        <w:tc>
          <w:tcPr>
            <w:tcW w:w="5477" w:type="dxa"/>
            <w:noWrap w:val="0"/>
            <w:vAlign w:val="center"/>
          </w:tcPr>
          <w:p w14:paraId="786283D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17.5kV交流耐压：39kV/5min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17.5kV冲击耐压：95kV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24kV交流耐压：54KV/5min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24kV冲击耐压：125KV/5min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17.5kV局放：＜1PC@15kV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24kV局放：＜1PC@20kV</w:t>
            </w:r>
          </w:p>
        </w:tc>
        <w:tc>
          <w:tcPr>
            <w:tcW w:w="599" w:type="dxa"/>
            <w:noWrap w:val="0"/>
            <w:vAlign w:val="center"/>
          </w:tcPr>
          <w:p w14:paraId="18CD76C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13ACE0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249</w:t>
            </w:r>
          </w:p>
        </w:tc>
        <w:tc>
          <w:tcPr>
            <w:tcW w:w="1163" w:type="dxa"/>
            <w:noWrap w:val="0"/>
            <w:vAlign w:val="center"/>
          </w:tcPr>
          <w:p w14:paraId="7EFF4D6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474DBA0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2D15589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79EBBFD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AD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944" w:type="dxa"/>
            <w:vMerge w:val="continue"/>
            <w:noWrap w:val="0"/>
            <w:vAlign w:val="center"/>
          </w:tcPr>
          <w:p w14:paraId="3ECDBE8F">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0980127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中压电缆接头自动式抗电弧防爆灭火报警装置-快速修复电缆接头II</w:t>
            </w:r>
          </w:p>
        </w:tc>
        <w:tc>
          <w:tcPr>
            <w:tcW w:w="5477" w:type="dxa"/>
            <w:noWrap w:val="0"/>
            <w:vAlign w:val="center"/>
          </w:tcPr>
          <w:p w14:paraId="7596E7E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交流耐压：39kV，5min（交流）；不闪络、不击穿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在15kV下局部放电，不大于（pc）：≤10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冲击电压试验（95-100℃下）：95kV，±各10次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恒压负荷循环试验（在空气中）：施加电压2.5U0，并加热导体至（95-100）℃，共30次循环，每一循环至少8h，温度稳定时间至少2h，冷却时间至少3h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恒压负荷循环试验（在水中）：施加电压2.5U0，并加热至（95-100）℃，共30次循环，每一循环至少8h，温度稳定时间至少2h，冷却时间至少3h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短路热稳定（导体）：升高到电缆导体的θsc下，短路2次，无可见损伤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主体长度（未支撑前）：≥640mm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连接管（专用）：≥405mm</w:t>
            </w:r>
          </w:p>
        </w:tc>
        <w:tc>
          <w:tcPr>
            <w:tcW w:w="599" w:type="dxa"/>
            <w:noWrap w:val="0"/>
            <w:vAlign w:val="center"/>
          </w:tcPr>
          <w:p w14:paraId="2030A96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5736DA6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1163" w:type="dxa"/>
            <w:noWrap w:val="0"/>
            <w:vAlign w:val="center"/>
          </w:tcPr>
          <w:p w14:paraId="21A7B29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92BC2F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425B975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2AB7BAF0">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70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44" w:type="dxa"/>
            <w:vMerge w:val="continue"/>
            <w:noWrap w:val="0"/>
            <w:vAlign w:val="center"/>
          </w:tcPr>
          <w:p w14:paraId="32638836">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2F311A0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中压电缆接头自动式抗电弧防爆灭火报警装置-实用型防爆盒</w:t>
            </w:r>
          </w:p>
        </w:tc>
        <w:tc>
          <w:tcPr>
            <w:tcW w:w="5477" w:type="dxa"/>
            <w:noWrap w:val="0"/>
            <w:vAlign w:val="center"/>
          </w:tcPr>
          <w:p w14:paraId="38B8177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产品规格：高190mm，长950mm/900mm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盒体材质：不锈钢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绝缘介电强度试验：相间、相对地间施加21kV电压，历时60s，无击穿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抗冲击试验：试验温度20±5℃，金属外壳承受7J的冲击能量，结果无损坏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耐热耐寒试验：样品在相对湿度90%，温度95℃的环境中放置14d，随后在温度110℃环境下放置14d，随后在-45℃环境中放置24h，应无明显变化</w:t>
            </w:r>
          </w:p>
        </w:tc>
        <w:tc>
          <w:tcPr>
            <w:tcW w:w="599" w:type="dxa"/>
            <w:noWrap w:val="0"/>
            <w:vAlign w:val="center"/>
          </w:tcPr>
          <w:p w14:paraId="220A53D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434D07E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2500</w:t>
            </w:r>
          </w:p>
        </w:tc>
        <w:tc>
          <w:tcPr>
            <w:tcW w:w="1163" w:type="dxa"/>
            <w:noWrap w:val="0"/>
            <w:vAlign w:val="center"/>
          </w:tcPr>
          <w:p w14:paraId="1E62881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44C1449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0C8EF9C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5C910E3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95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9" w:hRule="atLeast"/>
        </w:trPr>
        <w:tc>
          <w:tcPr>
            <w:tcW w:w="944" w:type="dxa"/>
            <w:vMerge w:val="continue"/>
            <w:noWrap w:val="0"/>
            <w:vAlign w:val="center"/>
          </w:tcPr>
          <w:p w14:paraId="393518E1">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2738612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中压电缆接头自动式抗电弧防爆灭火报警装置-优质型防爆盒</w:t>
            </w:r>
          </w:p>
        </w:tc>
        <w:tc>
          <w:tcPr>
            <w:tcW w:w="5477" w:type="dxa"/>
            <w:noWrap w:val="0"/>
            <w:vAlign w:val="center"/>
          </w:tcPr>
          <w:p w14:paraId="577CFF2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产品规格：高190mm，长950mm/900mm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盒体材质：不锈钢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防爆性能短路电流试验：≥10kA，≥0.6s：试验后壳体无可见开裂、孔洞；试品着火后可在1min内自动熄灭；试品周围放置的其他2根电缆无明显损伤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灭火响应温度：170±10℃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灭火性能：装置结束喷射后2s实现灭火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灭火材料耐漏电起痕试验：试验过程中，流经试样的电流≤0.3A，且试样未着火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绝缘介电强度试验：相间、相对地间施加21kV电压，历时60s，无击穿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抗冲击试验：试验温度20±5℃，金属外壳承受7J的冲击能量，结果无损坏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耐热耐寒试验：样品在相对湿度90%，温度95℃的环境中放置14d，随后在温度110℃环境下放置14d，随后在-45℃环境中放置24h，应无明显变化</w:t>
            </w:r>
          </w:p>
        </w:tc>
        <w:tc>
          <w:tcPr>
            <w:tcW w:w="599" w:type="dxa"/>
            <w:noWrap w:val="0"/>
            <w:vAlign w:val="center"/>
          </w:tcPr>
          <w:p w14:paraId="654CEA4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446A96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1163" w:type="dxa"/>
            <w:noWrap w:val="0"/>
            <w:vAlign w:val="center"/>
          </w:tcPr>
          <w:p w14:paraId="72CA290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27B6FA6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644344B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06F0AE9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1A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trPr>
        <w:tc>
          <w:tcPr>
            <w:tcW w:w="944" w:type="dxa"/>
            <w:vMerge w:val="continue"/>
            <w:noWrap w:val="0"/>
            <w:vAlign w:val="center"/>
          </w:tcPr>
          <w:p w14:paraId="64176228">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023314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中压电缆接头自动式抗电弧防爆灭火盒-灭火模块4</w:t>
            </w:r>
          </w:p>
        </w:tc>
        <w:tc>
          <w:tcPr>
            <w:tcW w:w="5477" w:type="dxa"/>
            <w:noWrap w:val="0"/>
            <w:vAlign w:val="center"/>
          </w:tcPr>
          <w:p w14:paraId="64656FA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外观：无明显加工缺陷或机械损伤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主体宽度：≤60mm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响应温度：≥150℃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灭火方式：定点+全淹没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可保护容积：≥1m³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灭火介质类型：高绝缘环保固态灭火材料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灭火介质充装质量：20g，充装质量偏差不超过其标称质量的±2%。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湿热性能：在温度40℃±2 ℃，相对湿度90%〜95%的环境下保持 24 h，试验期间不出现误动作，试验后响应时间不大于10s。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防水性能：装置主体完全浸泡在深度不小于1m的水中，保持24h, 试验后其达到应正常响应并喷射，响应时间不大于10s。</w:t>
            </w:r>
          </w:p>
        </w:tc>
        <w:tc>
          <w:tcPr>
            <w:tcW w:w="599" w:type="dxa"/>
            <w:noWrap w:val="0"/>
            <w:vAlign w:val="center"/>
          </w:tcPr>
          <w:p w14:paraId="414CF27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465AB16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163" w:type="dxa"/>
            <w:noWrap w:val="0"/>
            <w:vAlign w:val="center"/>
          </w:tcPr>
          <w:p w14:paraId="0398505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3721E6E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32E5E27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5A9AB5C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AF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944" w:type="dxa"/>
            <w:vMerge w:val="continue"/>
            <w:noWrap w:val="0"/>
            <w:vAlign w:val="center"/>
          </w:tcPr>
          <w:p w14:paraId="20B01433">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075DCB9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中压电缆接头自动式抗电弧防爆灭火盒-灭火模块5-1</w:t>
            </w:r>
          </w:p>
        </w:tc>
        <w:tc>
          <w:tcPr>
            <w:tcW w:w="5477" w:type="dxa"/>
            <w:noWrap w:val="0"/>
            <w:vAlign w:val="center"/>
          </w:tcPr>
          <w:p w14:paraId="38027B0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铸铁；方形；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保护空间：1m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药剂充装量：100g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灭火时间：≤30S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599" w:type="dxa"/>
            <w:noWrap w:val="0"/>
            <w:vAlign w:val="center"/>
          </w:tcPr>
          <w:p w14:paraId="617F395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50F8CEF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1163" w:type="dxa"/>
            <w:noWrap w:val="0"/>
            <w:vAlign w:val="center"/>
          </w:tcPr>
          <w:p w14:paraId="377C5CE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2CF36ED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2D6FFA4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0765153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30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944" w:type="dxa"/>
            <w:vMerge w:val="continue"/>
            <w:noWrap w:val="0"/>
            <w:vAlign w:val="center"/>
          </w:tcPr>
          <w:p w14:paraId="5C478D97">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712B04B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中压电缆接头自动式抗电弧防爆灭火盒-灭火模块5-2</w:t>
            </w:r>
          </w:p>
        </w:tc>
        <w:tc>
          <w:tcPr>
            <w:tcW w:w="5477" w:type="dxa"/>
            <w:noWrap w:val="0"/>
            <w:vAlign w:val="center"/>
          </w:tcPr>
          <w:p w14:paraId="12D6833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保护空间：0.3m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药剂充装量：30g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灭火时间：≤30S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599" w:type="dxa"/>
            <w:noWrap w:val="0"/>
            <w:vAlign w:val="center"/>
          </w:tcPr>
          <w:p w14:paraId="64EB72F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65F800F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1163" w:type="dxa"/>
            <w:noWrap w:val="0"/>
            <w:vAlign w:val="center"/>
          </w:tcPr>
          <w:p w14:paraId="56E9B1B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02726CE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7F32717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43C0A9D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B2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trPr>
        <w:tc>
          <w:tcPr>
            <w:tcW w:w="944" w:type="dxa"/>
            <w:vMerge w:val="continue"/>
            <w:noWrap w:val="0"/>
            <w:vAlign w:val="center"/>
          </w:tcPr>
          <w:p w14:paraId="24655A7B">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236D25E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专用快速修复电缆肘形套II型</w:t>
            </w:r>
          </w:p>
        </w:tc>
        <w:tc>
          <w:tcPr>
            <w:tcW w:w="5477" w:type="dxa"/>
            <w:noWrap w:val="0"/>
            <w:vAlign w:val="center"/>
          </w:tcPr>
          <w:p w14:paraId="2361F2C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钻孔直径：30mm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空转转速：1000r/min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最大扭矩:50N.m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冲击频率:0-5400bpm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安全装置：自动双离合装置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减震设计：双减振握把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功能选择：锤钻、锤镐双功能调节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599" w:type="dxa"/>
            <w:noWrap w:val="0"/>
            <w:vAlign w:val="center"/>
          </w:tcPr>
          <w:p w14:paraId="38ECA5C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4AFFA90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1163" w:type="dxa"/>
            <w:noWrap w:val="0"/>
            <w:vAlign w:val="center"/>
          </w:tcPr>
          <w:p w14:paraId="1B27BBF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300DE44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1D7CCE8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77490C0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FD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944" w:type="dxa"/>
            <w:vMerge w:val="continue"/>
            <w:noWrap w:val="0"/>
            <w:vAlign w:val="center"/>
          </w:tcPr>
          <w:p w14:paraId="440D992F">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5FA5F46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专用快速修复电缆肘形套I型</w:t>
            </w:r>
          </w:p>
        </w:tc>
        <w:tc>
          <w:tcPr>
            <w:tcW w:w="5477" w:type="dxa"/>
            <w:noWrap w:val="0"/>
            <w:vAlign w:val="center"/>
          </w:tcPr>
          <w:p w14:paraId="2129EE9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电池电压：16V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钻孔直径：10mm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空转转速：0-450/0-2000r/min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最大扭矩:50N.m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电池容量：2.0aH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档位调节:双档调节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599" w:type="dxa"/>
            <w:noWrap w:val="0"/>
            <w:vAlign w:val="center"/>
          </w:tcPr>
          <w:p w14:paraId="264D37A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30F9715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465</w:t>
            </w:r>
          </w:p>
        </w:tc>
        <w:tc>
          <w:tcPr>
            <w:tcW w:w="1163" w:type="dxa"/>
            <w:noWrap w:val="0"/>
            <w:vAlign w:val="center"/>
          </w:tcPr>
          <w:p w14:paraId="655EF92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5C56D0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3EE6EB7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7425608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A9A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944" w:type="dxa"/>
            <w:vMerge w:val="continue"/>
            <w:noWrap w:val="0"/>
            <w:vAlign w:val="center"/>
          </w:tcPr>
          <w:p w14:paraId="6311434C">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04E295D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模块式箱柜自感应降温保护装置II</w:t>
            </w:r>
          </w:p>
        </w:tc>
        <w:tc>
          <w:tcPr>
            <w:tcW w:w="5477" w:type="dxa"/>
            <w:noWrap w:val="0"/>
            <w:vAlign w:val="center"/>
          </w:tcPr>
          <w:p w14:paraId="74EEBB2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产品规格：L1m×φ7mm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触发温度：170±10℃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触发后灭火时间：＜10秒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喷射时间：≤2s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耐空气老化性能：试验后无裂纹等损坏</w:t>
            </w:r>
          </w:p>
        </w:tc>
        <w:tc>
          <w:tcPr>
            <w:tcW w:w="599" w:type="dxa"/>
            <w:noWrap w:val="0"/>
            <w:vAlign w:val="center"/>
          </w:tcPr>
          <w:p w14:paraId="4CB9346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3A0FCE2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1163" w:type="dxa"/>
            <w:noWrap w:val="0"/>
            <w:vAlign w:val="center"/>
          </w:tcPr>
          <w:p w14:paraId="68289D2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3F0C1FE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2A16C54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52A1543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33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944" w:type="dxa"/>
            <w:vMerge w:val="continue"/>
            <w:noWrap w:val="0"/>
            <w:vAlign w:val="center"/>
          </w:tcPr>
          <w:p w14:paraId="3021507E">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62273FD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中压电缆接头自动式抗电弧防爆灭火盒-灭火模块3-2</w:t>
            </w:r>
          </w:p>
        </w:tc>
        <w:tc>
          <w:tcPr>
            <w:tcW w:w="5477" w:type="dxa"/>
            <w:noWrap w:val="0"/>
            <w:vAlign w:val="center"/>
          </w:tcPr>
          <w:p w14:paraId="5F01185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保护空间：1m 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药剂充装量：100g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灭火时间：≤30S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灭火密度：100g/m³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安装方式：壁挂、侧/立安装、顶部安装</w:t>
            </w:r>
          </w:p>
        </w:tc>
        <w:tc>
          <w:tcPr>
            <w:tcW w:w="599" w:type="dxa"/>
            <w:noWrap w:val="0"/>
            <w:vAlign w:val="center"/>
          </w:tcPr>
          <w:p w14:paraId="0E38CF6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452E1C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163" w:type="dxa"/>
            <w:noWrap w:val="0"/>
            <w:vAlign w:val="center"/>
          </w:tcPr>
          <w:p w14:paraId="549C4A4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5F53A42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2649B98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4918A207">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E1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944" w:type="dxa"/>
            <w:vMerge w:val="continue"/>
            <w:noWrap w:val="0"/>
            <w:vAlign w:val="center"/>
          </w:tcPr>
          <w:p w14:paraId="2BD4D844">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71157A8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中压电缆接头自动式抗电弧防爆灭火盒-灭火模块7</w:t>
            </w:r>
          </w:p>
        </w:tc>
        <w:tc>
          <w:tcPr>
            <w:tcW w:w="5477" w:type="dxa"/>
            <w:noWrap w:val="0"/>
            <w:vAlign w:val="center"/>
          </w:tcPr>
          <w:p w14:paraId="5410126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产品规格：长1000mm×宽400mm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触发温度：200±10℃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B类火灭火性能：在喷射后，8s内灭火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A类火灭火性能：在喷射后，22s内灭火；扑灭明火后，继续抑制10min，开启空间通风，木垛未复燃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耐空气老化性能：试验后无裂纹等损坏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耐盐雾腐蚀性能：试验后无明显的腐蚀损坏</w:t>
            </w:r>
          </w:p>
        </w:tc>
        <w:tc>
          <w:tcPr>
            <w:tcW w:w="599" w:type="dxa"/>
            <w:noWrap w:val="0"/>
            <w:vAlign w:val="center"/>
          </w:tcPr>
          <w:p w14:paraId="36BC194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2E0EAB1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163" w:type="dxa"/>
            <w:noWrap w:val="0"/>
            <w:vAlign w:val="center"/>
          </w:tcPr>
          <w:p w14:paraId="35940A8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7D5784A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64A7001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58E110D4">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AE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trPr>
        <w:tc>
          <w:tcPr>
            <w:tcW w:w="944" w:type="dxa"/>
            <w:vMerge w:val="continue"/>
            <w:noWrap w:val="0"/>
            <w:vAlign w:val="center"/>
          </w:tcPr>
          <w:p w14:paraId="63540BA2">
            <w:pPr>
              <w:shd w:val="clear"/>
              <w:jc w:val="center"/>
              <w:rPr>
                <w:rFonts w:hint="eastAsia" w:ascii="宋体" w:hAnsi="宋体" w:eastAsia="宋体" w:cs="宋体"/>
                <w:i w:val="0"/>
                <w:iCs w:val="0"/>
                <w:color w:val="auto"/>
                <w:sz w:val="24"/>
                <w:szCs w:val="24"/>
                <w:highlight w:val="none"/>
                <w:u w:val="none"/>
              </w:rPr>
            </w:pPr>
          </w:p>
        </w:tc>
        <w:tc>
          <w:tcPr>
            <w:tcW w:w="1099" w:type="dxa"/>
            <w:noWrap w:val="0"/>
            <w:vAlign w:val="center"/>
          </w:tcPr>
          <w:p w14:paraId="1450D93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固装一体式智能温湿度自感应保护装置</w:t>
            </w:r>
          </w:p>
        </w:tc>
        <w:tc>
          <w:tcPr>
            <w:tcW w:w="5477" w:type="dxa"/>
            <w:noWrap w:val="0"/>
            <w:vAlign w:val="center"/>
          </w:tcPr>
          <w:p w14:paraId="1E527B7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额定工作电压：DC24V宽压范围DC18-30V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工作电流：35mA±5mA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电磁兼容：依据国家标准GB16838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报警阈值：0-2000热解粒子单位等级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监测气体：碳氢链化合物气体(聚氯乙烯、阻燃ABS、环氧玻纤、布层压板、聚乙烯、环氧树脂)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通讯方式：与上位机RS485总线通讯≤1.5km;4G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使用场所：高低压配电柜、输电开关柜、服务器机柜、发电机柜等相对封闭场所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安装型式：磁吸式或导轨式(柜体上部);高压柜安装，需选用吸气仓装置。</w:t>
            </w:r>
          </w:p>
        </w:tc>
        <w:tc>
          <w:tcPr>
            <w:tcW w:w="599" w:type="dxa"/>
            <w:noWrap w:val="0"/>
            <w:vAlign w:val="center"/>
          </w:tcPr>
          <w:p w14:paraId="79A36B7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73" w:type="dxa"/>
            <w:noWrap w:val="0"/>
            <w:vAlign w:val="center"/>
          </w:tcPr>
          <w:p w14:paraId="08C8EE8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163" w:type="dxa"/>
            <w:noWrap w:val="0"/>
            <w:vAlign w:val="center"/>
          </w:tcPr>
          <w:p w14:paraId="601716A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w:t>
            </w:r>
            <w:r>
              <w:rPr>
                <w:rStyle w:val="17"/>
                <w:rFonts w:hint="eastAsia" w:ascii="宋体" w:hAnsi="宋体" w:eastAsia="宋体" w:cs="宋体"/>
                <w:color w:val="auto"/>
                <w:sz w:val="24"/>
                <w:szCs w:val="24"/>
                <w:highlight w:val="none"/>
                <w:lang w:val="en-US" w:eastAsia="zh-CN" w:bidi="ar"/>
              </w:rPr>
              <w:t>10</w:t>
            </w:r>
            <w:r>
              <w:rPr>
                <w:rStyle w:val="18"/>
                <w:rFonts w:hint="eastAsia" w:ascii="宋体" w:hAnsi="宋体" w:eastAsia="宋体" w:cs="宋体"/>
                <w:color w:val="auto"/>
                <w:sz w:val="24"/>
                <w:szCs w:val="24"/>
                <w:highlight w:val="none"/>
                <w:lang w:val="en-US" w:eastAsia="zh-CN" w:bidi="ar"/>
              </w:rPr>
              <w:t>日内</w:t>
            </w:r>
          </w:p>
        </w:tc>
        <w:tc>
          <w:tcPr>
            <w:tcW w:w="842" w:type="dxa"/>
            <w:noWrap w:val="0"/>
            <w:vAlign w:val="center"/>
          </w:tcPr>
          <w:p w14:paraId="1113CF0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18"/>
                <w:rFonts w:hint="eastAsia" w:ascii="宋体" w:hAnsi="宋体" w:eastAsia="宋体" w:cs="宋体"/>
                <w:color w:val="auto"/>
                <w:sz w:val="24"/>
                <w:szCs w:val="24"/>
                <w:highlight w:val="none"/>
                <w:lang w:val="en-US" w:eastAsia="zh-CN" w:bidi="ar"/>
              </w:rPr>
              <w:t>个月</w:t>
            </w:r>
          </w:p>
        </w:tc>
        <w:tc>
          <w:tcPr>
            <w:tcW w:w="857" w:type="dxa"/>
            <w:noWrap w:val="0"/>
            <w:vAlign w:val="center"/>
          </w:tcPr>
          <w:p w14:paraId="5232327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240" w:type="dxa"/>
            <w:vMerge w:val="continue"/>
            <w:noWrap w:val="0"/>
            <w:vAlign w:val="center"/>
          </w:tcPr>
          <w:p w14:paraId="2808454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F31C322">
      <w:pPr>
        <w:shd w:val="clear"/>
        <w:jc w:val="left"/>
        <w:rPr>
          <w:rFonts w:hint="default" w:ascii="宋体" w:hAnsi="宋体" w:eastAsia="宋体" w:cs="宋体"/>
          <w:color w:val="auto"/>
          <w:sz w:val="24"/>
          <w:szCs w:val="24"/>
          <w:highlight w:val="none"/>
          <w:lang w:val="en-US" w:eastAsia="zh-CN"/>
        </w:rPr>
      </w:pPr>
    </w:p>
    <w:p w14:paraId="49B8BAA9">
      <w:pPr>
        <w:pStyle w:val="19"/>
        <w:numPr>
          <w:ilvl w:val="0"/>
          <w:numId w:val="0"/>
        </w:numPr>
        <w:shd w:val="clear"/>
        <w:spacing w:line="24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具体供货不局限于上述产品。应包括上述产品相关配件，类似升级产品。</w:t>
      </w:r>
    </w:p>
    <w:p w14:paraId="0110D393">
      <w:pPr>
        <w:pStyle w:val="15"/>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34281B48">
      <w:pPr>
        <w:pStyle w:val="15"/>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A203C4">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441B6A17">
      <w:pPr>
        <w:pStyle w:val="6"/>
        <w:shd w:val="clear"/>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0BF">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8EA1F">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B8EA1F">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0099A94">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0099A94">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40688"/>
    <w:rsid w:val="04707138"/>
    <w:rsid w:val="04860D8F"/>
    <w:rsid w:val="07563215"/>
    <w:rsid w:val="0A8B5858"/>
    <w:rsid w:val="0C9566ED"/>
    <w:rsid w:val="0FF52363"/>
    <w:rsid w:val="10C017AC"/>
    <w:rsid w:val="11EF4173"/>
    <w:rsid w:val="1340228E"/>
    <w:rsid w:val="16267F4A"/>
    <w:rsid w:val="17252504"/>
    <w:rsid w:val="17832749"/>
    <w:rsid w:val="188E6C44"/>
    <w:rsid w:val="18E776A7"/>
    <w:rsid w:val="193F7A71"/>
    <w:rsid w:val="22BC120E"/>
    <w:rsid w:val="22F71DBE"/>
    <w:rsid w:val="26BD5819"/>
    <w:rsid w:val="28455ABC"/>
    <w:rsid w:val="286277EA"/>
    <w:rsid w:val="2EBF6414"/>
    <w:rsid w:val="3A2F2590"/>
    <w:rsid w:val="3CED70CC"/>
    <w:rsid w:val="42CE694E"/>
    <w:rsid w:val="444D4D25"/>
    <w:rsid w:val="4AA15384"/>
    <w:rsid w:val="4ABD34E7"/>
    <w:rsid w:val="4ABD7A75"/>
    <w:rsid w:val="4D2E620D"/>
    <w:rsid w:val="4EFB4E34"/>
    <w:rsid w:val="4F403134"/>
    <w:rsid w:val="50DB6ED6"/>
    <w:rsid w:val="50E64EAF"/>
    <w:rsid w:val="50EC207F"/>
    <w:rsid w:val="511E0452"/>
    <w:rsid w:val="51340035"/>
    <w:rsid w:val="514A093F"/>
    <w:rsid w:val="516A3318"/>
    <w:rsid w:val="562E1532"/>
    <w:rsid w:val="569D734F"/>
    <w:rsid w:val="58393BA1"/>
    <w:rsid w:val="5D5B6EE1"/>
    <w:rsid w:val="637846F9"/>
    <w:rsid w:val="668F4233"/>
    <w:rsid w:val="699B2708"/>
    <w:rsid w:val="6B0F6C92"/>
    <w:rsid w:val="6B8F54C3"/>
    <w:rsid w:val="72A11576"/>
    <w:rsid w:val="739C2A61"/>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autoRedefine/>
    <w:qFormat/>
    <w:uiPriority w:val="0"/>
    <w:pPr>
      <w:spacing w:after="120"/>
      <w:ind w:left="420"/>
    </w:pPr>
    <w:rPr>
      <w:sz w:val="22"/>
    </w:rPr>
  </w:style>
  <w:style w:type="paragraph" w:customStyle="1" w:styleId="4">
    <w:name w:val="表格文字"/>
    <w:basedOn w:val="5"/>
    <w:next w:val="1"/>
    <w:qFormat/>
    <w:uiPriority w:val="0"/>
    <w:pPr>
      <w:jc w:val="left"/>
    </w:pPr>
    <w:rPr>
      <w:rFonts w:ascii="宋体" w:hAnsi="宋体" w:cs="宋体"/>
      <w:sz w:val="18"/>
      <w:szCs w:val="18"/>
    </w:rPr>
  </w:style>
  <w:style w:type="paragraph" w:styleId="5">
    <w:name w:val="List"/>
    <w:basedOn w:val="1"/>
    <w:qFormat/>
    <w:uiPriority w:val="0"/>
    <w:pPr>
      <w:ind w:left="420" w:hanging="420"/>
    </w:pPr>
    <w:rPr>
      <w:rFonts w:hint="eastAsia"/>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character" w:customStyle="1" w:styleId="17">
    <w:name w:val="font01"/>
    <w:basedOn w:val="12"/>
    <w:qFormat/>
    <w:uiPriority w:val="0"/>
    <w:rPr>
      <w:rFonts w:hint="default" w:ascii="Arial" w:hAnsi="Arial" w:cs="Arial"/>
      <w:color w:val="000000"/>
      <w:sz w:val="20"/>
      <w:szCs w:val="20"/>
      <w:u w:val="none"/>
    </w:rPr>
  </w:style>
  <w:style w:type="character" w:customStyle="1" w:styleId="18">
    <w:name w:val="font31"/>
    <w:basedOn w:val="12"/>
    <w:qFormat/>
    <w:uiPriority w:val="0"/>
    <w:rPr>
      <w:rFonts w:hint="eastAsia" w:ascii="宋体" w:hAnsi="宋体" w:eastAsia="宋体" w:cs="宋体"/>
      <w:color w:val="000000"/>
      <w:sz w:val="20"/>
      <w:szCs w:val="20"/>
      <w:u w:val="none"/>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14102</Words>
  <Characters>16460</Characters>
  <Lines>0</Lines>
  <Paragraphs>0</Paragraphs>
  <TotalTime>1</TotalTime>
  <ScaleCrop>false</ScaleCrop>
  <LinksUpToDate>false</LinksUpToDate>
  <CharactersWithSpaces>16526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2025-09-30T10:08:45Z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