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E6328">
      <w:pPr>
        <w:adjustRightInd w:val="0"/>
        <w:snapToGrid w:val="0"/>
        <w:spacing w:beforeLines="100" w:afterLines="50" w:line="400" w:lineRule="exact"/>
        <w:outlineLvl w:val="1"/>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采购公告附件：</w:t>
      </w:r>
    </w:p>
    <w:p w14:paraId="328580AD">
      <w:pPr>
        <w:jc w:val="left"/>
        <w:rPr>
          <w:rFonts w:hint="eastAsia" w:ascii="宋体" w:hAnsi="宋体" w:eastAsia="宋体" w:cs="宋体"/>
          <w:color w:val="000000" w:themeColor="text1"/>
          <w:sz w:val="24"/>
          <w:szCs w:val="24"/>
          <w:highlight w:val="none"/>
          <w:lang w:val="en-US" w:eastAsia="zh-CN" w:bidi="ar-SA"/>
          <w14:textFill>
            <w14:solidFill>
              <w14:schemeClr w14:val="tx1"/>
            </w14:solidFill>
          </w14:textFill>
        </w:rPr>
      </w:pPr>
      <w:r>
        <w:rPr>
          <w:rFonts w:hint="eastAsia" w:ascii="宋体" w:hAnsi="宋体" w:cs="宋体"/>
          <w:color w:val="auto"/>
          <w:sz w:val="24"/>
          <w:szCs w:val="24"/>
          <w:highlight w:val="none"/>
          <w:lang w:val="en-US" w:eastAsia="zh-CN"/>
        </w:rPr>
        <w:t>附件一：</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612"/>
        <w:gridCol w:w="3687"/>
        <w:gridCol w:w="499"/>
        <w:gridCol w:w="499"/>
        <w:gridCol w:w="850"/>
        <w:gridCol w:w="947"/>
        <w:gridCol w:w="829"/>
        <w:gridCol w:w="3698"/>
        <w:gridCol w:w="1724"/>
      </w:tblGrid>
      <w:tr w14:paraId="090F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Align w:val="center"/>
          </w:tcPr>
          <w:p w14:paraId="5FF313D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项目名称</w:t>
            </w:r>
          </w:p>
        </w:tc>
        <w:tc>
          <w:tcPr>
            <w:tcW w:w="0" w:type="auto"/>
            <w:shd w:val="clear" w:color="auto" w:fill="auto"/>
            <w:vAlign w:val="center"/>
          </w:tcPr>
          <w:p w14:paraId="1B7C3322">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物资名称</w:t>
            </w:r>
          </w:p>
        </w:tc>
        <w:tc>
          <w:tcPr>
            <w:tcW w:w="0" w:type="auto"/>
            <w:shd w:val="clear" w:color="auto" w:fill="auto"/>
            <w:vAlign w:val="center"/>
          </w:tcPr>
          <w:p w14:paraId="5D53D6EC">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主要技术要求</w:t>
            </w:r>
          </w:p>
        </w:tc>
        <w:tc>
          <w:tcPr>
            <w:tcW w:w="0" w:type="auto"/>
            <w:shd w:val="clear" w:color="auto" w:fill="auto"/>
            <w:vAlign w:val="center"/>
          </w:tcPr>
          <w:p w14:paraId="4707832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单位</w:t>
            </w:r>
          </w:p>
        </w:tc>
        <w:tc>
          <w:tcPr>
            <w:tcW w:w="0" w:type="auto"/>
            <w:shd w:val="clear" w:color="auto" w:fill="auto"/>
            <w:vAlign w:val="center"/>
          </w:tcPr>
          <w:p w14:paraId="2EA0567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数量</w:t>
            </w:r>
          </w:p>
        </w:tc>
        <w:tc>
          <w:tcPr>
            <w:tcW w:w="0" w:type="auto"/>
            <w:shd w:val="clear" w:color="auto" w:fill="auto"/>
            <w:vAlign w:val="center"/>
          </w:tcPr>
          <w:p w14:paraId="2347434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交货日期</w:t>
            </w:r>
          </w:p>
        </w:tc>
        <w:tc>
          <w:tcPr>
            <w:tcW w:w="0" w:type="auto"/>
            <w:vAlign w:val="center"/>
          </w:tcPr>
          <w:p w14:paraId="68D1F38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质保期（不低于）</w:t>
            </w:r>
          </w:p>
        </w:tc>
        <w:tc>
          <w:tcPr>
            <w:tcW w:w="0" w:type="auto"/>
            <w:shd w:val="clear" w:color="auto" w:fill="auto"/>
            <w:vAlign w:val="center"/>
          </w:tcPr>
          <w:p w14:paraId="5CD8ED6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14:textFill>
                  <w14:solidFill>
                    <w14:schemeClr w14:val="tx1"/>
                  </w14:solidFill>
                </w14:textFill>
              </w:rPr>
              <w:t>交货地点</w:t>
            </w:r>
          </w:p>
        </w:tc>
        <w:tc>
          <w:tcPr>
            <w:tcW w:w="0" w:type="auto"/>
            <w:shd w:val="clear" w:color="auto" w:fill="auto"/>
            <w:vAlign w:val="center"/>
          </w:tcPr>
          <w:p w14:paraId="577D7642">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专用业绩要求</w:t>
            </w:r>
          </w:p>
        </w:tc>
        <w:tc>
          <w:tcPr>
            <w:tcW w:w="0" w:type="auto"/>
            <w:shd w:val="clear" w:color="auto" w:fill="auto"/>
            <w:vAlign w:val="center"/>
          </w:tcPr>
          <w:p w14:paraId="794728F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kern w:val="0"/>
                <w:sz w:val="24"/>
                <w:szCs w:val="24"/>
                <w:highlight w:val="none"/>
                <w14:textFill>
                  <w14:solidFill>
                    <w14:schemeClr w14:val="tx1"/>
                  </w14:solidFill>
                </w14:textFill>
              </w:rPr>
            </w:pPr>
            <w:r>
              <w:rPr>
                <w:rFonts w:hint="eastAsia" w:ascii="宋体" w:hAnsi="宋体" w:eastAsia="宋体" w:cs="宋体"/>
                <w:b/>
                <w:bCs/>
                <w:color w:val="000000" w:themeColor="text1"/>
                <w:kern w:val="0"/>
                <w:sz w:val="24"/>
                <w:szCs w:val="24"/>
                <w:highlight w:val="none"/>
                <w:lang w:val="en-US" w:eastAsia="zh-CN"/>
                <w14:textFill>
                  <w14:solidFill>
                    <w14:schemeClr w14:val="tx1"/>
                  </w14:solidFill>
                </w14:textFill>
              </w:rPr>
              <w:t>专用资格要求</w:t>
            </w:r>
          </w:p>
        </w:tc>
      </w:tr>
      <w:tr w14:paraId="650CF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restart"/>
            <w:vAlign w:val="center"/>
          </w:tcPr>
          <w:p w14:paraId="4A570F5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自动机场组件采购项目</w:t>
            </w:r>
          </w:p>
        </w:tc>
        <w:tc>
          <w:tcPr>
            <w:tcW w:w="0" w:type="auto"/>
            <w:shd w:val="clear" w:color="auto" w:fill="auto"/>
            <w:vAlign w:val="center"/>
          </w:tcPr>
          <w:p w14:paraId="6EF50AA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2"/>
                <w:sz w:val="24"/>
                <w:szCs w:val="24"/>
                <w:highlight w:val="none"/>
                <w:u w:val="none"/>
                <w:lang w:val="en-US" w:eastAsia="zh-CN" w:bidi="ar-SA"/>
              </w:rPr>
              <w:t>自动机场1</w:t>
            </w:r>
          </w:p>
        </w:tc>
        <w:tc>
          <w:tcPr>
            <w:tcW w:w="0" w:type="auto"/>
            <w:shd w:val="clear" w:color="auto" w:fill="auto"/>
            <w:vAlign w:val="center"/>
          </w:tcPr>
          <w:p w14:paraId="03C94EA3">
            <w:pPr>
              <w:keepNext w:val="0"/>
              <w:keepLines w:val="0"/>
              <w:widowControl/>
              <w:suppressLineNumbers w:val="0"/>
              <w:tabs>
                <w:tab w:val="left" w:pos="901"/>
              </w:tabs>
              <w:spacing w:before="0" w:beforeAutospacing="0" w:after="0" w:afterAutospacing="0"/>
              <w:ind w:left="0" w:right="0"/>
              <w:jc w:val="left"/>
              <w:textAlignment w:val="center"/>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val="0"/>
                <w:bCs/>
                <w:color w:val="000000"/>
                <w:sz w:val="24"/>
                <w:szCs w:val="24"/>
                <w:highlight w:val="none"/>
                <w:lang w:val="en-US" w:eastAsia="zh-CN"/>
              </w:rPr>
              <w:t>机场整机重量≤55kg;最大起飞海拔高度≥6500m;最大允许降落风速12m/s;充电时间≥27 min;裸机重量≥1850g；飞行器电池容量≥6768mah。</w:t>
            </w:r>
          </w:p>
        </w:tc>
        <w:tc>
          <w:tcPr>
            <w:tcW w:w="0" w:type="auto"/>
            <w:shd w:val="clear" w:color="000000" w:fill="FFFFFF"/>
            <w:vAlign w:val="center"/>
          </w:tcPr>
          <w:p w14:paraId="00F7A20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0" w:type="auto"/>
            <w:shd w:val="clear" w:color="000000" w:fill="FFFFFF"/>
            <w:vAlign w:val="center"/>
          </w:tcPr>
          <w:p w14:paraId="036A284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i w:val="0"/>
                <w:iCs w:val="0"/>
                <w:color w:val="000000"/>
                <w:kern w:val="0"/>
                <w:sz w:val="24"/>
                <w:szCs w:val="24"/>
                <w:highlight w:val="none"/>
                <w:u w:val="none"/>
                <w:lang w:val="en-US" w:eastAsia="zh-CN" w:bidi="ar"/>
              </w:rPr>
              <w:t>2</w:t>
            </w:r>
          </w:p>
        </w:tc>
        <w:tc>
          <w:tcPr>
            <w:tcW w:w="0" w:type="auto"/>
            <w:vMerge w:val="restart"/>
            <w:shd w:val="clear" w:color="auto" w:fill="auto"/>
            <w:vAlign w:val="center"/>
          </w:tcPr>
          <w:p w14:paraId="3556DED9">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接到供货通知后</w:t>
            </w:r>
            <w:r>
              <w:rPr>
                <w:rFonts w:hint="eastAsia" w:ascii="宋体" w:hAnsi="宋体" w:eastAsia="宋体" w:cs="宋体"/>
                <w:color w:val="000000" w:themeColor="text1"/>
                <w:kern w:val="0"/>
                <w:sz w:val="24"/>
                <w:szCs w:val="24"/>
                <w:highlight w:val="none"/>
                <w:u w:val="single"/>
                <w:lang w:val="en-US" w:eastAsia="zh-CN"/>
                <w14:textFill>
                  <w14:solidFill>
                    <w14:schemeClr w14:val="tx1"/>
                  </w14:solidFill>
                </w14:textFill>
              </w:rPr>
              <w:t>3</w:t>
            </w:r>
            <w:r>
              <w:rPr>
                <w:rFonts w:hint="eastAsia" w:ascii="宋体" w:hAnsi="宋体" w:eastAsia="宋体" w:cs="宋体"/>
                <w:color w:val="000000" w:themeColor="text1"/>
                <w:kern w:val="0"/>
                <w:sz w:val="24"/>
                <w:szCs w:val="24"/>
                <w:highlight w:val="none"/>
                <w:u w:val="single"/>
                <w14:textFill>
                  <w14:solidFill>
                    <w14:schemeClr w14:val="tx1"/>
                  </w14:solidFill>
                </w14:textFill>
              </w:rPr>
              <w:t>0</w:t>
            </w:r>
            <w:r>
              <w:rPr>
                <w:rFonts w:hint="eastAsia" w:ascii="宋体" w:hAnsi="宋体" w:eastAsia="宋体" w:cs="宋体"/>
                <w:color w:val="000000" w:themeColor="text1"/>
                <w:kern w:val="0"/>
                <w:sz w:val="24"/>
                <w:szCs w:val="24"/>
                <w:highlight w:val="none"/>
                <w14:textFill>
                  <w14:solidFill>
                    <w14:schemeClr w14:val="tx1"/>
                  </w14:solidFill>
                </w14:textFill>
              </w:rPr>
              <w:t>日内</w:t>
            </w:r>
          </w:p>
        </w:tc>
        <w:tc>
          <w:tcPr>
            <w:tcW w:w="0" w:type="auto"/>
            <w:vMerge w:val="restart"/>
            <w:vAlign w:val="center"/>
          </w:tcPr>
          <w:p w14:paraId="234D5FF6">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36</w:t>
            </w:r>
            <w:r>
              <w:rPr>
                <w:rFonts w:hint="eastAsia" w:ascii="宋体" w:hAnsi="宋体" w:eastAsia="宋体" w:cs="宋体"/>
                <w:color w:val="000000" w:themeColor="text1"/>
                <w:kern w:val="0"/>
                <w:sz w:val="24"/>
                <w:szCs w:val="24"/>
                <w:highlight w:val="none"/>
                <w14:textFill>
                  <w14:solidFill>
                    <w14:schemeClr w14:val="tx1"/>
                  </w14:solidFill>
                </w14:textFill>
              </w:rPr>
              <w:t>个月</w:t>
            </w:r>
          </w:p>
        </w:tc>
        <w:tc>
          <w:tcPr>
            <w:tcW w:w="0" w:type="auto"/>
            <w:vMerge w:val="restart"/>
            <w:shd w:val="clear" w:color="auto" w:fill="auto"/>
            <w:vAlign w:val="center"/>
          </w:tcPr>
          <w:p w14:paraId="30847320">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买方指定地点地面交货</w:t>
            </w:r>
          </w:p>
        </w:tc>
        <w:tc>
          <w:tcPr>
            <w:tcW w:w="0" w:type="auto"/>
            <w:vMerge w:val="restart"/>
            <w:shd w:val="clear" w:color="auto" w:fill="auto"/>
            <w:vAlign w:val="center"/>
          </w:tcPr>
          <w:p w14:paraId="797824C0">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业绩要求</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14:textFill>
                  <w14:solidFill>
                    <w14:schemeClr w14:val="tx1"/>
                  </w14:solidFill>
                </w14:textFill>
              </w:rPr>
              <w:t>2022年1月1 日至投标截止日止，完成过自动机场等业绩不少于1份，累计金额不低于50万元。注:业绩必须提供对应的合同复印件、发票和相应查验截图。</w:t>
            </w:r>
          </w:p>
        </w:tc>
        <w:tc>
          <w:tcPr>
            <w:tcW w:w="0" w:type="auto"/>
            <w:vMerge w:val="restart"/>
            <w:shd w:val="clear" w:color="auto" w:fill="auto"/>
            <w:vAlign w:val="center"/>
          </w:tcPr>
          <w:p w14:paraId="44CDC13C">
            <w:pPr>
              <w:keepNext w:val="0"/>
              <w:keepLines w:val="0"/>
              <w:widowControl/>
              <w:suppressLineNumbers w:val="0"/>
              <w:snapToGrid w:val="0"/>
              <w:spacing w:before="0" w:beforeAutospacing="0" w:after="0" w:afterAutospacing="0"/>
              <w:ind w:left="0" w:leftChars="0" w:right="0" w:rightChars="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备注</w:t>
            </w:r>
            <w:r>
              <w:rPr>
                <w:rFonts w:hint="eastAsia" w:ascii="宋体" w:hAnsi="宋体" w:eastAsia="宋体" w:cs="宋体"/>
                <w:color w:val="000000" w:themeColor="text1"/>
                <w:kern w:val="0"/>
                <w:sz w:val="24"/>
                <w:szCs w:val="24"/>
                <w:highlight w:val="none"/>
                <w:lang w:eastAsia="zh-CN"/>
                <w14:textFill>
                  <w14:solidFill>
                    <w14:schemeClr w14:val="tx1"/>
                  </w14:solidFill>
                </w14:textFill>
              </w:rPr>
              <w:t>：</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具备《民用无人驾驶航空器运营合格证》。</w:t>
            </w:r>
          </w:p>
        </w:tc>
      </w:tr>
      <w:tr w14:paraId="73EF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vMerge w:val="continue"/>
            <w:vAlign w:val="center"/>
          </w:tcPr>
          <w:p w14:paraId="75BB4F3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shd w:val="clear" w:color="auto" w:fill="auto"/>
            <w:vAlign w:val="center"/>
          </w:tcPr>
          <w:p w14:paraId="232E26F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自动机场2</w:t>
            </w:r>
          </w:p>
        </w:tc>
        <w:tc>
          <w:tcPr>
            <w:tcW w:w="0" w:type="auto"/>
            <w:shd w:val="clear" w:color="auto" w:fill="auto"/>
            <w:vAlign w:val="center"/>
          </w:tcPr>
          <w:p w14:paraId="76BDE6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外形尺寸：长≤1760mm，宽≤745mm，高≤485mm；飞行器最大起飞重量≥2090g；对角线轴距≤500mm；激光测距≥1800m；电池重量≤650g。</w:t>
            </w:r>
          </w:p>
          <w:p w14:paraId="192EE5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4"/>
                <w:szCs w:val="24"/>
                <w:highlight w:val="none"/>
                <w:lang w:val="en-US" w:eastAsia="zh-CN" w:bidi="ar"/>
              </w:rPr>
            </w:pPr>
          </w:p>
        </w:tc>
        <w:tc>
          <w:tcPr>
            <w:tcW w:w="0" w:type="auto"/>
            <w:shd w:val="clear" w:color="000000" w:fill="FFFFFF"/>
            <w:vAlign w:val="center"/>
          </w:tcPr>
          <w:p w14:paraId="0F8BA616">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套</w:t>
            </w:r>
          </w:p>
        </w:tc>
        <w:tc>
          <w:tcPr>
            <w:tcW w:w="0" w:type="auto"/>
            <w:shd w:val="clear" w:color="000000" w:fill="FFFFFF"/>
            <w:vAlign w:val="center"/>
          </w:tcPr>
          <w:p w14:paraId="4B5B311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4</w:t>
            </w:r>
          </w:p>
        </w:tc>
        <w:tc>
          <w:tcPr>
            <w:tcW w:w="0" w:type="auto"/>
            <w:vMerge w:val="continue"/>
            <w:shd w:val="clear" w:color="auto" w:fill="auto"/>
            <w:vAlign w:val="center"/>
          </w:tcPr>
          <w:p w14:paraId="0353FD3F">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vAlign w:val="center"/>
          </w:tcPr>
          <w:p w14:paraId="100A679F">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0" w:type="auto"/>
            <w:vMerge w:val="continue"/>
            <w:shd w:val="clear" w:color="auto" w:fill="auto"/>
            <w:vAlign w:val="center"/>
          </w:tcPr>
          <w:p w14:paraId="6A85D3C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69C6FF48">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c>
          <w:tcPr>
            <w:tcW w:w="0" w:type="auto"/>
            <w:vMerge w:val="continue"/>
            <w:shd w:val="clear" w:color="auto" w:fill="auto"/>
            <w:vAlign w:val="center"/>
          </w:tcPr>
          <w:p w14:paraId="20E64CE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4"/>
                <w:szCs w:val="24"/>
                <w:highlight w:val="none"/>
                <w14:textFill>
                  <w14:solidFill>
                    <w14:schemeClr w14:val="tx1"/>
                  </w14:solidFill>
                </w14:textFill>
              </w:rPr>
            </w:pPr>
          </w:p>
        </w:tc>
      </w:tr>
    </w:tbl>
    <w:p w14:paraId="74C657CA">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具体供货不局限于上述产品。应包括上述产品相关配件，类似升级产品。</w:t>
      </w:r>
    </w:p>
    <w:p w14:paraId="20A5C612">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备注：</w:t>
      </w:r>
    </w:p>
    <w:p w14:paraId="4261684B">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1.取得《国家电网有限公司集中规模招标采购供应商资质能力核实证明》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或《国网智能科技股份有限公司</w:t>
      </w:r>
      <w:r>
        <w:rPr>
          <w:rFonts w:hint="eastAsia" w:ascii="宋体" w:hAnsi="宋体" w:eastAsia="宋体" w:cs="宋体"/>
          <w:color w:val="000000" w:themeColor="text1"/>
          <w:sz w:val="24"/>
          <w:szCs w:val="24"/>
          <w:highlight w:val="none"/>
          <w14:textFill>
            <w14:solidFill>
              <w14:schemeClr w14:val="tx1"/>
            </w14:solidFill>
          </w14:textFill>
        </w:rPr>
        <w:t>集中规模招标采购供应商资质能力核实证明</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（以下简称《核实证明》）的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可</w:t>
      </w:r>
      <w:r>
        <w:rPr>
          <w:rFonts w:hint="eastAsia" w:ascii="宋体" w:hAnsi="宋体" w:eastAsia="宋体" w:cs="宋体"/>
          <w:color w:val="000000" w:themeColor="text1"/>
          <w:sz w:val="24"/>
          <w:szCs w:val="24"/>
          <w:highlight w:val="none"/>
          <w14:textFill>
            <w14:solidFill>
              <w14:schemeClr w14:val="tx1"/>
            </w14:solidFill>
          </w14:textFill>
        </w:rPr>
        <w:t>按要求使用该《核实证明》。《核实证明》含有的业绩、试验报告不能满足</w:t>
      </w:r>
      <w:r>
        <w:rPr>
          <w:rFonts w:hint="eastAsia" w:ascii="宋体" w:hAnsi="宋体" w:eastAsia="宋体" w:cs="宋体"/>
          <w:color w:val="000000" w:themeColor="text1"/>
          <w:sz w:val="24"/>
          <w:szCs w:val="24"/>
          <w:highlight w:val="none"/>
          <w:lang w:eastAsia="zh-CN"/>
          <w14:textFill>
            <w14:solidFill>
              <w14:schemeClr w14:val="tx1"/>
            </w14:solidFill>
          </w14:textFill>
        </w:rPr>
        <w:t>采购文件</w:t>
      </w:r>
      <w:r>
        <w:rPr>
          <w:rFonts w:hint="eastAsia" w:ascii="宋体" w:hAnsi="宋体" w:eastAsia="宋体" w:cs="宋体"/>
          <w:color w:val="000000" w:themeColor="text1"/>
          <w:sz w:val="24"/>
          <w:szCs w:val="24"/>
          <w:highlight w:val="none"/>
          <w14:textFill>
            <w14:solidFill>
              <w14:schemeClr w14:val="tx1"/>
            </w14:solidFill>
          </w14:textFill>
        </w:rPr>
        <w:t>要求的，需要提供满足要求的业绩、试验报告等证明材料；未取得《核实证明》的，</w:t>
      </w:r>
      <w:r>
        <w:rPr>
          <w:rFonts w:hint="eastAsia" w:ascii="宋体" w:hAnsi="宋体" w:eastAsia="宋体" w:cs="宋体"/>
          <w:color w:val="000000" w:themeColor="text1"/>
          <w:sz w:val="24"/>
          <w:szCs w:val="24"/>
          <w:highlight w:val="none"/>
          <w:lang w:eastAsia="zh-CN"/>
          <w14:textFill>
            <w14:solidFill>
              <w14:schemeClr w14:val="tx1"/>
            </w14:solidFill>
          </w14:textFill>
        </w:rPr>
        <w:t>应答人</w:t>
      </w:r>
      <w:r>
        <w:rPr>
          <w:rFonts w:hint="eastAsia" w:ascii="宋体" w:hAnsi="宋体" w:eastAsia="宋体" w:cs="宋体"/>
          <w:color w:val="000000" w:themeColor="text1"/>
          <w:sz w:val="24"/>
          <w:szCs w:val="24"/>
          <w:highlight w:val="none"/>
          <w14:textFill>
            <w14:solidFill>
              <w14:schemeClr w14:val="tx1"/>
            </w14:solidFill>
          </w14:textFill>
        </w:rPr>
        <w:t>需要提供对应支持证明材料。</w:t>
      </w:r>
    </w:p>
    <w:p w14:paraId="298D078F">
      <w:pPr>
        <w:pStyle w:val="11"/>
        <w:keepNext w:val="0"/>
        <w:keepLines w:val="0"/>
        <w:pageBreakBefore w:val="0"/>
        <w:tabs>
          <w:tab w:val="left" w:pos="625"/>
        </w:tabs>
        <w:kinsoku/>
        <w:wordWrap/>
        <w:overflowPunct/>
        <w:topLinePunct w:val="0"/>
        <w:autoSpaceDE/>
        <w:autoSpaceDN/>
        <w:bidi w:val="0"/>
        <w:adjustRightInd/>
        <w:snapToGrid/>
        <w:spacing w:line="240" w:lineRule="auto"/>
        <w:textAlignment w:val="auto"/>
        <w:rPr>
          <w:rFonts w:hint="eastAsia" w:ascii="宋体" w:hAnsi="宋体" w:eastAsia="宋体" w:cs="宋体"/>
          <w:b w:val="0"/>
          <w:bCs w:val="0"/>
          <w:sz w:val="24"/>
          <w:szCs w:val="24"/>
          <w:highlight w:val="none"/>
        </w:rPr>
      </w:pPr>
      <w:r>
        <w:rPr>
          <w:rFonts w:hint="eastAsia" w:ascii="宋体" w:hAnsi="宋体" w:eastAsia="宋体" w:cs="宋体"/>
          <w:color w:val="000000" w:themeColor="text1"/>
          <w:sz w:val="24"/>
          <w:szCs w:val="24"/>
          <w:highlight w:val="none"/>
          <w14:textFill>
            <w14:solidFill>
              <w14:schemeClr w14:val="tx1"/>
            </w14:solidFill>
          </w14:textFill>
        </w:rPr>
        <w:t>2.</w:t>
      </w:r>
      <w:r>
        <w:rPr>
          <w:rFonts w:hint="eastAsia" w:ascii="宋体" w:hAnsi="宋体" w:eastAsia="宋体" w:cs="宋体"/>
          <w:color w:val="000000" w:themeColor="text1"/>
          <w:sz w:val="24"/>
          <w:szCs w:val="24"/>
          <w:highlight w:val="none"/>
          <w:lang w:eastAsia="zh-CN"/>
          <w14:textFill>
            <w14:solidFill>
              <w14:schemeClr w14:val="tx1"/>
            </w14:solidFill>
          </w14:textFill>
        </w:rPr>
        <w:t>应答文件</w:t>
      </w:r>
      <w:r>
        <w:rPr>
          <w:rFonts w:hint="eastAsia" w:ascii="宋体" w:hAnsi="宋体" w:eastAsia="宋体" w:cs="宋体"/>
          <w:color w:val="000000" w:themeColor="text1"/>
          <w:sz w:val="24"/>
          <w:szCs w:val="24"/>
          <w:highlight w:val="none"/>
          <w14:textFill>
            <w14:solidFill>
              <w14:schemeClr w14:val="tx1"/>
            </w14:solidFill>
          </w14:textFill>
        </w:rPr>
        <w:t>中提供的证明材料复印件应复印清晰、可辨认且不得遮盖、涂抹，否则视为无效</w:t>
      </w:r>
      <w:r>
        <w:rPr>
          <w:rFonts w:hint="eastAsia" w:ascii="宋体" w:hAnsi="宋体" w:eastAsia="宋体" w:cs="宋体"/>
          <w:color w:val="000000" w:themeColor="text1"/>
          <w:sz w:val="24"/>
          <w:szCs w:val="24"/>
          <w:highlight w:val="none"/>
          <w:lang w:eastAsia="zh-CN"/>
          <w14:textFill>
            <w14:solidFill>
              <w14:schemeClr w14:val="tx1"/>
            </w14:solidFill>
          </w14:textFill>
        </w:rPr>
        <w:t>。</w:t>
      </w:r>
    </w:p>
    <w:p w14:paraId="6806BE4D">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sectPr>
          <w:headerReference r:id="rId5" w:type="default"/>
          <w:footerReference r:id="rId6" w:type="default"/>
          <w:pgSz w:w="16838" w:h="11906" w:orient="landscape"/>
          <w:pgMar w:top="1797" w:right="1440" w:bottom="1797" w:left="1440" w:header="851" w:footer="992" w:gutter="0"/>
          <w:cols w:space="720" w:num="1"/>
          <w:docGrid w:linePitch="312" w:charSpace="0"/>
        </w:sect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50A89018">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bookmarkStart w:id="0" w:name="_GoBack"/>
      <w:bookmarkEnd w:id="0"/>
    </w:p>
    <w:sectPr>
      <w:headerReference r:id="rId7" w:type="default"/>
      <w:footerReference r:id="rId8" w:type="default"/>
      <w:pgSz w:w="11906" w:h="16838"/>
      <w:pgMar w:top="1440" w:right="1797" w:bottom="1440" w:left="1797" w:header="851" w:footer="992"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69FF">
    <w:pPr>
      <w:pStyle w:val="5"/>
      <w:spacing w:beforeLines="0" w:afterLines="0"/>
      <w:ind w:firstLine="360"/>
      <w:jc w:val="center"/>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F8298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BF82980">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p w14:paraId="464EA03A">
    <w:pPr>
      <w:pStyle w:val="4"/>
      <w:spacing w:beforeLines="0" w:afterLines="0" w:line="14" w:lineRule="auto"/>
      <w:ind w:firstLine="240"/>
      <w:rPr>
        <w:rFonts w:hint="default"/>
        <w:sz w:val="12"/>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0607F">
    <w:pPr>
      <w:pStyle w:val="5"/>
      <w:spacing w:beforeLines="0" w:afterLines="0"/>
      <w:ind w:firstLine="360"/>
      <w:jc w:val="center"/>
      <w:rPr>
        <w:rFonts w:hint="default"/>
        <w:sz w:val="12"/>
        <w:szCs w:val="21"/>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27198B71">
                    <w:pPr>
                      <w:pStyle w:val="5"/>
                      <w:spacing w:beforeLines="0" w:afterLines="0"/>
                      <w:ind w:firstLine="360"/>
                      <w:jc w:val="center"/>
                    </w:pPr>
                    <w:r>
                      <w:rPr>
                        <w:rFonts w:hint="eastAsia" w:eastAsia="等线"/>
                        <w:sz w:val="18"/>
                        <w:szCs w:val="18"/>
                      </w:rPr>
                      <w:fldChar w:fldCharType="begin"/>
                    </w:r>
                    <w:r>
                      <w:rPr>
                        <w:rFonts w:hint="eastAsia" w:eastAsia="等线"/>
                        <w:sz w:val="18"/>
                        <w:szCs w:val="18"/>
                      </w:rPr>
                      <w:instrText xml:space="preserve"> PAGE   \* MERGEFORMAT </w:instrText>
                    </w:r>
                    <w:r>
                      <w:rPr>
                        <w:rFonts w:hint="eastAsia" w:eastAsia="等线"/>
                        <w:sz w:val="18"/>
                        <w:szCs w:val="18"/>
                      </w:rPr>
                      <w:fldChar w:fldCharType="separate"/>
                    </w:r>
                    <w:r>
                      <w:rPr>
                        <w:rFonts w:hint="eastAsia" w:eastAsia="等线"/>
                        <w:sz w:val="18"/>
                        <w:szCs w:val="18"/>
                      </w:rPr>
                      <w:t>97</w:t>
                    </w:r>
                    <w:r>
                      <w:rPr>
                        <w:rFonts w:hint="eastAsia" w:eastAsia="等线"/>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7A87A">
    <w:pPr>
      <w:pStyle w:val="6"/>
      <w:pBdr>
        <w:bottom w:val="none" w:color="auto" w:sz="0" w:space="0"/>
      </w:pBdr>
      <w:spacing w:beforeLines="0" w:afterLines="0"/>
      <w:ind w:firstLine="360"/>
      <w:rPr>
        <w:rFonts w:hint="default"/>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C9A00">
    <w:pPr>
      <w:pStyle w:val="6"/>
      <w:pBdr>
        <w:bottom w:val="none" w:color="auto" w:sz="0" w:space="0"/>
      </w:pBdr>
      <w:spacing w:beforeLines="0" w:afterLines="0"/>
      <w:ind w:firstLine="360"/>
      <w:rPr>
        <w:rFonts w:hint="default"/>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60644F0"/>
    <w:rsid w:val="08A13E9C"/>
    <w:rsid w:val="08FE6FC1"/>
    <w:rsid w:val="0F754860"/>
    <w:rsid w:val="121A6680"/>
    <w:rsid w:val="145B03B7"/>
    <w:rsid w:val="147961CA"/>
    <w:rsid w:val="14C56718"/>
    <w:rsid w:val="162E3793"/>
    <w:rsid w:val="1F673085"/>
    <w:rsid w:val="20C0137D"/>
    <w:rsid w:val="23BB7539"/>
    <w:rsid w:val="285F52F5"/>
    <w:rsid w:val="29614FC6"/>
    <w:rsid w:val="2A261E04"/>
    <w:rsid w:val="2B3202B6"/>
    <w:rsid w:val="2CB354A3"/>
    <w:rsid w:val="2FE42AFC"/>
    <w:rsid w:val="31B34FD3"/>
    <w:rsid w:val="34AA792D"/>
    <w:rsid w:val="39444C4F"/>
    <w:rsid w:val="3DA90A2C"/>
    <w:rsid w:val="46ED73AD"/>
    <w:rsid w:val="482A26BE"/>
    <w:rsid w:val="48A6459C"/>
    <w:rsid w:val="4A05330E"/>
    <w:rsid w:val="4B793AE0"/>
    <w:rsid w:val="4C9B7E3A"/>
    <w:rsid w:val="4DCD55A0"/>
    <w:rsid w:val="4F6507F6"/>
    <w:rsid w:val="51B373B0"/>
    <w:rsid w:val="526E69C5"/>
    <w:rsid w:val="5418605D"/>
    <w:rsid w:val="5A0C2BCB"/>
    <w:rsid w:val="5EF64196"/>
    <w:rsid w:val="65567F00"/>
    <w:rsid w:val="67587252"/>
    <w:rsid w:val="67F529D1"/>
    <w:rsid w:val="6B5F79E3"/>
    <w:rsid w:val="70E6518F"/>
    <w:rsid w:val="72430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spacing w:after="200" w:line="276" w:lineRule="auto"/>
    </w:pPr>
    <w:rPr>
      <w:rFonts w:asciiTheme="majorHAnsi" w:hAnsiTheme="majorHAnsi" w:eastAsiaTheme="majorEastAsia" w:cstheme="majorBidi"/>
      <w:sz w:val="22"/>
      <w:szCs w:val="22"/>
      <w:lang w:val="en-US" w:eastAsia="en-US" w:bidi="en-US"/>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footer"/>
    <w:basedOn w:val="1"/>
    <w:autoRedefine/>
    <w:unhideWhenUsed/>
    <w:qFormat/>
    <w:uiPriority w:val="0"/>
    <w:pPr>
      <w:tabs>
        <w:tab w:val="center" w:pos="4153"/>
        <w:tab w:val="right" w:pos="8306"/>
      </w:tabs>
      <w:snapToGrid w:val="0"/>
    </w:pPr>
    <w:rPr>
      <w:sz w:val="18"/>
      <w:szCs w:val="18"/>
    </w:rPr>
  </w:style>
  <w:style w:type="paragraph" w:styleId="6">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正文文本2"/>
    <w:basedOn w:val="1"/>
    <w:autoRedefine/>
    <w:qFormat/>
    <w:uiPriority w:val="0"/>
    <w:pPr>
      <w:autoSpaceDE w:val="0"/>
      <w:autoSpaceDN w:val="0"/>
    </w:pPr>
    <w:rPr>
      <w:rFonts w:cs="Times New Roman"/>
      <w:sz w:val="20"/>
      <w:lang w:val="zh-CN"/>
    </w:rPr>
  </w:style>
  <w:style w:type="paragraph" w:customStyle="1" w:styleId="10">
    <w:name w:val="No Spacing"/>
    <w:autoRedefine/>
    <w:qFormat/>
    <w:uiPriority w:val="1"/>
    <w:rPr>
      <w:rFonts w:ascii="宋体" w:hAnsi="宋体" w:eastAsia="宋体" w:cs="宋体"/>
      <w:kern w:val="0"/>
      <w:sz w:val="24"/>
      <w:szCs w:val="24"/>
      <w:lang w:val="en-US" w:eastAsia="zh-CN" w:bidi="ar-SA"/>
    </w:rPr>
  </w:style>
  <w:style w:type="paragraph" w:customStyle="1" w:styleId="11">
    <w:name w:val="Normal_1"/>
    <w:autoRedefine/>
    <w:qFormat/>
    <w:uiPriority w:val="0"/>
    <w:pPr>
      <w:widowControl w:val="0"/>
      <w:jc w:val="both"/>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5116</Words>
  <Characters>5679</Characters>
  <Lines>0</Lines>
  <Paragraphs>0</Paragraphs>
  <TotalTime>6</TotalTime>
  <ScaleCrop>false</ScaleCrop>
  <LinksUpToDate>false</LinksUpToDate>
  <CharactersWithSpaces>5706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2024-08-01T08:57:00Z</dcterms:created>
  <dc:creator>DELL</dc:creator>
  <cp:lastModifiedBy>韩梅17660167329</cp:lastModifiedBy>
  <dcterms:modified xsi:type="dcterms:W3CDTF">2025-10-23T07:55:10Z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4DD56069E5864F04B32642AE949FDFB2_13</vt:lpwstr>
  </property>
  <property fmtid="{D5CDD505-2E9C-101B-9397-08002B2CF9AE}" pid="4" name="KSOTemplateDocerSaveRecord">
    <vt:lpwstr>eyJoZGlkIjoiYWYyNmUzZTIxOTM2NWQ5NGQwNDYxODU3N2MzMjZhNzAiLCJ1c2VySWQiOiI5NjA4MzkzNTgifQ==</vt:lpwstr>
  </property>
</Properties>
</file>