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3AB91">
      <w:pPr>
        <w:pStyle w:val="2"/>
        <w:shd w:val="clear"/>
        <w:spacing w:after="0"/>
        <w:jc w:val="left"/>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招标公告</w:t>
      </w:r>
      <w:r>
        <w:rPr>
          <w:rFonts w:hint="eastAsia" w:ascii="宋体" w:hAnsi="宋体" w:eastAsia="宋体" w:cs="宋体"/>
          <w:b/>
          <w:bCs/>
          <w:color w:val="auto"/>
          <w:sz w:val="24"/>
          <w:szCs w:val="24"/>
          <w:highlight w:val="none"/>
        </w:rPr>
        <w:t>附件</w:t>
      </w:r>
    </w:p>
    <w:p w14:paraId="31275C79">
      <w:pPr>
        <w:shd w:val="clea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附件一：</w:t>
      </w:r>
    </w:p>
    <w:tbl>
      <w:tblPr>
        <w:tblStyle w:val="9"/>
        <w:tblW w:w="13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1258"/>
        <w:gridCol w:w="2911"/>
        <w:gridCol w:w="1039"/>
        <w:gridCol w:w="1068"/>
        <w:gridCol w:w="1232"/>
        <w:gridCol w:w="3113"/>
        <w:gridCol w:w="1281"/>
      </w:tblGrid>
      <w:tr w14:paraId="4ABB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466" w:type="dxa"/>
            <w:vAlign w:val="center"/>
          </w:tcPr>
          <w:p w14:paraId="7AD4E775">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258" w:type="dxa"/>
            <w:shd w:val="clear" w:color="auto" w:fill="auto"/>
            <w:vAlign w:val="center"/>
          </w:tcPr>
          <w:p w14:paraId="31C63E68">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服务内容</w:t>
            </w:r>
          </w:p>
        </w:tc>
        <w:tc>
          <w:tcPr>
            <w:tcW w:w="2911" w:type="dxa"/>
            <w:shd w:val="clear" w:color="auto" w:fill="auto"/>
            <w:vAlign w:val="center"/>
          </w:tcPr>
          <w:p w14:paraId="061DF8F1">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1039" w:type="dxa"/>
            <w:shd w:val="clear" w:color="auto" w:fill="auto"/>
            <w:vAlign w:val="center"/>
          </w:tcPr>
          <w:p w14:paraId="6FA9D2FD">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1068" w:type="dxa"/>
            <w:shd w:val="clear" w:color="auto" w:fill="auto"/>
            <w:vAlign w:val="center"/>
          </w:tcPr>
          <w:p w14:paraId="0D800543">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1232" w:type="dxa"/>
            <w:shd w:val="clear" w:color="auto" w:fill="auto"/>
            <w:vAlign w:val="center"/>
          </w:tcPr>
          <w:p w14:paraId="63963201">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服务期/工期</w:t>
            </w:r>
          </w:p>
        </w:tc>
        <w:tc>
          <w:tcPr>
            <w:tcW w:w="3113" w:type="dxa"/>
            <w:shd w:val="clear" w:color="auto" w:fill="auto"/>
            <w:vAlign w:val="center"/>
          </w:tcPr>
          <w:p w14:paraId="33DA4D3A">
            <w:pPr>
              <w:widowControl/>
              <w:shd w:val="clear"/>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专用业绩要求</w:t>
            </w:r>
          </w:p>
        </w:tc>
        <w:tc>
          <w:tcPr>
            <w:tcW w:w="1281" w:type="dxa"/>
            <w:shd w:val="clear" w:color="auto" w:fill="auto"/>
            <w:vAlign w:val="center"/>
          </w:tcPr>
          <w:p w14:paraId="6EB72024">
            <w:pPr>
              <w:widowControl/>
              <w:shd w:val="clear"/>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专用资格要求</w:t>
            </w:r>
          </w:p>
        </w:tc>
      </w:tr>
      <w:tr w14:paraId="7A752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1" w:hRule="atLeast"/>
          <w:jc w:val="center"/>
        </w:trPr>
        <w:tc>
          <w:tcPr>
            <w:tcW w:w="1466" w:type="dxa"/>
            <w:vAlign w:val="center"/>
          </w:tcPr>
          <w:p w14:paraId="6ED380E9">
            <w:pPr>
              <w:widowControl/>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图像预警采集单元安装调试劳务分包项目（包一）</w:t>
            </w:r>
          </w:p>
        </w:tc>
        <w:tc>
          <w:tcPr>
            <w:tcW w:w="1258" w:type="dxa"/>
            <w:shd w:val="clear" w:color="auto" w:fill="auto"/>
            <w:vAlign w:val="center"/>
          </w:tcPr>
          <w:p w14:paraId="405E6183">
            <w:pPr>
              <w:widowControl/>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图像预警采集单元安装调试劳务分包</w:t>
            </w:r>
          </w:p>
        </w:tc>
        <w:tc>
          <w:tcPr>
            <w:tcW w:w="2911" w:type="dxa"/>
            <w:shd w:val="clear" w:color="auto" w:fill="auto"/>
            <w:vAlign w:val="center"/>
          </w:tcPr>
          <w:p w14:paraId="4E0F1562">
            <w:pPr>
              <w:widowControl/>
              <w:shd w:val="clea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按照现行国家、行业及国家电网公司有关法规、规范和技术规程的要求，</w:t>
            </w:r>
            <w:r>
              <w:rPr>
                <w:rFonts w:hint="eastAsia" w:ascii="宋体" w:hAnsi="宋体" w:eastAsia="宋体" w:cs="宋体"/>
                <w:b w:val="0"/>
                <w:bCs w:val="0"/>
                <w:color w:val="auto"/>
                <w:kern w:val="2"/>
                <w:sz w:val="24"/>
                <w:szCs w:val="24"/>
                <w:highlight w:val="none"/>
                <w:lang w:val="en-US" w:eastAsia="zh-CN" w:bidi="ar-SA"/>
              </w:rPr>
              <w:t>完成济南等17个地市公司、超高压预警摄像机安装、挖沟、敷管铺设、调试配置等安装调试部署工作，以实现预警摄像头通过网线接入信息内网</w:t>
            </w:r>
            <w:r>
              <w:rPr>
                <w:rFonts w:hint="eastAsia" w:ascii="宋体" w:hAnsi="宋体" w:eastAsia="宋体" w:cs="宋体"/>
                <w:color w:val="auto"/>
                <w:sz w:val="24"/>
                <w:szCs w:val="24"/>
                <w:highlight w:val="none"/>
                <w:lang w:val="en-US" w:eastAsia="zh-CN"/>
              </w:rPr>
              <w:t>，通过甲方验收。</w:t>
            </w:r>
          </w:p>
        </w:tc>
        <w:tc>
          <w:tcPr>
            <w:tcW w:w="1039" w:type="dxa"/>
            <w:shd w:val="clear" w:color="000000" w:fill="FFFFFF"/>
            <w:vAlign w:val="center"/>
          </w:tcPr>
          <w:p w14:paraId="78402640">
            <w:pPr>
              <w:widowControl/>
              <w:shd w:val="clea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工日</w:t>
            </w:r>
          </w:p>
        </w:tc>
        <w:tc>
          <w:tcPr>
            <w:tcW w:w="1068" w:type="dxa"/>
            <w:shd w:val="clear" w:color="000000" w:fill="FFFFFF"/>
            <w:vAlign w:val="center"/>
          </w:tcPr>
          <w:p w14:paraId="74070A61">
            <w:pPr>
              <w:keepNext w:val="0"/>
              <w:keepLines w:val="0"/>
              <w:widowControl/>
              <w:suppressLineNumbers w:val="0"/>
              <w:shd w:val="clear"/>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5000</w:t>
            </w:r>
          </w:p>
        </w:tc>
        <w:tc>
          <w:tcPr>
            <w:tcW w:w="1232" w:type="dxa"/>
            <w:shd w:val="clear" w:color="auto" w:fill="auto"/>
            <w:vAlign w:val="center"/>
          </w:tcPr>
          <w:p w14:paraId="737448FF">
            <w:pPr>
              <w:widowControl/>
              <w:shd w:val="clea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以甲方通知为准</w:t>
            </w:r>
          </w:p>
        </w:tc>
        <w:tc>
          <w:tcPr>
            <w:tcW w:w="3113" w:type="dxa"/>
            <w:shd w:val="clear" w:color="auto" w:fill="auto"/>
            <w:vAlign w:val="center"/>
          </w:tcPr>
          <w:p w14:paraId="45E9C1BA">
            <w:pPr>
              <w:widowControl/>
              <w:shd w:val="clear"/>
              <w:spacing w:line="24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rPr>
              <w:t>完成过与招标项目相类似的同等或以上技术要求的项目</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color w:val="auto"/>
                <w:kern w:val="0"/>
                <w:sz w:val="24"/>
                <w:szCs w:val="24"/>
                <w:highlight w:val="none"/>
              </w:rPr>
              <w:t>2021年1月1日至投标截止日止，</w:t>
            </w:r>
            <w:r>
              <w:rPr>
                <w:rFonts w:hint="eastAsia" w:ascii="宋体" w:hAnsi="宋体" w:eastAsia="宋体" w:cs="宋体"/>
                <w:color w:val="auto"/>
                <w:kern w:val="0"/>
                <w:sz w:val="24"/>
                <w:szCs w:val="24"/>
                <w:highlight w:val="none"/>
                <w:lang w:val="en-US" w:eastAsia="zh-CN"/>
              </w:rPr>
              <w:t>投标方具有智巡系统或辅控系统或摄像机</w:t>
            </w:r>
            <w:r>
              <w:rPr>
                <w:rFonts w:hint="eastAsia" w:ascii="宋体" w:hAnsi="宋体" w:eastAsia="宋体" w:cs="宋体"/>
                <w:color w:val="auto"/>
                <w:kern w:val="0"/>
                <w:sz w:val="24"/>
                <w:szCs w:val="24"/>
                <w:highlight w:val="none"/>
              </w:rPr>
              <w:t>安装调试</w:t>
            </w:r>
            <w:r>
              <w:rPr>
                <w:rFonts w:hint="eastAsia" w:ascii="宋体" w:hAnsi="宋体" w:eastAsia="宋体" w:cs="宋体"/>
                <w:color w:val="auto"/>
                <w:kern w:val="0"/>
                <w:sz w:val="24"/>
                <w:szCs w:val="24"/>
                <w:highlight w:val="none"/>
                <w:lang w:val="en-US" w:eastAsia="zh-CN"/>
              </w:rPr>
              <w:t>技术服务（劳务服务）</w:t>
            </w:r>
            <w:r>
              <w:rPr>
                <w:rFonts w:hint="eastAsia" w:ascii="宋体" w:hAnsi="宋体" w:eastAsia="宋体" w:cs="宋体"/>
                <w:color w:val="auto"/>
                <w:kern w:val="0"/>
                <w:sz w:val="24"/>
                <w:szCs w:val="24"/>
                <w:highlight w:val="none"/>
              </w:rPr>
              <w:t>业绩。注:业绩必须提供对应的合同复印件、发票和相应查验截图。</w:t>
            </w:r>
          </w:p>
        </w:tc>
        <w:tc>
          <w:tcPr>
            <w:tcW w:w="1281" w:type="dxa"/>
            <w:shd w:val="clear" w:color="auto" w:fill="auto"/>
            <w:vAlign w:val="center"/>
          </w:tcPr>
          <w:p w14:paraId="049CA83C">
            <w:pPr>
              <w:widowControl/>
              <w:shd w:val="clear"/>
              <w:spacing w:line="24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备注：不接受联合体投标</w:t>
            </w:r>
          </w:p>
        </w:tc>
      </w:tr>
      <w:tr w14:paraId="2CD54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0" w:hRule="atLeast"/>
          <w:jc w:val="center"/>
        </w:trPr>
        <w:tc>
          <w:tcPr>
            <w:tcW w:w="1466" w:type="dxa"/>
            <w:vAlign w:val="center"/>
          </w:tcPr>
          <w:p w14:paraId="20980DCA">
            <w:pPr>
              <w:widowControl/>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图像预警采集单元安装调试劳务分包项目（包二）</w:t>
            </w:r>
          </w:p>
        </w:tc>
        <w:tc>
          <w:tcPr>
            <w:tcW w:w="1258" w:type="dxa"/>
            <w:shd w:val="clear" w:color="auto" w:fill="auto"/>
            <w:vAlign w:val="center"/>
          </w:tcPr>
          <w:p w14:paraId="2AFB3BC1">
            <w:pPr>
              <w:widowControl/>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图像预警采集单元安装调试劳务分包</w:t>
            </w:r>
          </w:p>
        </w:tc>
        <w:tc>
          <w:tcPr>
            <w:tcW w:w="2911" w:type="dxa"/>
            <w:shd w:val="clear" w:color="auto" w:fill="auto"/>
            <w:vAlign w:val="center"/>
          </w:tcPr>
          <w:p w14:paraId="6122F926">
            <w:pPr>
              <w:widowControl/>
              <w:shd w:val="clea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按照现行国家、行业及国家电网公司有关法规、规范和技术规程的要求，</w:t>
            </w:r>
            <w:r>
              <w:rPr>
                <w:rFonts w:hint="eastAsia" w:ascii="宋体" w:hAnsi="宋体" w:eastAsia="宋体" w:cs="宋体"/>
                <w:b w:val="0"/>
                <w:bCs w:val="0"/>
                <w:color w:val="auto"/>
                <w:kern w:val="2"/>
                <w:sz w:val="24"/>
                <w:szCs w:val="24"/>
                <w:highlight w:val="none"/>
                <w:lang w:val="en-US" w:eastAsia="zh-CN" w:bidi="ar-SA"/>
              </w:rPr>
              <w:t>完成济南等17个地市公司、超高压预警摄像机安装、挖沟、敷管铺设、调试配置等安装调试部署工作，以实现预警摄像头通过网线接入信息内网</w:t>
            </w:r>
            <w:r>
              <w:rPr>
                <w:rFonts w:hint="eastAsia" w:ascii="宋体" w:hAnsi="宋体" w:eastAsia="宋体" w:cs="宋体"/>
                <w:color w:val="auto"/>
                <w:sz w:val="24"/>
                <w:szCs w:val="24"/>
                <w:highlight w:val="none"/>
                <w:lang w:val="en-US" w:eastAsia="zh-CN"/>
              </w:rPr>
              <w:t>，通过甲方验收。</w:t>
            </w:r>
          </w:p>
        </w:tc>
        <w:tc>
          <w:tcPr>
            <w:tcW w:w="1039" w:type="dxa"/>
            <w:shd w:val="clear" w:color="000000" w:fill="FFFFFF"/>
            <w:vAlign w:val="center"/>
          </w:tcPr>
          <w:p w14:paraId="0B06D9A2">
            <w:pPr>
              <w:widowControl/>
              <w:shd w:val="clea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工日</w:t>
            </w:r>
          </w:p>
        </w:tc>
        <w:tc>
          <w:tcPr>
            <w:tcW w:w="1068" w:type="dxa"/>
            <w:shd w:val="clear" w:color="000000" w:fill="FFFFFF"/>
            <w:vAlign w:val="center"/>
          </w:tcPr>
          <w:p w14:paraId="16F83D65">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3000</w:t>
            </w:r>
          </w:p>
        </w:tc>
        <w:tc>
          <w:tcPr>
            <w:tcW w:w="1232" w:type="dxa"/>
            <w:shd w:val="clear" w:color="auto" w:fill="auto"/>
            <w:vAlign w:val="center"/>
          </w:tcPr>
          <w:p w14:paraId="185D1D96">
            <w:pPr>
              <w:widowControl/>
              <w:shd w:val="clea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以甲方通知为准</w:t>
            </w:r>
          </w:p>
        </w:tc>
        <w:tc>
          <w:tcPr>
            <w:tcW w:w="3113" w:type="dxa"/>
            <w:shd w:val="clear" w:color="auto" w:fill="auto"/>
            <w:vAlign w:val="center"/>
          </w:tcPr>
          <w:p w14:paraId="46C6FC2C">
            <w:pPr>
              <w:widowControl/>
              <w:shd w:val="clear"/>
              <w:spacing w:line="24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rPr>
              <w:t>完成过与招标项目相类似的同等或以上技术要求的项目</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color w:val="auto"/>
                <w:kern w:val="0"/>
                <w:sz w:val="24"/>
                <w:szCs w:val="24"/>
                <w:highlight w:val="none"/>
              </w:rPr>
              <w:t>2021年1月1日至投标截止日止，</w:t>
            </w:r>
            <w:r>
              <w:rPr>
                <w:rFonts w:hint="eastAsia" w:ascii="宋体" w:hAnsi="宋体" w:eastAsia="宋体" w:cs="宋体"/>
                <w:color w:val="auto"/>
                <w:kern w:val="0"/>
                <w:sz w:val="24"/>
                <w:szCs w:val="24"/>
                <w:highlight w:val="none"/>
                <w:lang w:val="en-US" w:eastAsia="zh-CN"/>
              </w:rPr>
              <w:t>投标方具有智巡系统或辅控系统或摄像机</w:t>
            </w:r>
            <w:r>
              <w:rPr>
                <w:rFonts w:hint="eastAsia" w:ascii="宋体" w:hAnsi="宋体" w:eastAsia="宋体" w:cs="宋体"/>
                <w:color w:val="auto"/>
                <w:kern w:val="0"/>
                <w:sz w:val="24"/>
                <w:szCs w:val="24"/>
                <w:highlight w:val="none"/>
              </w:rPr>
              <w:t>安装调试</w:t>
            </w:r>
            <w:r>
              <w:rPr>
                <w:rFonts w:hint="eastAsia" w:ascii="宋体" w:hAnsi="宋体" w:eastAsia="宋体" w:cs="宋体"/>
                <w:color w:val="auto"/>
                <w:kern w:val="0"/>
                <w:sz w:val="24"/>
                <w:szCs w:val="24"/>
                <w:highlight w:val="none"/>
                <w:lang w:val="en-US" w:eastAsia="zh-CN"/>
              </w:rPr>
              <w:t>技术服务（劳务服务）</w:t>
            </w:r>
            <w:r>
              <w:rPr>
                <w:rFonts w:hint="eastAsia" w:ascii="宋体" w:hAnsi="宋体" w:eastAsia="宋体" w:cs="宋体"/>
                <w:color w:val="auto"/>
                <w:kern w:val="0"/>
                <w:sz w:val="24"/>
                <w:szCs w:val="24"/>
                <w:highlight w:val="none"/>
              </w:rPr>
              <w:t>业绩。注:业绩必须提供对应的合同复印件、发票和相应查验截图。</w:t>
            </w:r>
          </w:p>
        </w:tc>
        <w:tc>
          <w:tcPr>
            <w:tcW w:w="1281" w:type="dxa"/>
            <w:shd w:val="clear" w:color="auto" w:fill="auto"/>
            <w:vAlign w:val="center"/>
          </w:tcPr>
          <w:p w14:paraId="1555D13C">
            <w:pPr>
              <w:widowControl/>
              <w:shd w:val="clear"/>
              <w:spacing w:line="24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备注：不接受联合体投标</w:t>
            </w:r>
          </w:p>
        </w:tc>
      </w:tr>
      <w:tr w14:paraId="5280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6" w:hRule="atLeast"/>
          <w:jc w:val="center"/>
        </w:trPr>
        <w:tc>
          <w:tcPr>
            <w:tcW w:w="1466" w:type="dxa"/>
            <w:vAlign w:val="center"/>
          </w:tcPr>
          <w:p w14:paraId="028139B0">
            <w:pPr>
              <w:widowControl/>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图像预警采集单元安装调试劳务分包项目（包三）</w:t>
            </w:r>
          </w:p>
        </w:tc>
        <w:tc>
          <w:tcPr>
            <w:tcW w:w="1258" w:type="dxa"/>
            <w:shd w:val="clear" w:color="auto" w:fill="auto"/>
            <w:vAlign w:val="center"/>
          </w:tcPr>
          <w:p w14:paraId="34959438">
            <w:pPr>
              <w:widowControl/>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图像预警采集单元安装调试劳务分包</w:t>
            </w:r>
          </w:p>
        </w:tc>
        <w:tc>
          <w:tcPr>
            <w:tcW w:w="2911" w:type="dxa"/>
            <w:shd w:val="clear" w:color="auto" w:fill="auto"/>
            <w:vAlign w:val="center"/>
          </w:tcPr>
          <w:p w14:paraId="1AF757DF">
            <w:pPr>
              <w:widowControl/>
              <w:shd w:val="clea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按照现行国家、行业及国家电网公司有关法规、规范和技术规程的要求，</w:t>
            </w:r>
            <w:r>
              <w:rPr>
                <w:rFonts w:hint="eastAsia" w:ascii="宋体" w:hAnsi="宋体" w:eastAsia="宋体" w:cs="宋体"/>
                <w:b w:val="0"/>
                <w:bCs w:val="0"/>
                <w:color w:val="auto"/>
                <w:kern w:val="2"/>
                <w:sz w:val="24"/>
                <w:szCs w:val="24"/>
                <w:highlight w:val="none"/>
                <w:lang w:val="en-US" w:eastAsia="zh-CN" w:bidi="ar-SA"/>
              </w:rPr>
              <w:t>完成济南等17个地市公司、超高压预警摄像机安装、挖沟、敷管铺设、调试配置等安装调试部署工作，以实现预警摄像头通过网线接入信息内网</w:t>
            </w:r>
            <w:r>
              <w:rPr>
                <w:rFonts w:hint="eastAsia" w:ascii="宋体" w:hAnsi="宋体" w:eastAsia="宋体" w:cs="宋体"/>
                <w:color w:val="auto"/>
                <w:sz w:val="24"/>
                <w:szCs w:val="24"/>
                <w:highlight w:val="none"/>
                <w:lang w:val="en-US" w:eastAsia="zh-CN"/>
              </w:rPr>
              <w:t>，通过甲方验收。</w:t>
            </w:r>
          </w:p>
        </w:tc>
        <w:tc>
          <w:tcPr>
            <w:tcW w:w="1039" w:type="dxa"/>
            <w:shd w:val="clear" w:color="000000" w:fill="FFFFFF"/>
            <w:vAlign w:val="center"/>
          </w:tcPr>
          <w:p w14:paraId="1D7F0615">
            <w:pPr>
              <w:widowControl/>
              <w:shd w:val="clea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工日</w:t>
            </w:r>
          </w:p>
        </w:tc>
        <w:tc>
          <w:tcPr>
            <w:tcW w:w="1068" w:type="dxa"/>
            <w:shd w:val="clear" w:color="000000" w:fill="FFFFFF"/>
            <w:vAlign w:val="center"/>
          </w:tcPr>
          <w:p w14:paraId="61FCF72D">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2000</w:t>
            </w:r>
          </w:p>
        </w:tc>
        <w:tc>
          <w:tcPr>
            <w:tcW w:w="1232" w:type="dxa"/>
            <w:shd w:val="clear" w:color="auto" w:fill="auto"/>
            <w:vAlign w:val="center"/>
          </w:tcPr>
          <w:p w14:paraId="4F9472F7">
            <w:pPr>
              <w:widowControl/>
              <w:shd w:val="clea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以甲方通知为准</w:t>
            </w:r>
          </w:p>
        </w:tc>
        <w:tc>
          <w:tcPr>
            <w:tcW w:w="3113" w:type="dxa"/>
            <w:shd w:val="clear" w:color="auto" w:fill="auto"/>
            <w:vAlign w:val="center"/>
          </w:tcPr>
          <w:p w14:paraId="3FFA9A4D">
            <w:pPr>
              <w:widowControl/>
              <w:shd w:val="clear"/>
              <w:spacing w:line="24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rPr>
              <w:t>完成过与招标项目相类似的同等或以上技术要求的项目</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color w:val="auto"/>
                <w:kern w:val="0"/>
                <w:sz w:val="24"/>
                <w:szCs w:val="24"/>
                <w:highlight w:val="none"/>
              </w:rPr>
              <w:t>2021年1月1日至投标截止日止，</w:t>
            </w:r>
            <w:r>
              <w:rPr>
                <w:rFonts w:hint="eastAsia" w:ascii="宋体" w:hAnsi="宋体" w:eastAsia="宋体" w:cs="宋体"/>
                <w:color w:val="auto"/>
                <w:kern w:val="0"/>
                <w:sz w:val="24"/>
                <w:szCs w:val="24"/>
                <w:highlight w:val="none"/>
                <w:lang w:val="en-US" w:eastAsia="zh-CN"/>
              </w:rPr>
              <w:t>投标方具有智巡系统或辅控系统或摄像机</w:t>
            </w:r>
            <w:r>
              <w:rPr>
                <w:rFonts w:hint="eastAsia" w:ascii="宋体" w:hAnsi="宋体" w:eastAsia="宋体" w:cs="宋体"/>
                <w:color w:val="auto"/>
                <w:kern w:val="0"/>
                <w:sz w:val="24"/>
                <w:szCs w:val="24"/>
                <w:highlight w:val="none"/>
              </w:rPr>
              <w:t>安装调试</w:t>
            </w:r>
            <w:r>
              <w:rPr>
                <w:rFonts w:hint="eastAsia" w:ascii="宋体" w:hAnsi="宋体" w:eastAsia="宋体" w:cs="宋体"/>
                <w:color w:val="auto"/>
                <w:kern w:val="0"/>
                <w:sz w:val="24"/>
                <w:szCs w:val="24"/>
                <w:highlight w:val="none"/>
                <w:lang w:val="en-US" w:eastAsia="zh-CN"/>
              </w:rPr>
              <w:t>技术服务（劳务服务）</w:t>
            </w:r>
            <w:r>
              <w:rPr>
                <w:rFonts w:hint="eastAsia" w:ascii="宋体" w:hAnsi="宋体" w:eastAsia="宋体" w:cs="宋体"/>
                <w:color w:val="auto"/>
                <w:kern w:val="0"/>
                <w:sz w:val="24"/>
                <w:szCs w:val="24"/>
                <w:highlight w:val="none"/>
              </w:rPr>
              <w:t>业绩。注:业绩必须提供对应的合同复印件、发票和相应查验截图。</w:t>
            </w:r>
          </w:p>
        </w:tc>
        <w:tc>
          <w:tcPr>
            <w:tcW w:w="1281" w:type="dxa"/>
            <w:shd w:val="clear" w:color="auto" w:fill="auto"/>
            <w:vAlign w:val="center"/>
          </w:tcPr>
          <w:p w14:paraId="37FB2824">
            <w:pPr>
              <w:widowControl/>
              <w:shd w:val="clear"/>
              <w:spacing w:line="24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备注：不接受联合体投标</w:t>
            </w:r>
          </w:p>
        </w:tc>
      </w:tr>
    </w:tbl>
    <w:p w14:paraId="6A68DD61">
      <w:pPr>
        <w:pStyle w:val="14"/>
        <w:numPr>
          <w:ilvl w:val="0"/>
          <w:numId w:val="0"/>
        </w:numPr>
        <w:shd w:val="clear"/>
        <w:spacing w:line="240" w:lineRule="auto"/>
        <w:ind w:leftChars="-170"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具体服务不局限于上述需求一览表。应包括上述服务相关延伸服务及产品，类似升级服务及相关产品。</w:t>
      </w:r>
    </w:p>
    <w:p w14:paraId="242F1591">
      <w:pPr>
        <w:pStyle w:val="11"/>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1D780325">
      <w:pPr>
        <w:pStyle w:val="11"/>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，应按要求使用该《核实证明》。《核实证明》含有的业绩、试验报告不能满足</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需要提供对应支持证明材料。</w:t>
      </w:r>
    </w:p>
    <w:p w14:paraId="34A612E0">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中提供的证明材料复印件应复印清晰、可辨认且不得遮盖、涂抹，否则视为无效。</w:t>
      </w:r>
    </w:p>
    <w:p w14:paraId="7C035A90">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39BFBB40">
      <w:pPr>
        <w:shd w:val="clear"/>
        <w:rPr>
          <w:rFonts w:hint="eastAsia" w:ascii="宋体" w:hAnsi="宋体" w:eastAsia="宋体" w:cs="宋体"/>
          <w:color w:val="auto"/>
          <w:highlight w:val="none"/>
          <w:lang w:val="en-US" w:eastAsia="zh-CN"/>
        </w:rPr>
      </w:pPr>
      <w:bookmarkStart w:id="0" w:name="_GoBack"/>
      <w:bookmarkEnd w:id="0"/>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23AAA">
    <w:pPr>
      <w:pStyle w:val="2"/>
      <w:spacing w:line="14" w:lineRule="auto"/>
      <w:ind w:firstLine="240"/>
      <w:rPr>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C0A22">
                          <w:pPr>
                            <w:pStyle w:val="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DC0A22">
                    <w:pPr>
                      <w:pStyle w:val="7"/>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BF4EE">
    <w:pPr>
      <w:pStyle w:val="8"/>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170182C"/>
    <w:rsid w:val="040C6A6B"/>
    <w:rsid w:val="05710200"/>
    <w:rsid w:val="072A73E8"/>
    <w:rsid w:val="07C21A3A"/>
    <w:rsid w:val="0A1428E4"/>
    <w:rsid w:val="0C46011E"/>
    <w:rsid w:val="0CEE6D0E"/>
    <w:rsid w:val="0F4470AD"/>
    <w:rsid w:val="14D1148A"/>
    <w:rsid w:val="193404DC"/>
    <w:rsid w:val="1B730B17"/>
    <w:rsid w:val="1BB80A5E"/>
    <w:rsid w:val="1F76188B"/>
    <w:rsid w:val="21333CC3"/>
    <w:rsid w:val="26383E3D"/>
    <w:rsid w:val="2BE127D7"/>
    <w:rsid w:val="301952A7"/>
    <w:rsid w:val="315D1044"/>
    <w:rsid w:val="36755EA2"/>
    <w:rsid w:val="37371B1C"/>
    <w:rsid w:val="398D1AED"/>
    <w:rsid w:val="3A765A44"/>
    <w:rsid w:val="419C597F"/>
    <w:rsid w:val="43274B52"/>
    <w:rsid w:val="4A227A1C"/>
    <w:rsid w:val="50072212"/>
    <w:rsid w:val="53DA387A"/>
    <w:rsid w:val="58E9369C"/>
    <w:rsid w:val="5A2D0062"/>
    <w:rsid w:val="5E351740"/>
    <w:rsid w:val="610D0B3B"/>
    <w:rsid w:val="66667B2B"/>
    <w:rsid w:val="67A55AF5"/>
    <w:rsid w:val="6C586E7B"/>
    <w:rsid w:val="6DD0536F"/>
    <w:rsid w:val="79E973D8"/>
    <w:rsid w:val="7E017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pPr>
    <w:rPr>
      <w:rFonts w:ascii="Times New Roman" w:hAnsi="Times New Roman"/>
      <w:szCs w:val="24"/>
    </w:rPr>
  </w:style>
  <w:style w:type="paragraph" w:styleId="3">
    <w:name w:val="Title"/>
    <w:basedOn w:val="1"/>
    <w:next w:val="1"/>
    <w:qFormat/>
    <w:uiPriority w:val="10"/>
    <w:pPr>
      <w:spacing w:before="148"/>
      <w:ind w:left="202" w:right="338"/>
      <w:jc w:val="center"/>
    </w:pPr>
    <w:rPr>
      <w:b/>
      <w:bCs/>
      <w:sz w:val="72"/>
      <w:szCs w:val="72"/>
    </w:rPr>
  </w:style>
  <w:style w:type="paragraph" w:styleId="5">
    <w:name w:val="annotation text"/>
    <w:basedOn w:val="1"/>
    <w:autoRedefine/>
    <w:qFormat/>
    <w:uiPriority w:val="0"/>
    <w:pPr>
      <w:jc w:val="left"/>
    </w:pPr>
  </w:style>
  <w:style w:type="paragraph" w:styleId="6">
    <w:name w:val="Plain Text"/>
    <w:basedOn w:val="1"/>
    <w:autoRedefine/>
    <w:qFormat/>
    <w:uiPriority w:val="0"/>
    <w:rPr>
      <w:rFonts w:ascii="宋体" w:hAnsi="Courier New" w:cs="Courier New"/>
      <w:szCs w:val="21"/>
    </w:rPr>
  </w:style>
  <w:style w:type="paragraph" w:styleId="7">
    <w:name w:val="footer"/>
    <w:basedOn w:val="1"/>
    <w:autoRedefine/>
    <w:unhideWhenUsed/>
    <w:qFormat/>
    <w:uiPriority w:val="99"/>
    <w:pPr>
      <w:tabs>
        <w:tab w:val="center" w:pos="4153"/>
        <w:tab w:val="right" w:pos="8306"/>
      </w:tabs>
      <w:snapToGrid w:val="0"/>
      <w:jc w:val="left"/>
    </w:pPr>
    <w:rPr>
      <w:sz w:val="18"/>
      <w:szCs w:val="18"/>
    </w:rPr>
  </w:style>
  <w:style w:type="paragraph" w:styleId="8">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2">
    <w:name w:val="No Spacing"/>
    <w:autoRedefine/>
    <w:qFormat/>
    <w:uiPriority w:val="1"/>
    <w:rPr>
      <w:rFonts w:ascii="宋体" w:hAnsi="宋体" w:eastAsia="宋体" w:cs="宋体"/>
      <w:kern w:val="0"/>
      <w:sz w:val="24"/>
      <w:szCs w:val="24"/>
      <w:lang w:val="en-US" w:eastAsia="zh-CN" w:bidi="ar-SA"/>
    </w:rPr>
  </w:style>
  <w:style w:type="paragraph" w:customStyle="1" w:styleId="13">
    <w:name w:val="正文文本2"/>
    <w:basedOn w:val="1"/>
    <w:autoRedefine/>
    <w:qFormat/>
    <w:uiPriority w:val="0"/>
    <w:pPr>
      <w:autoSpaceDE w:val="0"/>
      <w:autoSpaceDN w:val="0"/>
      <w:jc w:val="left"/>
    </w:pPr>
    <w:rPr>
      <w:rFonts w:ascii="宋体" w:hAnsi="宋体"/>
      <w:kern w:val="0"/>
      <w:sz w:val="20"/>
      <w:szCs w:val="21"/>
      <w:lang w:val="zh-CN"/>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4906</Words>
  <Characters>5418</Characters>
  <Lines>0</Lines>
  <Paragraphs>0</Paragraphs>
  <TotalTime>1</TotalTime>
  <ScaleCrop>false</ScaleCrop>
  <LinksUpToDate>false</LinksUpToDate>
  <CharactersWithSpaces>5437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2024-08-27T09:53:00Z</dcterms:created>
  <dc:creator>DELL</dc:creator>
  <cp:lastModifiedBy>韩梅17660167329</cp:lastModifiedBy>
  <dcterms:modified xsi:type="dcterms:W3CDTF">2025-10-29T02:56:53Z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5DE04C2F63FB4E0C9CB39938B9989452_13</vt:lpwstr>
  </property>
  <property fmtid="{D5CDD505-2E9C-101B-9397-08002B2CF9AE}" pid="4" name="KSOTemplateDocerSaveRecord">
    <vt:lpwstr>eyJoZGlkIjoiNzcwY2M5NGVmY2Y5YTVkMTJmMzEwY2NlODY1MmIwYTMiLCJ1c2VySWQiOiI5NjA4MzkzNTgifQ==</vt:lpwstr>
  </property>
</Properties>
</file>