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7CD0">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7"/>
        <w:tblW w:w="13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7"/>
        <w:gridCol w:w="3649"/>
        <w:gridCol w:w="603"/>
        <w:gridCol w:w="851"/>
        <w:gridCol w:w="871"/>
        <w:gridCol w:w="785"/>
        <w:gridCol w:w="902"/>
        <w:gridCol w:w="2281"/>
        <w:gridCol w:w="1153"/>
      </w:tblGrid>
      <w:tr w14:paraId="4DEC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38" w:type="dxa"/>
            <w:vAlign w:val="center"/>
          </w:tcPr>
          <w:p w14:paraId="5BA161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1237" w:type="dxa"/>
            <w:shd w:val="clear" w:color="auto" w:fill="auto"/>
            <w:vAlign w:val="center"/>
          </w:tcPr>
          <w:p w14:paraId="150F88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3649" w:type="dxa"/>
            <w:shd w:val="clear" w:color="auto" w:fill="auto"/>
            <w:vAlign w:val="center"/>
          </w:tcPr>
          <w:p w14:paraId="629A51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603" w:type="dxa"/>
            <w:shd w:val="clear" w:color="auto" w:fill="auto"/>
            <w:vAlign w:val="center"/>
          </w:tcPr>
          <w:p w14:paraId="78170BC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851" w:type="dxa"/>
            <w:shd w:val="clear" w:color="auto" w:fill="auto"/>
            <w:vAlign w:val="center"/>
          </w:tcPr>
          <w:p w14:paraId="3E8D7E8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871" w:type="dxa"/>
            <w:shd w:val="clear" w:color="auto" w:fill="FF0000"/>
            <w:vAlign w:val="center"/>
          </w:tcPr>
          <w:p w14:paraId="2EFA97F6">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交货日期</w:t>
            </w:r>
          </w:p>
        </w:tc>
        <w:tc>
          <w:tcPr>
            <w:tcW w:w="785" w:type="dxa"/>
            <w:vAlign w:val="center"/>
          </w:tcPr>
          <w:p w14:paraId="447D2B1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902" w:type="dxa"/>
            <w:shd w:val="clear" w:color="auto" w:fill="auto"/>
            <w:vAlign w:val="center"/>
          </w:tcPr>
          <w:p w14:paraId="764EBCA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2281" w:type="dxa"/>
            <w:shd w:val="clear" w:color="auto" w:fill="auto"/>
            <w:vAlign w:val="center"/>
          </w:tcPr>
          <w:p w14:paraId="2D10797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153" w:type="dxa"/>
            <w:shd w:val="clear" w:color="auto" w:fill="auto"/>
            <w:vAlign w:val="center"/>
          </w:tcPr>
          <w:p w14:paraId="4ED6FF5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5D4C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jc w:val="center"/>
        </w:trPr>
        <w:tc>
          <w:tcPr>
            <w:tcW w:w="1238" w:type="dxa"/>
            <w:vMerge w:val="restart"/>
            <w:vAlign w:val="center"/>
          </w:tcPr>
          <w:p w14:paraId="584D1C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巡检无人机及机场组件采购项目</w:t>
            </w:r>
          </w:p>
        </w:tc>
        <w:tc>
          <w:tcPr>
            <w:tcW w:w="1237" w:type="dxa"/>
            <w:shd w:val="clear" w:color="auto" w:fill="auto"/>
            <w:vAlign w:val="center"/>
          </w:tcPr>
          <w:p w14:paraId="2EFB2A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巡检无人机1</w:t>
            </w:r>
          </w:p>
        </w:tc>
        <w:tc>
          <w:tcPr>
            <w:tcW w:w="3649" w:type="dxa"/>
            <w:shd w:val="clear" w:color="auto" w:fill="auto"/>
            <w:vAlign w:val="center"/>
          </w:tcPr>
          <w:p w14:paraId="25E099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裸机重量≤1850g；最大起飞重量≥2090g；对角线轴距≤498.5mm；最长飞行时间≥54分钟；最大起飞海拔高度≥6500m。</w:t>
            </w:r>
          </w:p>
        </w:tc>
        <w:tc>
          <w:tcPr>
            <w:tcW w:w="603" w:type="dxa"/>
            <w:shd w:val="clear" w:color="000000" w:fill="FFFFFF"/>
            <w:vAlign w:val="center"/>
          </w:tcPr>
          <w:p w14:paraId="0576BF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851" w:type="dxa"/>
            <w:shd w:val="clear" w:color="000000" w:fill="FFFFFF"/>
            <w:vAlign w:val="center"/>
          </w:tcPr>
          <w:p w14:paraId="42898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871" w:type="dxa"/>
            <w:vMerge w:val="restart"/>
            <w:shd w:val="clear" w:color="auto" w:fill="FF0000"/>
            <w:vAlign w:val="center"/>
          </w:tcPr>
          <w:p w14:paraId="07327CB1">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接到供货通知后</w:t>
            </w:r>
            <w:r>
              <w:rPr>
                <w:rFonts w:hint="eastAsia" w:ascii="宋体" w:hAnsi="宋体" w:eastAsia="宋体" w:cs="宋体"/>
                <w:b w:val="0"/>
                <w:bCs w:val="0"/>
                <w:color w:val="auto"/>
                <w:kern w:val="0"/>
                <w:sz w:val="24"/>
                <w:szCs w:val="24"/>
                <w:highlight w:val="none"/>
                <w:u w:val="single"/>
                <w:lang w:val="en-US" w:eastAsia="zh-CN"/>
              </w:rPr>
              <w:t>6</w:t>
            </w:r>
            <w:r>
              <w:rPr>
                <w:rFonts w:hint="eastAsia" w:ascii="宋体" w:hAnsi="宋体" w:eastAsia="宋体" w:cs="宋体"/>
                <w:b w:val="0"/>
                <w:bCs w:val="0"/>
                <w:color w:val="auto"/>
                <w:kern w:val="0"/>
                <w:sz w:val="24"/>
                <w:szCs w:val="24"/>
                <w:highlight w:val="none"/>
                <w:u w:val="single"/>
              </w:rPr>
              <w:t>0</w:t>
            </w:r>
            <w:r>
              <w:rPr>
                <w:rFonts w:hint="eastAsia" w:ascii="宋体" w:hAnsi="宋体" w:eastAsia="宋体" w:cs="宋体"/>
                <w:b w:val="0"/>
                <w:bCs w:val="0"/>
                <w:color w:val="auto"/>
                <w:kern w:val="0"/>
                <w:sz w:val="24"/>
                <w:szCs w:val="24"/>
                <w:highlight w:val="none"/>
              </w:rPr>
              <w:t>日内</w:t>
            </w:r>
          </w:p>
        </w:tc>
        <w:tc>
          <w:tcPr>
            <w:tcW w:w="785" w:type="dxa"/>
            <w:vMerge w:val="restart"/>
            <w:vAlign w:val="center"/>
          </w:tcPr>
          <w:p w14:paraId="622629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rPr>
              <w:t>个月</w:t>
            </w:r>
          </w:p>
        </w:tc>
        <w:tc>
          <w:tcPr>
            <w:tcW w:w="902" w:type="dxa"/>
            <w:vMerge w:val="restart"/>
            <w:shd w:val="clear" w:color="auto" w:fill="auto"/>
            <w:vAlign w:val="center"/>
          </w:tcPr>
          <w:p w14:paraId="356209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2281" w:type="dxa"/>
            <w:vMerge w:val="restart"/>
            <w:shd w:val="clear" w:color="auto" w:fill="auto"/>
            <w:vAlign w:val="center"/>
          </w:tcPr>
          <w:p w14:paraId="3E2175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2022年1月1日至投标截止日止，完成过无人机或</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w:t>
            </w:r>
            <w:r>
              <w:rPr>
                <w:rFonts w:hint="eastAsia" w:ascii="宋体" w:hAnsi="宋体" w:eastAsia="宋体" w:cs="宋体"/>
                <w:color w:val="000000" w:themeColor="text1"/>
                <w:kern w:val="0"/>
                <w:sz w:val="24"/>
                <w:szCs w:val="24"/>
                <w:highlight w:val="none"/>
                <w14:textFill>
                  <w14:solidFill>
                    <w14:schemeClr w14:val="tx1"/>
                  </w14:solidFill>
                </w14:textFill>
              </w:rPr>
              <w:t>等业绩不少于1份，累计金额不低于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万元。注:业绩必须提供对应的合同复印件、发票和相应查验截图。</w:t>
            </w:r>
          </w:p>
        </w:tc>
        <w:tc>
          <w:tcPr>
            <w:tcW w:w="1153" w:type="dxa"/>
            <w:vMerge w:val="restart"/>
            <w:shd w:val="clear" w:color="auto" w:fill="auto"/>
            <w:vAlign w:val="center"/>
          </w:tcPr>
          <w:p w14:paraId="717693C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378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exact"/>
          <w:jc w:val="center"/>
        </w:trPr>
        <w:tc>
          <w:tcPr>
            <w:tcW w:w="1238" w:type="dxa"/>
            <w:vMerge w:val="continue"/>
            <w:vAlign w:val="center"/>
          </w:tcPr>
          <w:p w14:paraId="5E598B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37" w:type="dxa"/>
            <w:shd w:val="clear" w:color="auto" w:fill="auto"/>
            <w:vAlign w:val="center"/>
          </w:tcPr>
          <w:p w14:paraId="1615DE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巡检无人机2</w:t>
            </w:r>
          </w:p>
        </w:tc>
        <w:tc>
          <w:tcPr>
            <w:tcW w:w="3649" w:type="dxa"/>
            <w:shd w:val="clear" w:color="auto" w:fill="auto"/>
            <w:vAlign w:val="center"/>
          </w:tcPr>
          <w:p w14:paraId="0CB33D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对称电机轴距≤895mm；空机重量（不含电池）≤3.77kg；最大起飞重量≥9.2kg；最大飞行海拔高度≥5000m；最长飞行时间≥55分钟。</w:t>
            </w:r>
          </w:p>
        </w:tc>
        <w:tc>
          <w:tcPr>
            <w:tcW w:w="603" w:type="dxa"/>
            <w:shd w:val="clear" w:color="000000" w:fill="FFFFFF"/>
            <w:vAlign w:val="center"/>
          </w:tcPr>
          <w:p w14:paraId="60ECD5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851" w:type="dxa"/>
            <w:shd w:val="clear" w:color="000000" w:fill="FFFFFF"/>
            <w:vAlign w:val="center"/>
          </w:tcPr>
          <w:p w14:paraId="29C4D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871" w:type="dxa"/>
            <w:vMerge w:val="continue"/>
            <w:shd w:val="clear" w:color="auto" w:fill="FF0000"/>
            <w:vAlign w:val="center"/>
          </w:tcPr>
          <w:p w14:paraId="31E62E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5" w:type="dxa"/>
            <w:vMerge w:val="continue"/>
            <w:vAlign w:val="center"/>
          </w:tcPr>
          <w:p w14:paraId="5F938A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02" w:type="dxa"/>
            <w:vMerge w:val="continue"/>
            <w:shd w:val="clear" w:color="auto" w:fill="auto"/>
            <w:vAlign w:val="center"/>
          </w:tcPr>
          <w:p w14:paraId="245B5C8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81" w:type="dxa"/>
            <w:vMerge w:val="continue"/>
            <w:shd w:val="clear" w:color="auto" w:fill="auto"/>
            <w:vAlign w:val="center"/>
          </w:tcPr>
          <w:p w14:paraId="686F224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53" w:type="dxa"/>
            <w:vMerge w:val="continue"/>
            <w:shd w:val="clear" w:color="auto" w:fill="auto"/>
            <w:vAlign w:val="center"/>
          </w:tcPr>
          <w:p w14:paraId="45A0911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0B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exact"/>
          <w:jc w:val="center"/>
        </w:trPr>
        <w:tc>
          <w:tcPr>
            <w:tcW w:w="1238" w:type="dxa"/>
            <w:vMerge w:val="continue"/>
            <w:vAlign w:val="center"/>
          </w:tcPr>
          <w:p w14:paraId="4EA017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37" w:type="dxa"/>
            <w:shd w:val="clear" w:color="auto" w:fill="auto"/>
            <w:vAlign w:val="center"/>
          </w:tcPr>
          <w:p w14:paraId="36C8E6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巡检机巢1</w:t>
            </w:r>
          </w:p>
        </w:tc>
        <w:tc>
          <w:tcPr>
            <w:tcW w:w="3649" w:type="dxa"/>
            <w:shd w:val="clear" w:color="auto" w:fill="auto"/>
            <w:vAlign w:val="center"/>
          </w:tcPr>
          <w:p w14:paraId="1ADB80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整机重量≤55kg（不包含飞行器）；舱盖开启：长≤1760mm，宽≤745mm，高≤485mm，舱盖闭合：长≤640mm，宽≤745mm，高≤770mm；防护等级不低于IP56；备用电池容量12 安时。</w:t>
            </w:r>
          </w:p>
        </w:tc>
        <w:tc>
          <w:tcPr>
            <w:tcW w:w="603" w:type="dxa"/>
            <w:shd w:val="clear" w:color="000000" w:fill="FFFFFF"/>
            <w:vAlign w:val="center"/>
          </w:tcPr>
          <w:p w14:paraId="2B8507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851" w:type="dxa"/>
            <w:shd w:val="clear" w:color="000000" w:fill="FFFFFF"/>
            <w:vAlign w:val="center"/>
          </w:tcPr>
          <w:p w14:paraId="15183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871" w:type="dxa"/>
            <w:vMerge w:val="continue"/>
            <w:shd w:val="clear" w:color="auto" w:fill="FF0000"/>
            <w:vAlign w:val="center"/>
          </w:tcPr>
          <w:p w14:paraId="567F6E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5" w:type="dxa"/>
            <w:vMerge w:val="continue"/>
            <w:vAlign w:val="center"/>
          </w:tcPr>
          <w:p w14:paraId="1A337D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02" w:type="dxa"/>
            <w:vMerge w:val="continue"/>
            <w:shd w:val="clear" w:color="auto" w:fill="auto"/>
            <w:vAlign w:val="center"/>
          </w:tcPr>
          <w:p w14:paraId="1C4EEE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81" w:type="dxa"/>
            <w:vMerge w:val="continue"/>
            <w:shd w:val="clear" w:color="auto" w:fill="auto"/>
            <w:vAlign w:val="center"/>
          </w:tcPr>
          <w:p w14:paraId="1F466F2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53" w:type="dxa"/>
            <w:vMerge w:val="continue"/>
            <w:shd w:val="clear" w:color="auto" w:fill="auto"/>
            <w:vAlign w:val="center"/>
          </w:tcPr>
          <w:p w14:paraId="70A23F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1F2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exact"/>
          <w:jc w:val="center"/>
        </w:trPr>
        <w:tc>
          <w:tcPr>
            <w:tcW w:w="1238" w:type="dxa"/>
            <w:vMerge w:val="continue"/>
            <w:vAlign w:val="center"/>
          </w:tcPr>
          <w:p w14:paraId="749502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37" w:type="dxa"/>
            <w:shd w:val="clear" w:color="auto" w:fill="auto"/>
            <w:vAlign w:val="center"/>
          </w:tcPr>
          <w:p w14:paraId="7A46A1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巡检机巢2</w:t>
            </w:r>
          </w:p>
        </w:tc>
        <w:tc>
          <w:tcPr>
            <w:tcW w:w="3649" w:type="dxa"/>
            <w:shd w:val="clear" w:color="auto" w:fill="auto"/>
            <w:vAlign w:val="center"/>
          </w:tcPr>
          <w:p w14:paraId="55CC9D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舱门闭合≤1410x1450x1135mm（不含天线、气象站、外部监控）；产品重量：≤210kg；运行功率：≤1000W；支持无人机轴距：轴距≤895mm；</w:t>
            </w:r>
          </w:p>
        </w:tc>
        <w:tc>
          <w:tcPr>
            <w:tcW w:w="603" w:type="dxa"/>
            <w:shd w:val="clear" w:color="000000" w:fill="FFFFFF"/>
            <w:vAlign w:val="center"/>
          </w:tcPr>
          <w:p w14:paraId="42884A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851" w:type="dxa"/>
            <w:shd w:val="clear" w:color="000000" w:fill="FFFFFF"/>
            <w:vAlign w:val="center"/>
          </w:tcPr>
          <w:p w14:paraId="72142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871" w:type="dxa"/>
            <w:vMerge w:val="continue"/>
            <w:shd w:val="clear" w:color="auto" w:fill="FF0000"/>
            <w:vAlign w:val="center"/>
          </w:tcPr>
          <w:p w14:paraId="76D789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85" w:type="dxa"/>
            <w:vMerge w:val="continue"/>
            <w:vAlign w:val="center"/>
          </w:tcPr>
          <w:p w14:paraId="62B217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02" w:type="dxa"/>
            <w:vMerge w:val="continue"/>
            <w:shd w:val="clear" w:color="auto" w:fill="auto"/>
            <w:vAlign w:val="center"/>
          </w:tcPr>
          <w:p w14:paraId="7F5787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81" w:type="dxa"/>
            <w:vMerge w:val="continue"/>
            <w:shd w:val="clear" w:color="auto" w:fill="auto"/>
            <w:vAlign w:val="center"/>
          </w:tcPr>
          <w:p w14:paraId="3721239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53" w:type="dxa"/>
            <w:vMerge w:val="continue"/>
            <w:shd w:val="clear" w:color="auto" w:fill="auto"/>
            <w:vAlign w:val="center"/>
          </w:tcPr>
          <w:p w14:paraId="17924BA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4EA9D2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31278B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71DB78E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备注：</w:t>
      </w:r>
    </w:p>
    <w:p w14:paraId="3940740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4248FC5D">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A7E8E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EC39D4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50BF">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247A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35247A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E453931">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86E7">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A755759"/>
    <w:rsid w:val="0AC72664"/>
    <w:rsid w:val="121A6680"/>
    <w:rsid w:val="162301EE"/>
    <w:rsid w:val="1866242D"/>
    <w:rsid w:val="1F304B56"/>
    <w:rsid w:val="20C0137D"/>
    <w:rsid w:val="21FC4111"/>
    <w:rsid w:val="255B6B18"/>
    <w:rsid w:val="2B3202B6"/>
    <w:rsid w:val="2DB76C7C"/>
    <w:rsid w:val="337C7CAF"/>
    <w:rsid w:val="33B9090D"/>
    <w:rsid w:val="365C4603"/>
    <w:rsid w:val="4E1A3D9A"/>
    <w:rsid w:val="59F37C6B"/>
    <w:rsid w:val="5A0C2BCB"/>
    <w:rsid w:val="5F1B267B"/>
    <w:rsid w:val="61CD5963"/>
    <w:rsid w:val="64D022E7"/>
    <w:rsid w:val="6522015E"/>
    <w:rsid w:val="6B050BC7"/>
    <w:rsid w:val="6FC10DAB"/>
    <w:rsid w:val="730D24E9"/>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5176</Words>
  <Characters>5793</Characters>
  <Lines>0</Lines>
  <Paragraphs>0</Paragraphs>
  <TotalTime>3</TotalTime>
  <ScaleCrop>false</ScaleCrop>
  <LinksUpToDate>false</LinksUpToDate>
  <CharactersWithSpaces>5815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2025-11-07T05:59:59Z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B486FBFF7A7F49238375D366D065101D_13</vt:lpwstr>
  </property>
  <property fmtid="{D5CDD505-2E9C-101B-9397-08002B2CF9AE}" pid="4" name="KSOTemplateDocerSaveRecord">
    <vt:lpwstr>eyJoZGlkIjoiMjkxZjg0N2YzZWU5MjNlMzUxZWI3MTU1ODhiNWEwMjYiLCJ1c2VySWQiOiI1MDMwNzMyMjMifQ==</vt:lpwstr>
  </property>
</Properties>
</file>