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D7B88">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bookmarkEnd w:id="0"/>
      <w:r>
        <w:rPr>
          <w:rFonts w:hint="eastAsia" w:ascii="宋体" w:hAnsi="宋体" w:eastAsia="宋体" w:cs="宋体"/>
          <w:b/>
          <w:color w:val="auto"/>
          <w:sz w:val="28"/>
          <w:szCs w:val="28"/>
          <w:highlight w:val="none"/>
          <w:lang w:val="en-US" w:eastAsia="zh-CN"/>
        </w:rPr>
        <w:t>采购公告附件：</w:t>
      </w:r>
    </w:p>
    <w:tbl>
      <w:tblPr>
        <w:tblStyle w:val="7"/>
        <w:tblW w:w="51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8"/>
        <w:gridCol w:w="1392"/>
        <w:gridCol w:w="3028"/>
        <w:gridCol w:w="1089"/>
        <w:gridCol w:w="1398"/>
        <w:gridCol w:w="1692"/>
        <w:gridCol w:w="1392"/>
        <w:gridCol w:w="1392"/>
        <w:gridCol w:w="1927"/>
      </w:tblGrid>
      <w:tr w14:paraId="35AE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F1E1">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6880">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3486">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434C">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1EAF">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1FC12176">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交货日期</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616D">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E64D">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A8F1">
            <w:pPr>
              <w:keepNext w:val="0"/>
              <w:keepLines w:val="0"/>
              <w:widowControl/>
              <w:suppressLineNumbers w:val="0"/>
              <w:shd w:val="clear"/>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56FC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7679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阻燃电缆护套管、镀锌扁钢等采购项目</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1DB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镀锌钢管</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9DE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满足防锈性能要求</w:t>
            </w:r>
          </w:p>
          <w:p w14:paraId="3AB3729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公称内径（DN）：40mm；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壁厚：3.5mm（允许偏差±10%）；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2B3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kg</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48D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1459</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6223A215">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接供货通知后10日内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608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244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55" w:type="pct"/>
            <w:vMerge w:val="restart"/>
            <w:tcBorders>
              <w:top w:val="single" w:color="000000" w:sz="4" w:space="0"/>
              <w:left w:val="single" w:color="000000" w:sz="4" w:space="0"/>
              <w:right w:val="single" w:color="000000" w:sz="4" w:space="0"/>
            </w:tcBorders>
            <w:shd w:val="clear" w:color="auto" w:fill="auto"/>
            <w:vAlign w:val="center"/>
          </w:tcPr>
          <w:p w14:paraId="6500F7E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2022年1月1日至投标截止日止，完成过</w:t>
            </w:r>
            <w:r>
              <w:rPr>
                <w:rFonts w:hint="eastAsia" w:ascii="宋体" w:hAnsi="宋体" w:eastAsia="宋体" w:cs="宋体"/>
                <w:color w:val="auto"/>
                <w:kern w:val="0"/>
                <w:sz w:val="24"/>
                <w:szCs w:val="24"/>
                <w:highlight w:val="none"/>
                <w:lang w:val="en-US" w:eastAsia="zh-CN"/>
              </w:rPr>
              <w:t>防火涂料或配电箱或标签或管材</w:t>
            </w:r>
            <w:r>
              <w:rPr>
                <w:rFonts w:hint="eastAsia" w:ascii="宋体" w:hAnsi="宋体" w:eastAsia="宋体" w:cs="宋体"/>
                <w:color w:val="auto"/>
                <w:kern w:val="0"/>
                <w:sz w:val="24"/>
                <w:szCs w:val="24"/>
                <w:highlight w:val="none"/>
              </w:rPr>
              <w:t>销售业绩不少于1份，累计金额不低于</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0万元。注:业绩必须提供对应的合同复印件、发票和相应查验截图</w:t>
            </w:r>
            <w:r>
              <w:rPr>
                <w:rFonts w:hint="eastAsia" w:ascii="宋体" w:hAnsi="宋体" w:eastAsia="宋体" w:cs="宋体"/>
                <w:color w:val="auto"/>
                <w:kern w:val="0"/>
                <w:sz w:val="24"/>
                <w:szCs w:val="24"/>
                <w:highlight w:val="none"/>
                <w:lang w:eastAsia="zh-CN"/>
              </w:rPr>
              <w:t>。</w:t>
            </w:r>
          </w:p>
        </w:tc>
      </w:tr>
      <w:tr w14:paraId="7A1C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trPr>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C173A">
            <w:pPr>
              <w:shd w:val="clear"/>
              <w:jc w:val="center"/>
              <w:rPr>
                <w:rFonts w:hint="eastAsia" w:ascii="宋体" w:hAnsi="宋体" w:eastAsia="宋体" w:cs="宋体"/>
                <w:i w:val="0"/>
                <w:iCs w:val="0"/>
                <w:color w:val="auto"/>
                <w:sz w:val="24"/>
                <w:szCs w:val="24"/>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FD0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不锈钢波纹管</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937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有合格证</w:t>
            </w:r>
          </w:p>
          <w:p w14:paraId="495ABCC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公称内径（DN）：20mm；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壁厚：≥0.2mm；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材质：304不锈钢，</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2A2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kg</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226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5491</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759E8AD0">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接供货通知后10日内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889B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1D9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55" w:type="pct"/>
            <w:vMerge w:val="continue"/>
            <w:tcBorders>
              <w:left w:val="single" w:color="000000" w:sz="4" w:space="0"/>
              <w:right w:val="single" w:color="000000" w:sz="4" w:space="0"/>
            </w:tcBorders>
            <w:shd w:val="clear" w:color="auto" w:fill="auto"/>
            <w:vAlign w:val="center"/>
          </w:tcPr>
          <w:p w14:paraId="181D762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EB7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76D3">
            <w:pPr>
              <w:shd w:val="clear"/>
              <w:jc w:val="center"/>
              <w:rPr>
                <w:rFonts w:hint="eastAsia" w:ascii="宋体" w:hAnsi="宋体" w:eastAsia="宋体" w:cs="宋体"/>
                <w:i w:val="0"/>
                <w:iCs w:val="0"/>
                <w:color w:val="auto"/>
                <w:sz w:val="24"/>
                <w:szCs w:val="24"/>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638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阻燃电缆护套管</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B7C8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内径：32mm；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保证结构强度</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372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028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12440</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3B2783D6">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接供货通知后10日内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EE2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AED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55" w:type="pct"/>
            <w:vMerge w:val="continue"/>
            <w:tcBorders>
              <w:left w:val="single" w:color="000000" w:sz="4" w:space="0"/>
              <w:right w:val="single" w:color="000000" w:sz="4" w:space="0"/>
            </w:tcBorders>
            <w:shd w:val="clear" w:color="auto" w:fill="auto"/>
            <w:vAlign w:val="center"/>
          </w:tcPr>
          <w:p w14:paraId="371E90B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1A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33F2">
            <w:pPr>
              <w:shd w:val="clear"/>
              <w:jc w:val="center"/>
              <w:rPr>
                <w:rFonts w:hint="eastAsia" w:ascii="宋体" w:hAnsi="宋体" w:eastAsia="宋体" w:cs="宋体"/>
                <w:i w:val="0"/>
                <w:iCs w:val="0"/>
                <w:color w:val="auto"/>
                <w:sz w:val="24"/>
                <w:szCs w:val="24"/>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E08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电缆防火涂料</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EA4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阻燃等级：符合 IEC60332322 A类标准；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耐火时间：≥3h；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水基配方、无味无毒，防水、耐油、耐汽油泼溅</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23E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kg</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13A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64C0CEAA">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接供货通知后10日内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45E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8D0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55" w:type="pct"/>
            <w:vMerge w:val="continue"/>
            <w:tcBorders>
              <w:left w:val="single" w:color="000000" w:sz="4" w:space="0"/>
              <w:right w:val="single" w:color="000000" w:sz="4" w:space="0"/>
            </w:tcBorders>
            <w:shd w:val="clear" w:color="auto" w:fill="auto"/>
            <w:vAlign w:val="center"/>
          </w:tcPr>
          <w:p w14:paraId="36E3B5E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F4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trPr>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2D190">
            <w:pPr>
              <w:shd w:val="clear"/>
              <w:jc w:val="center"/>
              <w:rPr>
                <w:rFonts w:hint="eastAsia" w:ascii="宋体" w:hAnsi="宋体" w:eastAsia="宋体" w:cs="宋体"/>
                <w:i w:val="0"/>
                <w:iCs w:val="0"/>
                <w:color w:val="auto"/>
                <w:sz w:val="24"/>
                <w:szCs w:val="24"/>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61B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防火封堵泥</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0F9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干密度：700  900 kg/m³；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耐火极限：≥180分钟；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阻燃等级：A3级</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B31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kg</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15D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2630C4EA">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接供货通知后10日内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442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1EC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55" w:type="pct"/>
            <w:vMerge w:val="continue"/>
            <w:tcBorders>
              <w:left w:val="single" w:color="000000" w:sz="4" w:space="0"/>
              <w:right w:val="single" w:color="000000" w:sz="4" w:space="0"/>
            </w:tcBorders>
            <w:shd w:val="clear" w:color="auto" w:fill="auto"/>
            <w:vAlign w:val="center"/>
          </w:tcPr>
          <w:p w14:paraId="6A406E5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F4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CCAE4">
            <w:pPr>
              <w:shd w:val="clear"/>
              <w:jc w:val="center"/>
              <w:rPr>
                <w:rFonts w:hint="eastAsia" w:ascii="宋体" w:hAnsi="宋体" w:eastAsia="宋体" w:cs="宋体"/>
                <w:i w:val="0"/>
                <w:iCs w:val="0"/>
                <w:color w:val="auto"/>
                <w:sz w:val="24"/>
                <w:szCs w:val="24"/>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382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业务标签</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0286">
            <w:pPr>
              <w:keepNext w:val="0"/>
              <w:keepLines w:val="0"/>
              <w:widowControl/>
              <w:suppressLineNumbers w:val="0"/>
              <w:shd w:val="clear"/>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100个/卷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标签需清晰易识别</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791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FED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602320E2">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接供货通知后10日内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682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F6E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55" w:type="pct"/>
            <w:vMerge w:val="continue"/>
            <w:tcBorders>
              <w:left w:val="single" w:color="000000" w:sz="4" w:space="0"/>
              <w:right w:val="single" w:color="000000" w:sz="4" w:space="0"/>
            </w:tcBorders>
            <w:shd w:val="clear" w:color="auto" w:fill="auto"/>
            <w:vAlign w:val="center"/>
          </w:tcPr>
          <w:p w14:paraId="7AABC77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65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0B0E">
            <w:pPr>
              <w:shd w:val="clear"/>
              <w:jc w:val="center"/>
              <w:rPr>
                <w:rFonts w:hint="eastAsia" w:ascii="宋体" w:hAnsi="宋体" w:eastAsia="宋体" w:cs="宋体"/>
                <w:i w:val="0"/>
                <w:iCs w:val="0"/>
                <w:color w:val="auto"/>
                <w:sz w:val="24"/>
                <w:szCs w:val="24"/>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7C5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光（电）缆吊牌</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AC6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PVC材质打印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标签需清晰易识别</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A6B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018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8069</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2A4D9D28">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接供货通知后10日内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27A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38C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55" w:type="pct"/>
            <w:vMerge w:val="continue"/>
            <w:tcBorders>
              <w:left w:val="single" w:color="000000" w:sz="4" w:space="0"/>
              <w:right w:val="single" w:color="000000" w:sz="4" w:space="0"/>
            </w:tcBorders>
            <w:shd w:val="clear" w:color="auto" w:fill="auto"/>
            <w:vAlign w:val="center"/>
          </w:tcPr>
          <w:p w14:paraId="19827F7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83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D5544">
            <w:pPr>
              <w:shd w:val="clear"/>
              <w:jc w:val="center"/>
              <w:rPr>
                <w:rFonts w:hint="eastAsia" w:ascii="宋体" w:hAnsi="宋体" w:eastAsia="宋体" w:cs="宋体"/>
                <w:i w:val="0"/>
                <w:iCs w:val="0"/>
                <w:color w:val="auto"/>
                <w:sz w:val="24"/>
                <w:szCs w:val="24"/>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098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交流PDU</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704A">
            <w:pPr>
              <w:keepNext w:val="0"/>
              <w:keepLines w:val="0"/>
              <w:widowControl/>
              <w:suppressLineNumbers w:val="0"/>
              <w:shd w:val="clear"/>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工业级，6孔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适配常规交流供电场景</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A38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608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091F7758">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接供货通知后10日内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82F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207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55" w:type="pct"/>
            <w:vMerge w:val="continue"/>
            <w:tcBorders>
              <w:left w:val="single" w:color="000000" w:sz="4" w:space="0"/>
              <w:right w:val="single" w:color="000000" w:sz="4" w:space="0"/>
            </w:tcBorders>
            <w:shd w:val="clear" w:color="auto" w:fill="auto"/>
            <w:vAlign w:val="center"/>
          </w:tcPr>
          <w:p w14:paraId="26EC317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57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EC16F">
            <w:pPr>
              <w:shd w:val="clear"/>
              <w:jc w:val="center"/>
              <w:rPr>
                <w:rFonts w:hint="eastAsia" w:ascii="宋体" w:hAnsi="宋体" w:eastAsia="宋体" w:cs="宋体"/>
                <w:i w:val="0"/>
                <w:iCs w:val="0"/>
                <w:color w:val="auto"/>
                <w:sz w:val="24"/>
                <w:szCs w:val="24"/>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135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直流PDU</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5C3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工业级，6孔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符合安全用电规范</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DD9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3B9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26B0557A">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接供货通知后10日内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055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2465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55" w:type="pct"/>
            <w:vMerge w:val="continue"/>
            <w:tcBorders>
              <w:left w:val="single" w:color="000000" w:sz="4" w:space="0"/>
              <w:right w:val="single" w:color="000000" w:sz="4" w:space="0"/>
            </w:tcBorders>
            <w:shd w:val="clear" w:color="auto" w:fill="auto"/>
            <w:vAlign w:val="center"/>
          </w:tcPr>
          <w:p w14:paraId="13CFD8B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17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trPr>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4D5EE">
            <w:pPr>
              <w:shd w:val="clear"/>
              <w:jc w:val="center"/>
              <w:rPr>
                <w:rFonts w:hint="eastAsia" w:ascii="宋体" w:hAnsi="宋体" w:eastAsia="宋体" w:cs="宋体"/>
                <w:i w:val="0"/>
                <w:iCs w:val="0"/>
                <w:color w:val="auto"/>
                <w:sz w:val="24"/>
                <w:szCs w:val="24"/>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D41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标签色带</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0E2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包装形式：卷装；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尺寸规格：宽度12-36mm，长度8m；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基材：聚酯（PET）、PVC等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2E87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413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407</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4FD7121E">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接供货通知后10日内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FDF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8B8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55" w:type="pct"/>
            <w:vMerge w:val="continue"/>
            <w:tcBorders>
              <w:left w:val="single" w:color="000000" w:sz="4" w:space="0"/>
              <w:right w:val="single" w:color="000000" w:sz="4" w:space="0"/>
            </w:tcBorders>
            <w:shd w:val="clear" w:color="auto" w:fill="auto"/>
            <w:vAlign w:val="center"/>
          </w:tcPr>
          <w:p w14:paraId="4FFBB3C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7F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B00EC">
            <w:pPr>
              <w:shd w:val="clear"/>
              <w:jc w:val="center"/>
              <w:rPr>
                <w:rFonts w:hint="eastAsia" w:ascii="宋体" w:hAnsi="宋体" w:eastAsia="宋体" w:cs="宋体"/>
                <w:i w:val="0"/>
                <w:iCs w:val="0"/>
                <w:color w:val="auto"/>
                <w:sz w:val="24"/>
                <w:szCs w:val="24"/>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D12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镀锌扁钢</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7A9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规格：25×4mm，材质Q235B，热镀锌工艺</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F5C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kg</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98E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135.75</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4FA0E030">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接供货通知后10日内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38D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528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55" w:type="pct"/>
            <w:vMerge w:val="continue"/>
            <w:tcBorders>
              <w:left w:val="single" w:color="000000" w:sz="4" w:space="0"/>
              <w:right w:val="single" w:color="000000" w:sz="4" w:space="0"/>
            </w:tcBorders>
            <w:shd w:val="clear" w:color="auto" w:fill="auto"/>
            <w:vAlign w:val="center"/>
          </w:tcPr>
          <w:p w14:paraId="786490E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81B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11556">
            <w:pPr>
              <w:shd w:val="clear"/>
              <w:jc w:val="center"/>
              <w:rPr>
                <w:rFonts w:hint="eastAsia" w:ascii="宋体" w:hAnsi="宋体" w:eastAsia="宋体" w:cs="宋体"/>
                <w:i w:val="0"/>
                <w:iCs w:val="0"/>
                <w:color w:val="auto"/>
                <w:sz w:val="24"/>
                <w:szCs w:val="24"/>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D00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钢管卡子</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C9D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适用管径DN50，表面镀锌防锈</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044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C96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1176</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1B6C09CE">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接供货通知后10日内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983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C46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55" w:type="pct"/>
            <w:vMerge w:val="continue"/>
            <w:tcBorders>
              <w:left w:val="single" w:color="000000" w:sz="4" w:space="0"/>
              <w:right w:val="single" w:color="000000" w:sz="4" w:space="0"/>
            </w:tcBorders>
            <w:shd w:val="clear" w:color="auto" w:fill="auto"/>
            <w:vAlign w:val="center"/>
          </w:tcPr>
          <w:p w14:paraId="00B7D02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5F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CD2F1">
            <w:pPr>
              <w:shd w:val="clear"/>
              <w:jc w:val="center"/>
              <w:rPr>
                <w:rFonts w:hint="eastAsia" w:ascii="宋体" w:hAnsi="宋体" w:eastAsia="宋体" w:cs="宋体"/>
                <w:i w:val="0"/>
                <w:iCs w:val="0"/>
                <w:color w:val="auto"/>
                <w:sz w:val="24"/>
                <w:szCs w:val="24"/>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834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膨胀螺栓</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50D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304不锈钢材质，规格8mm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5C7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4E33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79D16CB9">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接供货通知后10日内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BD5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53A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55" w:type="pct"/>
            <w:vMerge w:val="continue"/>
            <w:tcBorders>
              <w:left w:val="single" w:color="000000" w:sz="4" w:space="0"/>
              <w:right w:val="single" w:color="000000" w:sz="4" w:space="0"/>
            </w:tcBorders>
            <w:shd w:val="clear" w:color="auto" w:fill="auto"/>
            <w:vAlign w:val="center"/>
          </w:tcPr>
          <w:p w14:paraId="084AA9A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4D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91EA">
            <w:pPr>
              <w:shd w:val="clear"/>
              <w:jc w:val="center"/>
              <w:rPr>
                <w:rFonts w:hint="eastAsia" w:ascii="宋体" w:hAnsi="宋体" w:eastAsia="宋体" w:cs="宋体"/>
                <w:i w:val="0"/>
                <w:iCs w:val="0"/>
                <w:color w:val="auto"/>
                <w:sz w:val="24"/>
                <w:szCs w:val="24"/>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EC3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塑料管卡子</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47D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适用管径DN32，材质PVC等</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889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6E5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1244</w:t>
            </w:r>
          </w:p>
        </w:tc>
        <w:tc>
          <w:tcPr>
            <w:tcW w:w="575"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4F9E6D52">
            <w:pPr>
              <w:keepNext w:val="0"/>
              <w:keepLines w:val="0"/>
              <w:widowControl/>
              <w:suppressLineNumbers w:val="0"/>
              <w:shd w:val="clear"/>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接供货通知后10日内</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495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110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55" w:type="pct"/>
            <w:vMerge w:val="continue"/>
            <w:tcBorders>
              <w:left w:val="single" w:color="000000" w:sz="4" w:space="0"/>
              <w:bottom w:val="single" w:color="000000" w:sz="4" w:space="0"/>
              <w:right w:val="single" w:color="000000" w:sz="4" w:space="0"/>
            </w:tcBorders>
            <w:shd w:val="clear" w:color="auto" w:fill="auto"/>
            <w:vAlign w:val="center"/>
          </w:tcPr>
          <w:p w14:paraId="3926A28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2FECBFBD">
      <w:pPr>
        <w:pStyle w:val="12"/>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0403D4">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4A8D6FA">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41C98AF8">
      <w:pPr>
        <w:shd w:val="clea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6295FAFB">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0FC15ED8">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5DD8">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1029AA">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41029AA">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010A364">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36469">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1523A78"/>
    <w:rsid w:val="121A6680"/>
    <w:rsid w:val="145B03B7"/>
    <w:rsid w:val="14C56718"/>
    <w:rsid w:val="162E3793"/>
    <w:rsid w:val="16A326F6"/>
    <w:rsid w:val="1F673085"/>
    <w:rsid w:val="20C0137D"/>
    <w:rsid w:val="22A1537A"/>
    <w:rsid w:val="23BB7539"/>
    <w:rsid w:val="29614FC6"/>
    <w:rsid w:val="2B3202B6"/>
    <w:rsid w:val="2CB354A3"/>
    <w:rsid w:val="2FE42AFC"/>
    <w:rsid w:val="2FF2454B"/>
    <w:rsid w:val="31B34FD3"/>
    <w:rsid w:val="39444C4F"/>
    <w:rsid w:val="3DA90A2C"/>
    <w:rsid w:val="46ED73AD"/>
    <w:rsid w:val="482A26BE"/>
    <w:rsid w:val="48A6459C"/>
    <w:rsid w:val="4A05330E"/>
    <w:rsid w:val="4C9B7E3A"/>
    <w:rsid w:val="4DCD55A0"/>
    <w:rsid w:val="4F6507F6"/>
    <w:rsid w:val="526E69C5"/>
    <w:rsid w:val="5418605D"/>
    <w:rsid w:val="5A0C2BCB"/>
    <w:rsid w:val="5EF64196"/>
    <w:rsid w:val="6282592F"/>
    <w:rsid w:val="65567F00"/>
    <w:rsid w:val="67587252"/>
    <w:rsid w:val="67BD6A92"/>
    <w:rsid w:val="67F529D1"/>
    <w:rsid w:val="6B5F79E3"/>
    <w:rsid w:val="70AE0203"/>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5474</Words>
  <Characters>6144</Characters>
  <Lines>0</Lines>
  <Paragraphs>0</Paragraphs>
  <TotalTime>9</TotalTime>
  <ScaleCrop>false</ScaleCrop>
  <LinksUpToDate>false</LinksUpToDate>
  <CharactersWithSpaces>6170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外外</cp:lastModifiedBy>
  <dcterms:modified xsi:type="dcterms:W3CDTF">2025-11-10T07:44:01Z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6111D8FEF20E482DA383B57D3F602AC4_13</vt:lpwstr>
  </property>
  <property fmtid="{D5CDD505-2E9C-101B-9397-08002B2CF9AE}" pid="4" name="KSOTemplateDocerSaveRecord">
    <vt:lpwstr>eyJoZGlkIjoiZDg2MTVhN2YwOGU0M2QxZjAwMWRmNWM5ZTg4ZmM3YWYiLCJ1c2VySWQiOiIxMjU1NjA1NzQ3In0=</vt:lpwstr>
  </property>
</Properties>
</file>