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225">
      <w:pPr>
        <w:pStyle w:val="11"/>
        <w:shd w:val="clear"/>
        <w:spacing w:line="400" w:lineRule="exact"/>
        <w:rPr>
          <w:rFonts w:hint="eastAsia" w:ascii="黑体" w:hAnsi="黑体" w:eastAsia="黑体" w:cs="黑体"/>
          <w:b/>
          <w:bCs/>
          <w:color w:val="auto"/>
          <w:kern w:val="2"/>
          <w:sz w:val="24"/>
          <w:szCs w:val="24"/>
          <w:highlight w:val="none"/>
          <w:lang w:val="en-US"/>
        </w:rPr>
      </w:pPr>
      <w:bookmarkStart w:id="1" w:name="_GoBack"/>
      <w:bookmarkEnd w:id="1"/>
      <w:r>
        <w:rPr>
          <w:rFonts w:ascii="黑体" w:hAnsi="黑体" w:eastAsia="黑体" w:cs="黑体"/>
          <w:b/>
          <w:bCs/>
          <w:color w:val="auto"/>
          <w:kern w:val="2"/>
          <w:sz w:val="24"/>
          <w:szCs w:val="24"/>
          <w:highlight w:val="none"/>
          <w:lang w:val="en-US"/>
        </w:rPr>
        <w:t xml:space="preserve">附件 </w:t>
      </w:r>
      <w:r>
        <w:rPr>
          <w:rFonts w:hint="eastAsia" w:ascii="黑体" w:hAnsi="黑体" w:eastAsia="黑体" w:cs="黑体"/>
          <w:b/>
          <w:bCs/>
          <w:color w:val="auto"/>
          <w:kern w:val="2"/>
          <w:sz w:val="24"/>
          <w:szCs w:val="24"/>
          <w:highlight w:val="none"/>
          <w:lang w:val="en-US"/>
        </w:rPr>
        <w:t>招标公告附件</w:t>
      </w:r>
    </w:p>
    <w:p w14:paraId="6C41FECD">
      <w:pPr>
        <w:pStyle w:val="11"/>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分标一：低压配电台区升级改造项目</w:t>
      </w:r>
    </w:p>
    <w:p w14:paraId="680D554D">
      <w:pPr>
        <w:pStyle w:val="11"/>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分标编号：CY0625SFWP59FZ01</w:t>
      </w:r>
    </w:p>
    <w:tbl>
      <w:tblPr>
        <w:tblStyle w:val="8"/>
        <w:tblW w:w="1377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2209"/>
        <w:gridCol w:w="923"/>
        <w:gridCol w:w="1066"/>
        <w:gridCol w:w="836"/>
        <w:gridCol w:w="1018"/>
        <w:gridCol w:w="1578"/>
        <w:gridCol w:w="2784"/>
        <w:gridCol w:w="1500"/>
      </w:tblGrid>
      <w:tr w14:paraId="29B3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61" w:type="dxa"/>
            <w:vAlign w:val="center"/>
          </w:tcPr>
          <w:p w14:paraId="06249A48">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项目名称</w:t>
            </w:r>
          </w:p>
        </w:tc>
        <w:tc>
          <w:tcPr>
            <w:tcW w:w="2209" w:type="dxa"/>
            <w:vAlign w:val="center"/>
          </w:tcPr>
          <w:p w14:paraId="453F6DAF">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服务内容</w:t>
            </w:r>
          </w:p>
        </w:tc>
        <w:tc>
          <w:tcPr>
            <w:tcW w:w="923" w:type="dxa"/>
            <w:vAlign w:val="center"/>
          </w:tcPr>
          <w:p w14:paraId="2D5FAEE3">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数量</w:t>
            </w:r>
          </w:p>
        </w:tc>
        <w:tc>
          <w:tcPr>
            <w:tcW w:w="1066" w:type="dxa"/>
            <w:vAlign w:val="center"/>
          </w:tcPr>
          <w:p w14:paraId="4AC50BE9">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单位</w:t>
            </w:r>
          </w:p>
        </w:tc>
        <w:tc>
          <w:tcPr>
            <w:tcW w:w="836" w:type="dxa"/>
            <w:vAlign w:val="center"/>
          </w:tcPr>
          <w:p w14:paraId="0466D47F">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工期</w:t>
            </w:r>
          </w:p>
        </w:tc>
        <w:tc>
          <w:tcPr>
            <w:tcW w:w="1018" w:type="dxa"/>
            <w:vAlign w:val="center"/>
          </w:tcPr>
          <w:p w14:paraId="77F2C05C">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质保期</w:t>
            </w:r>
          </w:p>
        </w:tc>
        <w:tc>
          <w:tcPr>
            <w:tcW w:w="1578" w:type="dxa"/>
            <w:vAlign w:val="center"/>
          </w:tcPr>
          <w:p w14:paraId="3372881B">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784" w:type="dxa"/>
            <w:vAlign w:val="center"/>
          </w:tcPr>
          <w:p w14:paraId="1ACABD32">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500" w:type="dxa"/>
            <w:vAlign w:val="center"/>
          </w:tcPr>
          <w:p w14:paraId="36BBBE8A">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3CFAA11">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927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861" w:type="dxa"/>
            <w:vAlign w:val="center"/>
          </w:tcPr>
          <w:p w14:paraId="10C70B0E">
            <w:pPr>
              <w:widowControl/>
              <w:shd w:val="clea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2"/>
                <w:szCs w:val="22"/>
                <w:highlight w:val="none"/>
              </w:rPr>
              <w:t>低压配电台区升级改造项目</w:t>
            </w:r>
            <w:r>
              <w:rPr>
                <w:rFonts w:hint="eastAsia" w:ascii="仿宋" w:hAnsi="仿宋" w:eastAsia="仿宋" w:cs="仿宋"/>
                <w:color w:val="auto"/>
                <w:sz w:val="22"/>
                <w:szCs w:val="22"/>
                <w:highlight w:val="none"/>
                <w:lang w:val="en-US" w:eastAsia="zh-CN"/>
              </w:rPr>
              <w:t xml:space="preserve">  </w:t>
            </w:r>
          </w:p>
        </w:tc>
        <w:tc>
          <w:tcPr>
            <w:tcW w:w="2209" w:type="dxa"/>
            <w:vAlign w:val="center"/>
          </w:tcPr>
          <w:p w14:paraId="3EFFC3B2">
            <w:pPr>
              <w:widowControl/>
              <w:shd w:val="clear"/>
              <w:jc w:val="left"/>
              <w:rPr>
                <w:rFonts w:hint="eastAsia" w:ascii="仿宋" w:hAnsi="仿宋" w:eastAsia="仿宋"/>
                <w:color w:val="auto"/>
                <w:kern w:val="0"/>
                <w:sz w:val="24"/>
                <w:szCs w:val="24"/>
                <w:highlight w:val="none"/>
              </w:rPr>
            </w:pPr>
            <w:r>
              <w:rPr>
                <w:rFonts w:hint="eastAsia" w:ascii="仿宋" w:hAnsi="仿宋" w:eastAsia="仿宋"/>
                <w:color w:val="auto"/>
                <w:kern w:val="0"/>
                <w:sz w:val="22"/>
                <w:szCs w:val="22"/>
                <w:highlight w:val="none"/>
              </w:rPr>
              <w:t>配农网项目10kV及0.4kV以下配电线路、台区等工程施工（包含配电室、配变类、配电开关、低压综合配电箱等施工）</w:t>
            </w:r>
            <w:r>
              <w:rPr>
                <w:rFonts w:hint="eastAsia" w:ascii="仿宋" w:hAnsi="仿宋" w:eastAsia="仿宋" w:cs="仿宋"/>
                <w:color w:val="auto"/>
                <w:kern w:val="0"/>
                <w:sz w:val="22"/>
                <w:szCs w:val="22"/>
                <w:highlight w:val="none"/>
                <w:lang w:bidi="ar"/>
              </w:rPr>
              <w:t>详见技术规范。</w:t>
            </w:r>
          </w:p>
        </w:tc>
        <w:tc>
          <w:tcPr>
            <w:tcW w:w="923" w:type="dxa"/>
            <w:vAlign w:val="center"/>
          </w:tcPr>
          <w:p w14:paraId="75035290">
            <w:pPr>
              <w:widowControl/>
              <w:shd w:val="clear"/>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1066" w:type="dxa"/>
            <w:vAlign w:val="center"/>
          </w:tcPr>
          <w:p w14:paraId="1B83426B">
            <w:pPr>
              <w:widowControl/>
              <w:shd w:val="clear"/>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宗</w:t>
            </w:r>
          </w:p>
        </w:tc>
        <w:tc>
          <w:tcPr>
            <w:tcW w:w="836" w:type="dxa"/>
            <w:vAlign w:val="center"/>
          </w:tcPr>
          <w:p w14:paraId="1597D020">
            <w:pPr>
              <w:widowControl/>
              <w:shd w:val="clear"/>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lang w:val="en-US" w:eastAsia="zh-CN"/>
              </w:rPr>
              <w:t>30</w:t>
            </w:r>
            <w:r>
              <w:rPr>
                <w:rFonts w:hint="eastAsia" w:ascii="仿宋" w:hAnsi="仿宋" w:eastAsia="仿宋" w:cs="仿宋"/>
                <w:bCs/>
                <w:color w:val="auto"/>
                <w:kern w:val="0"/>
                <w:sz w:val="22"/>
                <w:szCs w:val="22"/>
                <w:highlight w:val="none"/>
              </w:rPr>
              <w:t>天</w:t>
            </w:r>
          </w:p>
        </w:tc>
        <w:tc>
          <w:tcPr>
            <w:tcW w:w="1018" w:type="dxa"/>
            <w:vAlign w:val="center"/>
          </w:tcPr>
          <w:p w14:paraId="7C181983">
            <w:pPr>
              <w:widowControl/>
              <w:shd w:val="clear"/>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通过验收合格之日起1年</w:t>
            </w:r>
          </w:p>
        </w:tc>
        <w:tc>
          <w:tcPr>
            <w:tcW w:w="1578" w:type="dxa"/>
            <w:vAlign w:val="center"/>
          </w:tcPr>
          <w:p w14:paraId="5A3C863C">
            <w:pPr>
              <w:widowControl/>
              <w:shd w:val="clear"/>
              <w:jc w:val="center"/>
              <w:rPr>
                <w:rFonts w:hint="eastAsia" w:ascii="仿宋" w:hAnsi="仿宋" w:eastAsia="仿宋" w:cs="Arial"/>
                <w:bCs/>
                <w:color w:val="auto"/>
                <w:kern w:val="0"/>
                <w:sz w:val="22"/>
                <w:szCs w:val="22"/>
                <w:highlight w:val="none"/>
                <w:lang w:val="en-US" w:eastAsia="zh-CN"/>
              </w:rPr>
            </w:pPr>
            <w:r>
              <w:rPr>
                <w:rFonts w:hint="eastAsia" w:ascii="仿宋" w:hAnsi="仿宋" w:eastAsia="仿宋" w:cs="Arial"/>
                <w:bCs/>
                <w:color w:val="auto"/>
                <w:kern w:val="0"/>
                <w:sz w:val="22"/>
                <w:szCs w:val="22"/>
                <w:highlight w:val="none"/>
                <w:lang w:val="en-US" w:eastAsia="zh-CN"/>
              </w:rPr>
              <w:t>1.</w:t>
            </w:r>
            <w:r>
              <w:rPr>
                <w:rFonts w:hint="eastAsia" w:ascii="仿宋" w:hAnsi="仿宋" w:eastAsia="仿宋" w:cs="Arial"/>
                <w:bCs/>
                <w:color w:val="auto"/>
                <w:kern w:val="0"/>
                <w:sz w:val="22"/>
                <w:szCs w:val="22"/>
                <w:highlight w:val="none"/>
              </w:rPr>
              <w:t>厂商要求</w:t>
            </w:r>
            <w:r>
              <w:rPr>
                <w:rFonts w:hint="eastAsia" w:ascii="仿宋" w:hAnsi="仿宋" w:eastAsia="仿宋" w:cs="Arial"/>
                <w:bCs/>
                <w:color w:val="auto"/>
                <w:kern w:val="0"/>
                <w:sz w:val="22"/>
                <w:szCs w:val="22"/>
                <w:highlight w:val="none"/>
                <w:lang w:eastAsia="zh-CN"/>
              </w:rPr>
              <w:t>：</w:t>
            </w:r>
            <w:r>
              <w:rPr>
                <w:rFonts w:hint="eastAsia" w:ascii="仿宋" w:hAnsi="仿宋" w:eastAsia="仿宋" w:cs="Arial"/>
                <w:bCs/>
                <w:color w:val="auto"/>
                <w:kern w:val="0"/>
                <w:sz w:val="22"/>
                <w:szCs w:val="22"/>
                <w:highlight w:val="none"/>
              </w:rPr>
              <w:t>服务商</w:t>
            </w:r>
            <w:r>
              <w:rPr>
                <w:rFonts w:hint="eastAsia" w:ascii="仿宋" w:hAnsi="仿宋" w:eastAsia="仿宋" w:cs="Arial"/>
                <w:bCs/>
                <w:color w:val="auto"/>
                <w:kern w:val="0"/>
                <w:sz w:val="22"/>
                <w:szCs w:val="22"/>
                <w:highlight w:val="none"/>
                <w:lang w:eastAsia="zh-CN"/>
              </w:rPr>
              <w:t>；</w:t>
            </w:r>
            <w:r>
              <w:rPr>
                <w:rFonts w:hint="eastAsia" w:ascii="仿宋" w:hAnsi="仿宋" w:eastAsia="仿宋" w:cs="Arial"/>
                <w:bCs/>
                <w:color w:val="auto"/>
                <w:kern w:val="0"/>
                <w:sz w:val="22"/>
                <w:szCs w:val="22"/>
                <w:highlight w:val="none"/>
                <w:lang w:val="en-US" w:eastAsia="zh-CN"/>
              </w:rPr>
              <w:t>2.</w:t>
            </w:r>
            <w:r>
              <w:rPr>
                <w:rFonts w:hint="eastAsia" w:ascii="仿宋" w:hAnsi="仿宋" w:eastAsia="仿宋" w:cs="Arial"/>
                <w:bCs/>
                <w:color w:val="auto"/>
                <w:kern w:val="0"/>
                <w:sz w:val="22"/>
                <w:szCs w:val="22"/>
                <w:highlight w:val="none"/>
              </w:rPr>
              <w:t>有效的安全生产许可证</w:t>
            </w:r>
            <w:r>
              <w:rPr>
                <w:rFonts w:hint="eastAsia" w:ascii="仿宋" w:hAnsi="仿宋" w:eastAsia="仿宋" w:cs="Arial"/>
                <w:bCs/>
                <w:color w:val="auto"/>
                <w:kern w:val="0"/>
                <w:sz w:val="22"/>
                <w:szCs w:val="22"/>
                <w:highlight w:val="none"/>
                <w:lang w:eastAsia="zh-CN"/>
              </w:rPr>
              <w:t>：</w:t>
            </w:r>
            <w:r>
              <w:rPr>
                <w:rFonts w:hint="eastAsia" w:ascii="仿宋" w:hAnsi="仿宋" w:eastAsia="仿宋" w:cs="Arial"/>
                <w:bCs/>
                <w:color w:val="auto"/>
                <w:kern w:val="0"/>
                <w:sz w:val="22"/>
                <w:szCs w:val="22"/>
                <w:highlight w:val="none"/>
              </w:rPr>
              <w:t>投标人应提供有效期内的安全生产许可证</w:t>
            </w:r>
            <w:r>
              <w:rPr>
                <w:rFonts w:hint="eastAsia" w:ascii="仿宋" w:hAnsi="仿宋" w:eastAsia="仿宋" w:cs="Arial"/>
                <w:bCs/>
                <w:color w:val="auto"/>
                <w:kern w:val="0"/>
                <w:sz w:val="22"/>
                <w:szCs w:val="22"/>
                <w:highlight w:val="none"/>
                <w:lang w:val="en-US" w:eastAsia="zh-CN"/>
              </w:rPr>
              <w:t>3.</w:t>
            </w:r>
            <w:r>
              <w:rPr>
                <w:rFonts w:hint="eastAsia" w:ascii="仿宋" w:hAnsi="仿宋" w:eastAsia="仿宋" w:cs="Arial"/>
                <w:bCs/>
                <w:color w:val="auto"/>
                <w:kern w:val="0"/>
                <w:sz w:val="22"/>
                <w:szCs w:val="22"/>
                <w:highlight w:val="none"/>
              </w:rPr>
              <w:t>有效的资质等级证书</w:t>
            </w:r>
            <w:r>
              <w:rPr>
                <w:rFonts w:hint="eastAsia" w:ascii="仿宋" w:hAnsi="仿宋" w:eastAsia="仿宋" w:cs="Arial"/>
                <w:bCs/>
                <w:color w:val="auto"/>
                <w:kern w:val="0"/>
                <w:sz w:val="22"/>
                <w:szCs w:val="22"/>
                <w:highlight w:val="none"/>
                <w:lang w:eastAsia="zh-CN"/>
              </w:rPr>
              <w:t>：</w:t>
            </w:r>
            <w:r>
              <w:rPr>
                <w:rFonts w:hint="eastAsia" w:ascii="仿宋" w:hAnsi="仿宋" w:eastAsia="仿宋" w:cs="Arial"/>
                <w:bCs/>
                <w:color w:val="auto"/>
                <w:kern w:val="0"/>
                <w:sz w:val="22"/>
                <w:szCs w:val="22"/>
                <w:highlight w:val="none"/>
              </w:rPr>
              <w:t>需提供承装修饰四级及四级以上证书。</w:t>
            </w:r>
          </w:p>
        </w:tc>
        <w:tc>
          <w:tcPr>
            <w:tcW w:w="2784" w:type="dxa"/>
            <w:vAlign w:val="center"/>
          </w:tcPr>
          <w:p w14:paraId="75318C35">
            <w:pPr>
              <w:widowControl/>
              <w:shd w:val="clear"/>
              <w:jc w:val="center"/>
              <w:rPr>
                <w:rFonts w:hint="eastAsia" w:ascii="仿宋" w:hAnsi="仿宋" w:eastAsia="仿宋" w:cs="Arial"/>
                <w:bCs/>
                <w:color w:val="auto"/>
                <w:kern w:val="0"/>
                <w:sz w:val="22"/>
                <w:szCs w:val="22"/>
                <w:highlight w:val="none"/>
                <w:lang w:eastAsia="zh-CN"/>
              </w:rPr>
            </w:pPr>
            <w:r>
              <w:rPr>
                <w:rFonts w:hint="eastAsia" w:ascii="仿宋" w:hAnsi="仿宋" w:eastAsia="仿宋" w:cs="Arial"/>
                <w:bCs/>
                <w:color w:val="auto"/>
                <w:kern w:val="0"/>
                <w:sz w:val="22"/>
                <w:szCs w:val="22"/>
                <w:highlight w:val="none"/>
              </w:rPr>
              <w:t>完成过与招标项目相类似的同等或以上技术要求的项目</w:t>
            </w:r>
            <w:r>
              <w:rPr>
                <w:rFonts w:hint="eastAsia" w:ascii="仿宋" w:hAnsi="仿宋" w:eastAsia="仿宋" w:cs="Arial"/>
                <w:bCs/>
                <w:color w:val="auto"/>
                <w:kern w:val="0"/>
                <w:sz w:val="22"/>
                <w:szCs w:val="22"/>
                <w:highlight w:val="none"/>
                <w:lang w:eastAsia="zh-CN"/>
              </w:rPr>
              <w:t>：</w:t>
            </w:r>
            <w:r>
              <w:rPr>
                <w:rFonts w:hint="eastAsia" w:ascii="仿宋" w:hAnsi="仿宋" w:eastAsia="仿宋" w:cs="Arial"/>
                <w:bCs/>
                <w:color w:val="auto"/>
                <w:kern w:val="0"/>
                <w:sz w:val="22"/>
                <w:szCs w:val="22"/>
                <w:highlight w:val="none"/>
              </w:rPr>
              <w:t>2022年1月1日至招标公告发布日内，具有配电施工服务或运维类销售业绩不少于3份。（时间以合同签订日期为准，须提供用户合同封面、金额页、合同签字盖章页复印件、证明合同内容的合同页、发票复印件、发票查验结果截图）</w:t>
            </w:r>
          </w:p>
        </w:tc>
        <w:tc>
          <w:tcPr>
            <w:tcW w:w="1500" w:type="dxa"/>
            <w:vAlign w:val="center"/>
          </w:tcPr>
          <w:p w14:paraId="22BE44F2">
            <w:pPr>
              <w:widowControl/>
              <w:shd w:val="clear"/>
              <w:jc w:val="center"/>
              <w:rPr>
                <w:rFonts w:hint="default" w:ascii="仿宋" w:hAnsi="仿宋" w:eastAsia="仿宋" w:cs="Arial"/>
                <w:bCs/>
                <w:color w:val="auto"/>
                <w:kern w:val="0"/>
                <w:sz w:val="22"/>
                <w:szCs w:val="22"/>
                <w:highlight w:val="none"/>
                <w:lang w:val="en-US" w:eastAsia="zh-CN"/>
              </w:rPr>
            </w:pPr>
            <w:r>
              <w:rPr>
                <w:rFonts w:hint="eastAsia" w:ascii="仿宋" w:hAnsi="仿宋" w:eastAsia="仿宋" w:cs="Arial"/>
                <w:bCs/>
                <w:color w:val="auto"/>
                <w:kern w:val="0"/>
                <w:sz w:val="22"/>
                <w:szCs w:val="22"/>
                <w:highlight w:val="none"/>
                <w:lang w:val="en-US" w:eastAsia="zh-CN"/>
              </w:rPr>
              <w:t>0.9</w:t>
            </w:r>
          </w:p>
        </w:tc>
      </w:tr>
    </w:tbl>
    <w:p w14:paraId="2E80192B">
      <w:pPr>
        <w:widowControl/>
        <w:shd w:val="clear"/>
        <w:ind w:firstLine="440" w:firstLineChars="200"/>
        <w:jc w:val="left"/>
        <w:rPr>
          <w:rFonts w:hint="eastAsia" w:ascii="仿宋" w:hAnsi="仿宋" w:eastAsia="仿宋" w:cs="仿宋"/>
          <w:b/>
          <w:color w:val="auto"/>
          <w:sz w:val="44"/>
          <w:highlight w:val="none"/>
        </w:rPr>
      </w:pPr>
      <w:r>
        <w:rPr>
          <w:rFonts w:hint="eastAsia" w:ascii="仿宋" w:hAnsi="仿宋" w:eastAsia="仿宋" w:cs="仿宋"/>
          <w:color w:val="auto"/>
          <w:sz w:val="22"/>
          <w:szCs w:val="22"/>
          <w:highlight w:val="none"/>
        </w:rPr>
        <w:t>具体服务不局限于上述需求一览表。应包括上述服务相关延伸服务及产品，类似升级服务及相关产品。</w:t>
      </w:r>
    </w:p>
    <w:p w14:paraId="1EE47B4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82B07E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EF74F4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51A17164">
      <w:pPr>
        <w:shd w:val="clear"/>
        <w:rPr>
          <w:rFonts w:hint="eastAsia" w:ascii="仿宋" w:hAnsi="仿宋" w:eastAsia="仿宋"/>
          <w:color w:val="auto"/>
          <w:sz w:val="22"/>
          <w:szCs w:val="22"/>
          <w:highlight w:val="none"/>
        </w:rPr>
      </w:pPr>
      <w:bookmarkStart w:id="0" w:name="_Hlk214261528"/>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bookmarkEnd w:id="0"/>
      <w:r>
        <w:rPr>
          <w:rFonts w:hint="eastAsia" w:ascii="仿宋" w:hAnsi="仿宋" w:eastAsia="仿宋"/>
          <w:color w:val="auto"/>
          <w:sz w:val="22"/>
          <w:szCs w:val="22"/>
          <w:highlight w:val="none"/>
        </w:rPr>
        <w:t>。</w:t>
      </w:r>
    </w:p>
    <w:p w14:paraId="6AF24C58">
      <w:pPr>
        <w:shd w:val="clear"/>
        <w:rPr>
          <w:rFonts w:hint="eastAsia" w:ascii="仿宋" w:hAnsi="仿宋" w:eastAsia="仿宋"/>
          <w:color w:val="auto"/>
          <w:sz w:val="22"/>
          <w:szCs w:val="22"/>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4"/>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AAF37B">
                    <w:pPr>
                      <w:pStyle w:val="4"/>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2AE55E9"/>
    <w:rsid w:val="06C74530"/>
    <w:rsid w:val="08E41D65"/>
    <w:rsid w:val="09D90AF8"/>
    <w:rsid w:val="0A0A57FB"/>
    <w:rsid w:val="123134E0"/>
    <w:rsid w:val="144B398A"/>
    <w:rsid w:val="19EA7F0D"/>
    <w:rsid w:val="216E6218"/>
    <w:rsid w:val="21BC068A"/>
    <w:rsid w:val="262F241A"/>
    <w:rsid w:val="28982781"/>
    <w:rsid w:val="2A5C1303"/>
    <w:rsid w:val="2AD371E3"/>
    <w:rsid w:val="2BFF1C7B"/>
    <w:rsid w:val="2D3622E0"/>
    <w:rsid w:val="2E7D3D65"/>
    <w:rsid w:val="313C59EB"/>
    <w:rsid w:val="366D6646"/>
    <w:rsid w:val="3A4B5344"/>
    <w:rsid w:val="3FC925C9"/>
    <w:rsid w:val="40A54558"/>
    <w:rsid w:val="42706353"/>
    <w:rsid w:val="4B4B2FA2"/>
    <w:rsid w:val="4B663938"/>
    <w:rsid w:val="4D981108"/>
    <w:rsid w:val="5209326F"/>
    <w:rsid w:val="561C7EF4"/>
    <w:rsid w:val="5E0A7399"/>
    <w:rsid w:val="60D02126"/>
    <w:rsid w:val="60DA29A7"/>
    <w:rsid w:val="616B7AA3"/>
    <w:rsid w:val="63657156"/>
    <w:rsid w:val="70261AA4"/>
    <w:rsid w:val="70F17F11"/>
    <w:rsid w:val="74D021E8"/>
    <w:rsid w:val="77252610"/>
    <w:rsid w:val="7A432F13"/>
    <w:rsid w:val="7A7F0F4D"/>
    <w:rsid w:val="7B0A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pPr>
    <w:rPr>
      <w:sz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List"/>
    <w:basedOn w:val="1"/>
    <w:qFormat/>
    <w:uiPriority w:val="0"/>
    <w:pPr>
      <w:ind w:left="200" w:hanging="200" w:hangingChars="200"/>
      <w:contextualSpacing/>
    </w:pPr>
  </w:style>
  <w:style w:type="paragraph" w:styleId="6">
    <w:name w:val="Body Text First Indent 2"/>
    <w:basedOn w:val="3"/>
    <w:next w:val="7"/>
    <w:qFormat/>
    <w:uiPriority w:val="0"/>
    <w:pPr>
      <w:ind w:firstLine="420"/>
    </w:pPr>
  </w:style>
  <w:style w:type="paragraph" w:customStyle="1" w:styleId="7">
    <w:name w:val="表格文字"/>
    <w:basedOn w:val="5"/>
    <w:next w:val="1"/>
    <w:qFormat/>
    <w:uiPriority w:val="0"/>
    <w:pPr>
      <w:ind w:firstLine="0" w:firstLineChars="0"/>
      <w:jc w:val="center"/>
    </w:pPr>
    <w:rPr>
      <w:szCs w:val="20"/>
    </w:rPr>
  </w:style>
  <w:style w:type="character" w:styleId="10">
    <w:name w:val="Hyperlink"/>
    <w:qFormat/>
    <w:uiPriority w:val="99"/>
    <w:rPr>
      <w:color w:val="0000FF"/>
      <w:u w:val="single"/>
    </w:rPr>
  </w:style>
  <w:style w:type="paragraph" w:customStyle="1" w:styleId="11">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4906</Words>
  <Characters>5517</Characters>
  <Lines>0</Lines>
  <Paragraphs>0</Paragraphs>
  <TotalTime>0</TotalTime>
  <ScaleCrop>false</ScaleCrop>
  <LinksUpToDate>false</LinksUpToDate>
  <CharactersWithSpaces>5535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2025-11-18T05:59:22Z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2CF7307234CD4474A459B6947D6D5DD7_12</vt:lpwstr>
  </property>
  <property fmtid="{D5CDD505-2E9C-101B-9397-08002B2CF9AE}" pid="4" name="KSOTemplateDocerSaveRecord">
    <vt:lpwstr>eyJoZGlkIjoiOTM1NjU5NTU1OTBhZTRiN2E3MWZhYWU2MjFkNTEwNzkiLCJ1c2VySWQiOiI3MzAwNjQ3NTMifQ==</vt:lpwstr>
  </property>
</Properties>
</file>