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D7D5D">
      <w:pPr>
        <w:shd w:val="clear"/>
        <w:adjustRightInd w:val="0"/>
        <w:snapToGrid w:val="0"/>
        <w:spacing w:beforeLines="100" w:afterLines="50" w:line="400" w:lineRule="exact"/>
        <w:outlineLvl w:val="1"/>
        <w:rPr>
          <w:rFonts w:hint="eastAsia" w:ascii="宋体" w:hAnsi="宋体" w:eastAsia="宋体" w:cs="宋体"/>
          <w:b/>
          <w:color w:val="auto"/>
          <w:sz w:val="28"/>
          <w:szCs w:val="28"/>
          <w:highlight w:val="none"/>
          <w:lang w:val="en-US" w:eastAsia="zh-CN"/>
        </w:rPr>
      </w:pPr>
      <w:bookmarkStart w:id="0" w:name="_GoBack"/>
      <w:bookmarkEnd w:id="0"/>
      <w:r>
        <w:rPr>
          <w:rFonts w:hint="eastAsia" w:ascii="宋体" w:hAnsi="宋体" w:eastAsia="宋体" w:cs="宋体"/>
          <w:b/>
          <w:color w:val="auto"/>
          <w:sz w:val="28"/>
          <w:szCs w:val="28"/>
          <w:highlight w:val="none"/>
          <w:lang w:val="en-US" w:eastAsia="zh-CN"/>
        </w:rPr>
        <w:t>采购公告附件：</w:t>
      </w:r>
    </w:p>
    <w:tbl>
      <w:tblPr>
        <w:tblStyle w:val="7"/>
        <w:tblW w:w="14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1305"/>
        <w:gridCol w:w="6628"/>
        <w:gridCol w:w="486"/>
        <w:gridCol w:w="486"/>
        <w:gridCol w:w="734"/>
        <w:gridCol w:w="874"/>
        <w:gridCol w:w="719"/>
        <w:gridCol w:w="1840"/>
      </w:tblGrid>
      <w:tr w14:paraId="71E8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0" w:type="dxa"/>
            <w:vAlign w:val="center"/>
          </w:tcPr>
          <w:p w14:paraId="5BA161CA">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305" w:type="dxa"/>
            <w:shd w:val="clear" w:color="auto" w:fill="auto"/>
            <w:vAlign w:val="center"/>
          </w:tcPr>
          <w:p w14:paraId="150F8872">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6628" w:type="dxa"/>
            <w:shd w:val="clear" w:color="auto" w:fill="auto"/>
            <w:vAlign w:val="center"/>
          </w:tcPr>
          <w:p w14:paraId="629A5190">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486" w:type="dxa"/>
            <w:shd w:val="clear" w:color="auto" w:fill="auto"/>
            <w:vAlign w:val="center"/>
          </w:tcPr>
          <w:p w14:paraId="78170BCB">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0" w:type="auto"/>
            <w:shd w:val="clear" w:color="auto" w:fill="auto"/>
            <w:vAlign w:val="center"/>
          </w:tcPr>
          <w:p w14:paraId="3E8D7E8B">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0" w:type="auto"/>
            <w:shd w:val="clear" w:color="auto" w:fill="auto"/>
            <w:vAlign w:val="center"/>
          </w:tcPr>
          <w:p w14:paraId="2EFA97F6">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0" w:type="auto"/>
            <w:vAlign w:val="center"/>
          </w:tcPr>
          <w:p w14:paraId="447D2B18">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质保期（不低于）</w:t>
            </w:r>
          </w:p>
        </w:tc>
        <w:tc>
          <w:tcPr>
            <w:tcW w:w="0" w:type="auto"/>
            <w:shd w:val="clear" w:color="auto" w:fill="auto"/>
            <w:vAlign w:val="center"/>
          </w:tcPr>
          <w:p w14:paraId="764EBCAC">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1840" w:type="dxa"/>
            <w:shd w:val="clear" w:color="auto" w:fill="auto"/>
            <w:vAlign w:val="center"/>
          </w:tcPr>
          <w:p w14:paraId="46C1F351">
            <w:pPr>
              <w:keepNext w:val="0"/>
              <w:keepLines w:val="0"/>
              <w:widowControl/>
              <w:suppressLineNumbers w:val="0"/>
              <w:shd w:val="clear"/>
              <w:spacing w:before="0" w:beforeAutospacing="0" w:after="0" w:afterAutospacing="0"/>
              <w:ind w:left="0" w:right="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r>
      <w:tr w14:paraId="7AB6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0" w:type="dxa"/>
            <w:vMerge w:val="restart"/>
            <w:vAlign w:val="center"/>
          </w:tcPr>
          <w:p w14:paraId="584D1CF5">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信号采集、时钟同步等组件采购项目</w:t>
            </w:r>
          </w:p>
        </w:tc>
        <w:tc>
          <w:tcPr>
            <w:tcW w:w="1305" w:type="dxa"/>
            <w:shd w:val="clear" w:color="auto" w:fill="auto"/>
            <w:vAlign w:val="center"/>
          </w:tcPr>
          <w:p w14:paraId="2EFB2A40">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太阳能电源组件</w:t>
            </w:r>
          </w:p>
        </w:tc>
        <w:tc>
          <w:tcPr>
            <w:tcW w:w="6628" w:type="dxa"/>
            <w:shd w:val="clear" w:color="auto" w:fill="auto"/>
            <w:vAlign w:val="center"/>
          </w:tcPr>
          <w:p w14:paraId="25E099DE">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单组件输出电压8~12V；电池输出功率最大16W；太阳能板输出功率最大36W；低温电池：≤-40℃；高温使用：≥70℃；电池类型：锂电池；续航时间：不小于10天；安装方式：支架；</w:t>
            </w:r>
          </w:p>
        </w:tc>
        <w:tc>
          <w:tcPr>
            <w:tcW w:w="486" w:type="dxa"/>
            <w:shd w:val="clear" w:color="000000" w:fill="FFFFFF"/>
            <w:vAlign w:val="center"/>
          </w:tcPr>
          <w:p w14:paraId="0576BFF1">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0" w:type="auto"/>
            <w:shd w:val="clear" w:color="000000" w:fill="FFFFFF"/>
            <w:vAlign w:val="center"/>
          </w:tcPr>
          <w:p w14:paraId="428981E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w:t>
            </w:r>
          </w:p>
        </w:tc>
        <w:tc>
          <w:tcPr>
            <w:tcW w:w="0" w:type="auto"/>
            <w:vMerge w:val="restart"/>
            <w:shd w:val="clear" w:color="auto" w:fill="auto"/>
            <w:vAlign w:val="center"/>
          </w:tcPr>
          <w:p w14:paraId="07327CB1">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接到供货通知后</w:t>
            </w:r>
            <w:r>
              <w:rPr>
                <w:rFonts w:hint="eastAsia" w:ascii="宋体" w:hAnsi="宋体" w:eastAsia="宋体" w:cs="宋体"/>
                <w:color w:val="auto"/>
                <w:kern w:val="0"/>
                <w:sz w:val="24"/>
                <w:szCs w:val="24"/>
                <w:highlight w:val="none"/>
                <w:u w:val="single"/>
                <w:lang w:val="en-US" w:eastAsia="zh-CN"/>
              </w:rPr>
              <w:t>3</w:t>
            </w:r>
            <w:r>
              <w:rPr>
                <w:rFonts w:hint="eastAsia" w:ascii="宋体" w:hAnsi="宋体" w:eastAsia="宋体" w:cs="宋体"/>
                <w:color w:val="auto"/>
                <w:kern w:val="0"/>
                <w:sz w:val="24"/>
                <w:szCs w:val="24"/>
                <w:highlight w:val="none"/>
                <w:u w:val="single"/>
              </w:rPr>
              <w:t>0</w:t>
            </w:r>
            <w:r>
              <w:rPr>
                <w:rFonts w:hint="eastAsia" w:ascii="宋体" w:hAnsi="宋体" w:eastAsia="宋体" w:cs="宋体"/>
                <w:color w:val="auto"/>
                <w:kern w:val="0"/>
                <w:sz w:val="24"/>
                <w:szCs w:val="24"/>
                <w:highlight w:val="none"/>
              </w:rPr>
              <w:t>日内</w:t>
            </w:r>
          </w:p>
        </w:tc>
        <w:tc>
          <w:tcPr>
            <w:tcW w:w="0" w:type="auto"/>
            <w:vMerge w:val="restart"/>
            <w:vAlign w:val="center"/>
          </w:tcPr>
          <w:p w14:paraId="622629C7">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w:t>
            </w:r>
            <w:r>
              <w:rPr>
                <w:rFonts w:hint="eastAsia" w:ascii="宋体" w:hAnsi="宋体" w:eastAsia="宋体" w:cs="宋体"/>
                <w:color w:val="auto"/>
                <w:kern w:val="0"/>
                <w:sz w:val="24"/>
                <w:szCs w:val="24"/>
                <w:highlight w:val="none"/>
              </w:rPr>
              <w:t>个月</w:t>
            </w:r>
          </w:p>
        </w:tc>
        <w:tc>
          <w:tcPr>
            <w:tcW w:w="0" w:type="auto"/>
            <w:vMerge w:val="restart"/>
            <w:shd w:val="clear" w:color="auto" w:fill="auto"/>
            <w:vAlign w:val="center"/>
          </w:tcPr>
          <w:p w14:paraId="356209BC">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买方指定地点地面交货</w:t>
            </w:r>
          </w:p>
        </w:tc>
        <w:tc>
          <w:tcPr>
            <w:tcW w:w="1840" w:type="dxa"/>
            <w:vMerge w:val="restart"/>
            <w:shd w:val="clear" w:color="auto" w:fill="auto"/>
            <w:vAlign w:val="center"/>
          </w:tcPr>
          <w:p w14:paraId="41E3A67C">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业绩要求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2022年1月1日至投标截止日止，完成过</w:t>
            </w:r>
            <w:r>
              <w:rPr>
                <w:rFonts w:hint="eastAsia" w:ascii="宋体" w:hAnsi="宋体" w:eastAsia="宋体" w:cs="宋体"/>
                <w:color w:val="auto"/>
                <w:kern w:val="0"/>
                <w:sz w:val="24"/>
                <w:szCs w:val="24"/>
                <w:highlight w:val="none"/>
                <w:lang w:val="en-US" w:eastAsia="zh-CN"/>
              </w:rPr>
              <w:t>在线监测装置或故障诊断分析装置</w:t>
            </w:r>
            <w:r>
              <w:rPr>
                <w:rFonts w:hint="eastAsia" w:ascii="宋体" w:hAnsi="宋体" w:eastAsia="宋体" w:cs="宋体"/>
                <w:color w:val="auto"/>
                <w:kern w:val="0"/>
                <w:sz w:val="24"/>
                <w:szCs w:val="24"/>
                <w:highlight w:val="none"/>
              </w:rPr>
              <w:t>等业绩不少于1份，累计金额不低于</w:t>
            </w:r>
            <w:r>
              <w:rPr>
                <w:rFonts w:hint="eastAsia" w:ascii="宋体" w:hAnsi="宋体" w:eastAsia="宋体" w:cs="宋体"/>
                <w:color w:val="auto"/>
                <w:kern w:val="0"/>
                <w:sz w:val="24"/>
                <w:szCs w:val="24"/>
                <w:highlight w:val="none"/>
                <w:lang w:val="en-US" w:eastAsia="zh-CN"/>
              </w:rPr>
              <w:t>50</w:t>
            </w:r>
            <w:r>
              <w:rPr>
                <w:rFonts w:hint="eastAsia" w:ascii="宋体" w:hAnsi="宋体" w:eastAsia="宋体" w:cs="宋体"/>
                <w:color w:val="auto"/>
                <w:kern w:val="0"/>
                <w:sz w:val="24"/>
                <w:szCs w:val="24"/>
                <w:highlight w:val="none"/>
              </w:rPr>
              <w:t>万元。注:业绩必须提供对应的合同复印件、发票和相应查验截图。</w:t>
            </w:r>
          </w:p>
        </w:tc>
      </w:tr>
      <w:tr w14:paraId="6F62F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0" w:type="dxa"/>
            <w:vMerge w:val="continue"/>
            <w:vAlign w:val="center"/>
          </w:tcPr>
          <w:p w14:paraId="5E598BB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305" w:type="dxa"/>
            <w:shd w:val="clear" w:color="auto" w:fill="auto"/>
            <w:vAlign w:val="center"/>
          </w:tcPr>
          <w:p w14:paraId="1615DEAF">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无线组网组件</w:t>
            </w:r>
          </w:p>
        </w:tc>
        <w:tc>
          <w:tcPr>
            <w:tcW w:w="6628" w:type="dxa"/>
            <w:shd w:val="clear" w:color="auto" w:fill="auto"/>
            <w:vAlign w:val="center"/>
          </w:tcPr>
          <w:p w14:paraId="0CB33D51">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通讯方式：4G；支持加密通讯；传输规约：满足常见电力协议；数据发送成功率：≥99%；自动重连时长：≤1min；支持每天工作状态上报时间上报心跳数据；</w:t>
            </w:r>
            <w:r>
              <w:rPr>
                <w:rFonts w:hint="eastAsia" w:ascii="宋体" w:hAnsi="宋体" w:eastAsia="宋体" w:cs="宋体"/>
                <w:color w:val="auto"/>
                <w:kern w:val="0"/>
                <w:sz w:val="24"/>
                <w:szCs w:val="24"/>
                <w:highlight w:val="none"/>
                <w:lang w:val="en-US" w:eastAsia="zh-CN"/>
              </w:rPr>
              <w:br w:type="textWrapping"/>
            </w:r>
            <w:r>
              <w:rPr>
                <w:rFonts w:hint="eastAsia" w:ascii="宋体" w:hAnsi="宋体" w:eastAsia="宋体" w:cs="宋体"/>
                <w:color w:val="auto"/>
                <w:kern w:val="0"/>
                <w:sz w:val="24"/>
                <w:szCs w:val="24"/>
                <w:highlight w:val="none"/>
                <w:lang w:val="en-US" w:eastAsia="zh-CN"/>
              </w:rPr>
              <w:t>可上报设备状态，包括工况上传时间、温度、湿度、电流有效值、4G信号强度、4G BAND、GPS连接标志、GPS经度信息、GPS纬度信息、卫星连接状态等信息；可对告警信息上报，包括相电流过流告警、相电流失流告警、相电流突变告警、零序电流过流告警、零序电流突变告警、线电压失压告警、零序电压突变告警、零序电压过压告警等；装置功能异常时传送故障信息码；</w:t>
            </w:r>
          </w:p>
        </w:tc>
        <w:tc>
          <w:tcPr>
            <w:tcW w:w="486" w:type="dxa"/>
            <w:shd w:val="clear" w:color="000000" w:fill="FFFFFF"/>
            <w:vAlign w:val="center"/>
          </w:tcPr>
          <w:p w14:paraId="60ECD59C">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0" w:type="auto"/>
            <w:shd w:val="clear" w:color="000000" w:fill="FFFFFF"/>
            <w:vAlign w:val="center"/>
          </w:tcPr>
          <w:p w14:paraId="29C4D96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0" w:type="auto"/>
            <w:vMerge w:val="continue"/>
            <w:shd w:val="clear" w:color="auto" w:fill="auto"/>
            <w:vAlign w:val="center"/>
          </w:tcPr>
          <w:p w14:paraId="31E62EA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5F938AE8">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245B5C89">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840" w:type="dxa"/>
            <w:vMerge w:val="continue"/>
            <w:shd w:val="clear" w:color="auto" w:fill="auto"/>
            <w:vAlign w:val="center"/>
          </w:tcPr>
          <w:p w14:paraId="07B5A051">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F1A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0" w:type="dxa"/>
            <w:vMerge w:val="continue"/>
            <w:vAlign w:val="center"/>
          </w:tcPr>
          <w:p w14:paraId="4EA017F0">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305" w:type="dxa"/>
            <w:shd w:val="clear" w:color="auto" w:fill="auto"/>
            <w:vAlign w:val="center"/>
          </w:tcPr>
          <w:p w14:paraId="36C8E6D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时钟同步组件</w:t>
            </w:r>
          </w:p>
        </w:tc>
        <w:tc>
          <w:tcPr>
            <w:tcW w:w="6628" w:type="dxa"/>
            <w:shd w:val="clear" w:color="auto" w:fill="auto"/>
            <w:vAlign w:val="center"/>
          </w:tcPr>
          <w:p w14:paraId="1ADB80A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授时模式：北斗+GPS；本地RTC；同步精度：≤100ns；支持主流同步协议；输出时钟信号1PPS;工作电压：12V；工作温度范围；-40℃~70℃；双时钟源冗余；</w:t>
            </w:r>
          </w:p>
        </w:tc>
        <w:tc>
          <w:tcPr>
            <w:tcW w:w="486" w:type="dxa"/>
            <w:shd w:val="clear" w:color="000000" w:fill="FFFFFF"/>
            <w:vAlign w:val="center"/>
          </w:tcPr>
          <w:p w14:paraId="2B8507C8">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0" w:type="auto"/>
            <w:shd w:val="clear" w:color="000000" w:fill="FFFFFF"/>
            <w:vAlign w:val="center"/>
          </w:tcPr>
          <w:p w14:paraId="15183B0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0" w:type="auto"/>
            <w:vMerge w:val="continue"/>
            <w:shd w:val="clear" w:color="auto" w:fill="auto"/>
            <w:vAlign w:val="center"/>
          </w:tcPr>
          <w:p w14:paraId="567F6E20">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1A337D69">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1C4EEE84">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840" w:type="dxa"/>
            <w:vMerge w:val="continue"/>
            <w:shd w:val="clear" w:color="auto" w:fill="auto"/>
            <w:vAlign w:val="center"/>
          </w:tcPr>
          <w:p w14:paraId="42D140E2">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AA7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0" w:type="dxa"/>
            <w:vMerge w:val="continue"/>
            <w:vAlign w:val="center"/>
          </w:tcPr>
          <w:p w14:paraId="749502D5">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305" w:type="dxa"/>
            <w:shd w:val="clear" w:color="auto" w:fill="auto"/>
            <w:vAlign w:val="center"/>
          </w:tcPr>
          <w:p w14:paraId="7A46A182">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信号采集组件</w:t>
            </w:r>
          </w:p>
        </w:tc>
        <w:tc>
          <w:tcPr>
            <w:tcW w:w="6628" w:type="dxa"/>
            <w:shd w:val="clear" w:color="auto" w:fill="auto"/>
            <w:vAlign w:val="center"/>
          </w:tcPr>
          <w:p w14:paraId="55CC9D14">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工频采样率：≥12.8kHz；行波采样率：≥20MHz；行波电流测量范围1A～1500A；工频电流测量范围1A～1500A；行波电压测量范围1A～10000V；工频电压测量范围1A～10000V；工频录波时长：≥1S；行波录波时长：≥1000μs；ADC分辨率：12bit；采集通道数量：4</w:t>
            </w:r>
          </w:p>
        </w:tc>
        <w:tc>
          <w:tcPr>
            <w:tcW w:w="486" w:type="dxa"/>
            <w:shd w:val="clear" w:color="000000" w:fill="FFFFFF"/>
            <w:vAlign w:val="center"/>
          </w:tcPr>
          <w:p w14:paraId="42884A19">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0" w:type="auto"/>
            <w:shd w:val="clear" w:color="000000" w:fill="FFFFFF"/>
            <w:vAlign w:val="center"/>
          </w:tcPr>
          <w:p w14:paraId="7214239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0" w:type="auto"/>
            <w:vMerge w:val="continue"/>
            <w:shd w:val="clear" w:color="auto" w:fill="auto"/>
            <w:vAlign w:val="center"/>
          </w:tcPr>
          <w:p w14:paraId="76D78980">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62B217E7">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7F57872E">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840" w:type="dxa"/>
            <w:vMerge w:val="continue"/>
            <w:shd w:val="clear" w:color="auto" w:fill="auto"/>
            <w:vAlign w:val="center"/>
          </w:tcPr>
          <w:p w14:paraId="44D73003">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E82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0" w:type="dxa"/>
            <w:vMerge w:val="continue"/>
            <w:vAlign w:val="center"/>
          </w:tcPr>
          <w:p w14:paraId="6FD0BBFE">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305" w:type="dxa"/>
            <w:shd w:val="clear" w:color="auto" w:fill="auto"/>
            <w:vAlign w:val="center"/>
          </w:tcPr>
          <w:p w14:paraId="78A8D196">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中央处理单元</w:t>
            </w:r>
          </w:p>
        </w:tc>
        <w:tc>
          <w:tcPr>
            <w:tcW w:w="6628" w:type="dxa"/>
            <w:shd w:val="clear" w:color="auto" w:fill="auto"/>
            <w:vAlign w:val="center"/>
          </w:tcPr>
          <w:p w14:paraId="29D15FEC">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定位精度：±100米；定位告警时间：≤10min；故障分析模块应能根据诊断装置上传数据判断是否发生故障，定位故障区间，分析故障点所在准确位置，并分析导致线路跳闸的原因；区间判断准确率：≥99%；精确定位准确率：≥95%；支持100组行波录波；以网页展示及短信发送方式提供故障诊断结果功能，可选择故障性质、线路名称、时间范围进行查询，能提供详细的事故报告，报告中需包含诊断过程中用到的波形信息，以及诊断过程信息，提供设备运行工作情况查询，根据线路条件、时间范围绘出线路基础电压和电流的变化情况，可查询设备在各线路上的安装情况，包含安装时间、杆塔号、所属局等信息；具备对装置主要组件进行定时自检功能，异常情况需主动报警，对装置可能出现的死机问题具有自动复位恢复功能；</w:t>
            </w:r>
          </w:p>
        </w:tc>
        <w:tc>
          <w:tcPr>
            <w:tcW w:w="486" w:type="dxa"/>
            <w:shd w:val="clear" w:color="000000" w:fill="FFFFFF"/>
            <w:vAlign w:val="center"/>
          </w:tcPr>
          <w:p w14:paraId="0ADA98D3">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0" w:type="auto"/>
            <w:shd w:val="clear" w:color="000000" w:fill="FFFFFF"/>
            <w:vAlign w:val="center"/>
          </w:tcPr>
          <w:p w14:paraId="1F047E3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0" w:type="auto"/>
            <w:vMerge w:val="continue"/>
            <w:shd w:val="clear" w:color="auto" w:fill="auto"/>
            <w:vAlign w:val="center"/>
          </w:tcPr>
          <w:p w14:paraId="1B47E8A9">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0710B012">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022D0215">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840" w:type="dxa"/>
            <w:vMerge w:val="continue"/>
            <w:shd w:val="clear" w:color="auto" w:fill="auto"/>
            <w:vAlign w:val="center"/>
          </w:tcPr>
          <w:p w14:paraId="57FD2BC6">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189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40" w:type="dxa"/>
            <w:vMerge w:val="continue"/>
            <w:vAlign w:val="center"/>
          </w:tcPr>
          <w:p w14:paraId="56ACB346">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305" w:type="dxa"/>
            <w:shd w:val="clear" w:color="auto" w:fill="auto"/>
            <w:vAlign w:val="center"/>
          </w:tcPr>
          <w:p w14:paraId="3BD1463E">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主机箱</w:t>
            </w:r>
          </w:p>
        </w:tc>
        <w:tc>
          <w:tcPr>
            <w:tcW w:w="6628" w:type="dxa"/>
            <w:shd w:val="clear" w:color="auto" w:fill="auto"/>
            <w:vAlign w:val="center"/>
          </w:tcPr>
          <w:p w14:paraId="135E15BE">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外壳防护：≥IP65；材质：304不锈钢；外壳尺寸：≥410mm*470mm*190mm；支持双路电源供电；单路电源输入电压范围8~14V；输入功率不低于15W；满足电气性能测试要求；满足电磁兼容性能要求；满足机械性能要求；</w:t>
            </w:r>
          </w:p>
        </w:tc>
        <w:tc>
          <w:tcPr>
            <w:tcW w:w="486" w:type="dxa"/>
            <w:shd w:val="clear" w:color="000000" w:fill="FFFFFF"/>
            <w:vAlign w:val="center"/>
          </w:tcPr>
          <w:p w14:paraId="1ED66AFD">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0" w:type="auto"/>
            <w:shd w:val="clear" w:color="000000" w:fill="FFFFFF"/>
            <w:vAlign w:val="center"/>
          </w:tcPr>
          <w:p w14:paraId="6436385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0" w:type="auto"/>
            <w:vMerge w:val="continue"/>
            <w:shd w:val="clear" w:color="auto" w:fill="auto"/>
            <w:vAlign w:val="center"/>
          </w:tcPr>
          <w:p w14:paraId="20AA4292">
            <w:pPr>
              <w:keepNext w:val="0"/>
              <w:keepLines w:val="0"/>
              <w:widowControl/>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0" w:type="auto"/>
            <w:vMerge w:val="continue"/>
            <w:vAlign w:val="center"/>
          </w:tcPr>
          <w:p w14:paraId="47186E9C">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0" w:type="auto"/>
            <w:vMerge w:val="continue"/>
            <w:shd w:val="clear" w:color="auto" w:fill="auto"/>
            <w:vAlign w:val="center"/>
          </w:tcPr>
          <w:p w14:paraId="11A099D1">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840" w:type="dxa"/>
            <w:vMerge w:val="continue"/>
            <w:shd w:val="clear" w:color="auto" w:fill="auto"/>
            <w:vAlign w:val="center"/>
          </w:tcPr>
          <w:p w14:paraId="3914670F">
            <w:pPr>
              <w:keepNext w:val="0"/>
              <w:keepLines w:val="0"/>
              <w:suppressLineNumbers w:val="0"/>
              <w:shd w:val="clear"/>
              <w:spacing w:before="0" w:beforeAutospacing="0" w:after="0" w:afterAutospacing="0"/>
              <w:ind w:left="0" w:right="0"/>
              <w:jc w:val="center"/>
              <w:rPr>
                <w:rFonts w:hint="eastAsia" w:ascii="宋体" w:hAnsi="宋体" w:eastAsia="宋体" w:cs="宋体"/>
                <w:color w:val="auto"/>
                <w:kern w:val="0"/>
                <w:sz w:val="24"/>
                <w:szCs w:val="24"/>
                <w:highlight w:val="none"/>
              </w:rPr>
            </w:pPr>
          </w:p>
        </w:tc>
      </w:tr>
    </w:tbl>
    <w:p w14:paraId="1FFC1F1F">
      <w:pPr>
        <w:pStyle w:val="12"/>
        <w:shd w:val="clear"/>
        <w:ind w:left="-374" w:leftChars="-170" w:firstLine="44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6B5DC64C">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3F715B44">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val="en-US" w:eastAsia="zh-CN"/>
        </w:rPr>
        <w:t>或《国网智能科技股份有限公司</w:t>
      </w:r>
      <w:r>
        <w:rPr>
          <w:rFonts w:hint="eastAsia" w:ascii="宋体" w:hAnsi="宋体" w:eastAsia="宋体" w:cs="宋体"/>
          <w:color w:val="auto"/>
          <w:sz w:val="24"/>
          <w:szCs w:val="24"/>
          <w:highlight w:val="none"/>
        </w:rPr>
        <w:t>集中规模招标采购供应商资质能力核实证明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按要求使用该《核实证明》。《核实证明》含有的业绩、试验报告不能满足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应答人</w:t>
      </w:r>
      <w:r>
        <w:rPr>
          <w:rFonts w:hint="eastAsia" w:ascii="宋体" w:hAnsi="宋体" w:eastAsia="宋体" w:cs="宋体"/>
          <w:color w:val="auto"/>
          <w:sz w:val="24"/>
          <w:szCs w:val="24"/>
          <w:highlight w:val="none"/>
        </w:rPr>
        <w:t>需要提供对应支持证明材料。</w:t>
      </w:r>
    </w:p>
    <w:p w14:paraId="7C8301BC">
      <w:pPr>
        <w:pStyle w:val="11"/>
        <w:keepNext w:val="0"/>
        <w:keepLines w:val="0"/>
        <w:pageBreakBefore w:val="0"/>
        <w:shd w:val="clear"/>
        <w:tabs>
          <w:tab w:val="left" w:pos="625"/>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应答文件</w:t>
      </w:r>
      <w:r>
        <w:rPr>
          <w:rFonts w:hint="eastAsia" w:ascii="宋体" w:hAnsi="宋体" w:eastAsia="宋体" w:cs="宋体"/>
          <w:color w:val="auto"/>
          <w:sz w:val="24"/>
          <w:szCs w:val="24"/>
          <w:highlight w:val="none"/>
        </w:rPr>
        <w:t>中提供的证明材料复印件应复印清晰、可辨认且不得遮盖、涂抹，否则视为无效</w:t>
      </w:r>
      <w:r>
        <w:rPr>
          <w:rFonts w:hint="eastAsia" w:ascii="宋体" w:hAnsi="宋体" w:eastAsia="宋体" w:cs="宋体"/>
          <w:color w:val="auto"/>
          <w:sz w:val="24"/>
          <w:szCs w:val="24"/>
          <w:highlight w:val="none"/>
          <w:lang w:eastAsia="zh-CN"/>
        </w:rPr>
        <w:t>。</w:t>
      </w:r>
    </w:p>
    <w:p w14:paraId="70D67500">
      <w:pPr>
        <w:keepNext w:val="0"/>
        <w:keepLines w:val="0"/>
        <w:pageBreakBefore w:val="0"/>
        <w:shd w:val="clear"/>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742F743F">
      <w:pPr>
        <w:keepNext w:val="0"/>
        <w:keepLines w:val="0"/>
        <w:pageBreakBefore w:val="0"/>
        <w:shd w:val="clear"/>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4"/>
          <w:szCs w:val="24"/>
          <w:highlight w:val="none"/>
          <w:lang w:val="en-US" w:eastAsia="zh-CN"/>
        </w:rPr>
      </w:pPr>
    </w:p>
    <w:sectPr>
      <w:headerReference r:id="rId5" w:type="default"/>
      <w:footerReference r:id="rId6" w:type="default"/>
      <w:pgSz w:w="16838" w:h="11906" w:orient="landscape"/>
      <w:pgMar w:top="1797" w:right="1440" w:bottom="1797" w:left="1440"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E5050">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31D2FD">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631D2FD">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179A7044">
    <w:pPr>
      <w:pStyle w:val="4"/>
      <w:spacing w:beforeLines="0" w:afterLines="0" w:line="14" w:lineRule="auto"/>
      <w:ind w:firstLine="240"/>
      <w:rPr>
        <w:rFonts w:hint="default"/>
        <w:sz w:val="12"/>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49F5C">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2915688"/>
    <w:rsid w:val="02E81CD3"/>
    <w:rsid w:val="03D11A28"/>
    <w:rsid w:val="05006C65"/>
    <w:rsid w:val="09735423"/>
    <w:rsid w:val="0A2F4835"/>
    <w:rsid w:val="0A755759"/>
    <w:rsid w:val="121A6680"/>
    <w:rsid w:val="162301EE"/>
    <w:rsid w:val="1866242D"/>
    <w:rsid w:val="18F60DDE"/>
    <w:rsid w:val="1F304B56"/>
    <w:rsid w:val="20C0137D"/>
    <w:rsid w:val="21FC4111"/>
    <w:rsid w:val="255B6B18"/>
    <w:rsid w:val="2B3202B6"/>
    <w:rsid w:val="2DB76C7C"/>
    <w:rsid w:val="337C7CAF"/>
    <w:rsid w:val="33B9090D"/>
    <w:rsid w:val="365C4603"/>
    <w:rsid w:val="59F37C6B"/>
    <w:rsid w:val="5A0C2BCB"/>
    <w:rsid w:val="5F1B267B"/>
    <w:rsid w:val="61CD5963"/>
    <w:rsid w:val="64D022E7"/>
    <w:rsid w:val="6522015E"/>
    <w:rsid w:val="692A0AAB"/>
    <w:rsid w:val="6B050BC7"/>
    <w:rsid w:val="6FC10DAB"/>
    <w:rsid w:val="794B2F9F"/>
    <w:rsid w:val="7B3E2273"/>
    <w:rsid w:val="7E7A36AD"/>
    <w:rsid w:val="7EAE1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 w:type="paragraph" w:styleId="12">
    <w:name w:val="List Paragraph"/>
    <w:basedOn w:val="1"/>
    <w:qFormat/>
    <w:uiPriority w:val="72"/>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4563</Words>
  <Characters>5062</Characters>
  <Lines>0</Lines>
  <Paragraphs>0</Paragraphs>
  <TotalTime>0</TotalTime>
  <ScaleCrop>false</ScaleCrop>
  <LinksUpToDate>false</LinksUpToDate>
  <CharactersWithSpaces>5083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图南</cp:lastModifiedBy>
  <dcterms:modified xsi:type="dcterms:W3CDTF">2025-11-18T10:29:51Z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743F0763101347FAA37C515F3C1CF8FF_13</vt:lpwstr>
  </property>
  <property fmtid="{D5CDD505-2E9C-101B-9397-08002B2CF9AE}" pid="4" name="KSOTemplateDocerSaveRecord">
    <vt:lpwstr>eyJoZGlkIjoiNTYyNjgzZDFkMjU2YmQ0NGI3NGQ4MjEyMjU3YmY0MzYiLCJ1c2VySWQiOiI0NDM2MjIwNDEifQ==</vt:lpwstr>
  </property>
</Properties>
</file>