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0D6E">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bookmarkStart w:id="0" w:name="_GoBack"/>
      <w:bookmarkEnd w:id="0"/>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6"/>
        <w:gridCol w:w="1159"/>
        <w:gridCol w:w="5679"/>
        <w:gridCol w:w="878"/>
        <w:gridCol w:w="714"/>
        <w:gridCol w:w="1225"/>
        <w:gridCol w:w="860"/>
        <w:gridCol w:w="822"/>
        <w:gridCol w:w="1865"/>
      </w:tblGrid>
      <w:tr w14:paraId="1D86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tcBorders>
              <w:top w:val="single" w:color="000000" w:sz="4" w:space="0"/>
              <w:left w:val="single" w:color="000000" w:sz="4" w:space="0"/>
              <w:bottom w:val="single" w:color="000000" w:sz="4" w:space="0"/>
              <w:right w:val="single" w:color="000000" w:sz="4" w:space="0"/>
            </w:tcBorders>
            <w:noWrap w:val="0"/>
            <w:vAlign w:val="center"/>
          </w:tcPr>
          <w:p w14:paraId="77FCA95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5D95E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C18C12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CF7DAA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E5B951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14:paraId="76E243A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6DEE64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448F09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555592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7E6C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D9E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灭火模块、填充模块等委托加工项目</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AE91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报警装置-智能报警装置I委托加工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749D4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产品规格：面板开孔尺寸92×44mm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适用导线电流：≤1000A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动作响应时间：0.06S≤T≤3S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工作环境范围：-40℃-75℃相对湿度&lt;95%RH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适用电压等级：6~35kV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短路报警电流：≥100A连续可调（精确度±10%）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接地报警电流：≥5A连续可调（精确度±10%）</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87DF6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BECD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EC80C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51A5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6011A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restart"/>
            <w:tcBorders>
              <w:top w:val="single" w:color="000000" w:sz="4" w:space="0"/>
              <w:left w:val="single" w:color="000000" w:sz="4" w:space="0"/>
              <w:right w:val="single" w:color="000000" w:sz="4" w:space="0"/>
            </w:tcBorders>
            <w:noWrap w:val="0"/>
            <w:vAlign w:val="center"/>
          </w:tcPr>
          <w:p w14:paraId="09DD92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2022年1月1日至投标截止日止，完成过消防设备/材料或封堵材料或工器具销售或委托加工业绩不少于1份，合同额累计不少于1000万。注:业绩必须提供对应的合同复印件、发票和相应查验截图。</w:t>
            </w:r>
          </w:p>
        </w:tc>
      </w:tr>
      <w:tr w14:paraId="0B382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9346D">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58BF9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报警装置-智能报警装置II委托加工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D29EE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产品规格：92±0.3×44±0.3mm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主机外形尺寸：95.5×47.5×97mm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适用电压等级：3.6~40.5kV(选配需订货时注明)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工作环境范围：温度-40℃-75℃ ；相对湿度&lt;95%RH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工作电源：锂电池供电或AC/DC(5V-10V)±15%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额定功率：50/60Hz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启辉电压：15%~40%Un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绝缘电阻：信号端子、节点端子、电源端子对外壳＞500MΩ</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BC51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3AF7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C3957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7D1C5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8D7EE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385D21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95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7F88C">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9DEB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报警装置-智能分析装置委托加工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3E219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显示屏：2.4英寸LCD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测温精度：±2℃或者读数的±2%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分辨率：192×144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镜头焦距：2.5mm</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BCDBE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005DD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74E22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40FE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C58F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7EBD31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FC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3BF96">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C9E2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背胶式箱柜自感温保护装置Ⅰ（自感应灭火贴）委托加工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D343D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产品规格：100×100×3mm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触发温度：120℃±5℃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可重复灭火次数：≥3次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产烟毒性危险分级：ZA1级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击穿电压：≥20kV</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09E1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57391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9399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80FC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94261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4F2CB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1C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254DB">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D38A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背胶式箱柜自感温保护装置Ⅱ（自感应灭火贴）委托加工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1ED7A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产品规格：100×100×2mm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贴片重量：31-34g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灭火剂含量：15-17g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保护空间：≤20L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灭火时间：≤15s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空间密封等级：IP20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适应环境：-40℃～80℃、湿度90%RH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防复燃性：3次以上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起始灭火温度：120℃以上</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9E3C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B763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55D1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B3D7D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7DB6AE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09F96447">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24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D4DA9">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1FFD5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变电站警示标识装置--安装框架委托加工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16766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安装支架可安装在铁塔∠40×50～∠80×80角铁的任意位置。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安装支架由2块弯曲成T型/L型的扁铁组成，扁铁规格为30×3（宽×厚）。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安装支架分为内外卡具，为适应不同规格的角铁使用，特加工长圆角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矩形螺栓孔。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安装支架规格，根据现场塔材规格实际确定。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耐腐蚀性：镀锌处理形成保护层，使用寿命长。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强度：承载能力强‌</w:t>
            </w:r>
            <w:r>
              <w:rPr>
                <w:rStyle w:val="12"/>
                <w:rFonts w:hint="eastAsia" w:ascii="宋体" w:hAnsi="宋体" w:eastAsia="宋体" w:cs="宋体"/>
                <w:color w:val="auto"/>
                <w:sz w:val="24"/>
                <w:szCs w:val="24"/>
                <w:highlight w:val="none"/>
                <w:lang w:val="en-US" w:eastAsia="zh-CN" w:bidi="ar"/>
              </w:rPr>
              <w:t>，能够支撑较重的负载，确保铁塔的稳定性</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安装维护便捷：安装过程简单快捷，且表面光滑不易积灰，日常维护也比较方便</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E8449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98A09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D6A3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942AA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97A891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0F6A353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2B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D9924">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EA772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165D5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基材：铝板UV/反光膜标识牌通常使用铝板作为基材，铝板厚度一般为0.6-1.0毫米，符合GB5768、GB/T6892和JT/T279等相关标准的要求‌</w:t>
            </w:r>
            <w:r>
              <w:rPr>
                <w:rStyle w:val="12"/>
                <w:rFonts w:hint="eastAsia" w:ascii="宋体" w:hAnsi="宋体" w:eastAsia="宋体" w:cs="宋体"/>
                <w:color w:val="auto"/>
                <w:sz w:val="24"/>
                <w:szCs w:val="24"/>
                <w:highlight w:val="none"/>
                <w:lang w:val="en-US" w:eastAsia="zh-CN" w:bidi="ar"/>
              </w:rPr>
              <w:t>。此外，标识牌的铝板需经过洗净磨平处理，以确保表面平整，无皱纹、凹痕或变形</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尺寸：标识牌的尺寸可以根据客户需求定制，常用的尺寸有32×26厘米、40×50厘米等，适用于不同的应用场景。</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反光膜性能：反光膜是标识牌的重要组成部分，其反光性能对于提高夜间和恶劣天气下的可见性至关重要。反光膜应符合相关国家标准，如GB/T 18833，以确保其具有良好的反光性能和耐久性。在黏贴反光膜时，需确保其与铝板表面紧密贴合，无气泡、褶皱或脱落现象。</w:t>
            </w:r>
            <w:r>
              <w:rPr>
                <w:rStyle w:val="12"/>
                <w:rFonts w:hint="eastAsia" w:ascii="宋体" w:hAnsi="宋体" w:eastAsia="宋体" w:cs="宋体"/>
                <w:color w:val="auto"/>
                <w:sz w:val="24"/>
                <w:szCs w:val="24"/>
                <w:highlight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耐候性：具有极强的耐紫外线、湿度和温度变化的能力</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DD9F1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490AD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0AC50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0EEBE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FF8A80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21EE79C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E4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5BA8F">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B3BB5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E90CE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r>
              <w:rPr>
                <w:rStyle w:val="12"/>
                <w:rFonts w:hint="eastAsia" w:ascii="宋体" w:hAnsi="宋体" w:eastAsia="宋体" w:cs="宋体"/>
                <w:color w:val="auto"/>
                <w:sz w:val="24"/>
                <w:szCs w:val="24"/>
                <w:highlight w:val="none"/>
                <w:lang w:val="en-US" w:eastAsia="zh-CN" w:bidi="ar"/>
              </w:rPr>
              <w:t>：烤漆标识牌的尺寸可以根据客户需求定制，常用的尺寸有40×50厘米、32×26厘米等，适用于不同的应用场景。</w:t>
            </w:r>
            <w:r>
              <w:rPr>
                <w:rStyle w:val="12"/>
                <w:rFonts w:hint="eastAsia" w:ascii="宋体" w:hAnsi="宋体" w:eastAsia="宋体" w:cs="宋体"/>
                <w:color w:val="auto"/>
                <w:sz w:val="24"/>
                <w:szCs w:val="24"/>
                <w:highlight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颜色</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：烤漆标识牌的颜色可以根据客户需求选择，常用的颜色包括黑、白、红等</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表面光泽度</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：烤漆标识牌的表面光泽度应达到90%以上，以确保其外观亮丽</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耐候性</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：标识牌在阳光、风吹、雨淋等自然因素的影响下，应保持不褪色或变形。</w:t>
            </w:r>
            <w:r>
              <w:rPr>
                <w:rStyle w:val="12"/>
                <w:rFonts w:hint="eastAsia" w:ascii="宋体" w:hAnsi="宋体" w:eastAsia="宋体" w:cs="宋体"/>
                <w:color w:val="auto"/>
                <w:sz w:val="24"/>
                <w:szCs w:val="24"/>
                <w:highlight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耐热性</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：标识牌在高温烘烤后应保持不变形或变色</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附着力：经过高温烘烤，油漆能够牢固地附着在标牌表面，不易剥落，即使在长期使用或受到外力摩擦的情况下，也能保持良好的完整性和</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出色的耐磨性。</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33309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B48A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46AF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0C33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507171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B392B7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F9F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9D117">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50E9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变电站警示标识装置--定制IV型委托加工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FF0E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r>
              <w:rPr>
                <w:rStyle w:val="12"/>
                <w:rFonts w:hint="eastAsia" w:ascii="宋体" w:hAnsi="宋体" w:eastAsia="宋体" w:cs="宋体"/>
                <w:color w:val="auto"/>
                <w:sz w:val="24"/>
                <w:szCs w:val="24"/>
                <w:highlight w:val="none"/>
                <w:lang w:val="en-US" w:eastAsia="zh-CN" w:bidi="ar"/>
              </w:rPr>
              <w:t>：铝板腐蚀标识牌通常使用铝板作为基材，铝板厚度一般为3毫米，符合GB5768、GB/T6892和JT/T279等相关标准的要求</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。此外，标识牌的铝板需经过洗净磨平处理，以确保表面平整，无皱纹、凹痕或变形</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厚度：常用的厚度范围为0.8mm到1.5mm，具体选择取决于使用环境和需求。</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颜色：常见的颜色包括银色、金色、黑色等，可以根据需求选择不同的颜色。</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表面处理</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：常见的表面处理包括拉丝、喷涂、UV烤漆等，这些处理可以提升标识牌的耐久性和美观度</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耐腐蚀性和耐候性：优良的耐腐蚀性能，能够在其表面形成一层坚硬致密的氧化膜，从而保护标牌不受腐蚀。能够在各种环境下长期保持其外观和功能</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B970D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2AAEC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3E860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D00EE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A7102F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7EE8B5F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73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8B668">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8C141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变电站警示标识装置--定制I型委托加工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0387F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r>
              <w:rPr>
                <w:rStyle w:val="12"/>
                <w:rFonts w:hint="eastAsia" w:ascii="宋体" w:hAnsi="宋体" w:eastAsia="宋体" w:cs="宋体"/>
                <w:color w:val="auto"/>
                <w:sz w:val="24"/>
                <w:szCs w:val="24"/>
                <w:highlight w:val="none"/>
                <w:lang w:val="en-US" w:eastAsia="zh-CN" w:bidi="ar"/>
              </w:rPr>
              <w:t>：烤漆标识牌的尺寸可以根据客户需求定制，常用的尺寸有40×50厘米、32×26厘米等，适用于不同的应用场景。</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颜色：烤漆标识牌的颜色可以根据客户需求选择，常用的颜色包括黑、白、红等</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表面光泽度</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：烤漆标识牌的表面光泽度应达到90%以上，以确保其外观亮丽</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耐候性：标识牌在阳光、风吹、雨淋等自然因素的影响下，应保持不褪色或变形。</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耐热性：标识牌在高温烘烤后应保持不变形或变色</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附着力：经过高温烘烤，油漆能够牢固地附着在标牌表面，不易剥落，即使在长期使用或受到外力摩擦的情况下，也能保持良好的完整性和</w:t>
            </w:r>
            <w:r>
              <w:rPr>
                <w:rFonts w:hint="eastAsia" w:ascii="宋体" w:hAnsi="宋体" w:eastAsia="宋体" w:cs="宋体"/>
                <w:i w:val="0"/>
                <w:iCs w:val="0"/>
                <w:color w:val="auto"/>
                <w:kern w:val="0"/>
                <w:sz w:val="24"/>
                <w:szCs w:val="24"/>
                <w:highlight w:val="none"/>
                <w:u w:val="none"/>
                <w:lang w:val="en-US" w:eastAsia="zh-CN" w:bidi="ar"/>
              </w:rPr>
              <w:t>‌</w:t>
            </w:r>
            <w:r>
              <w:rPr>
                <w:rStyle w:val="12"/>
                <w:rFonts w:hint="eastAsia" w:ascii="宋体" w:hAnsi="宋体" w:eastAsia="宋体" w:cs="宋体"/>
                <w:color w:val="auto"/>
                <w:sz w:val="24"/>
                <w:szCs w:val="24"/>
                <w:highlight w:val="none"/>
                <w:lang w:val="en-US" w:eastAsia="zh-CN" w:bidi="ar"/>
              </w:rPr>
              <w:t>出色的耐磨性。</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F2C6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55F0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987C3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09D6E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E3FE5F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2AD80730">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64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430E6">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79F4B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电缆肘形套快速拆卸工具III型委托加工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44F38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材质：锻造合金、ABS改性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拆除配件：分体式拆除应用工具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加强型手动拆除工具套装（包胶钢卷尺、带刻度水平尺沾、塑活扳手10寸、数显测电笔、数显万用表、尖嘴钳6寸、斜口钳6寸、包胶美工刀、带锁剥线钳7寸、钢丝钳8寸、防水工具包铝合金钢锯架、球头电镀加长内六角扳手组套9pcs、耐油柄一字螺丝批3*75mm、耐油柄一字螺丝批6*150mm、耐油柄十字螺丝PH0*3*75mm、耐油柄十字螺丝批PH2*6*150mm、棘轮两用扳手(8mm、10mm、12mm、14mm)、电工刀、圆口带刃大力钳、木柄羊角锤、肘形套连接器）</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E7F45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3BECE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7FB2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77A25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0784E7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F64B163">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A8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5693D">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EFB8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电缆肘形套快速拆卸工具II型委托加工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24919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材质：锻造合金、ABS改性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拆除配件：分体式拆除应用工具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配套加强型手动拆除工具套装（包胶钢卷尺、数显测电笔、双头呆扳手8*10mm、双头呆扳手12*14mm、沾塑活扳手10寸、尖嘴钳6寸、带锁剥线钳7寸、钢丝钳8寸、斜口钳6寸、电工刀、球头电镀加长内六角扳手组套9pcs、木柄羊角锤、耐油柄一字螺丝批3*75mm、不锈钢剪刀、耐油柄一字螺丝批6*150mm、铝合金钢锯架、耐油柄十字螺丝批PH0*3*75mm、防水工具包、耐油柄十字螺丝批PH2*6*150mm 、包胶美工刀、肘臂套连接器 ）</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000CB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02EDE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F344E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5EB3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0F75EC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ACAB2F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A4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AA643">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E7894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电缆肘形套快速拆卸工具I型委托加工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3DD44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材质：合金材料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拆除时间：3mine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抗拉性能：上下拉环 400KN 拉力状态下，保持2min，各附件功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能完好。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长度：≤300mm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拆卸范围：插拔头肘型头的快速拆卸。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使用场所：顶扩及侧扩母线的拆卸，10KV电缆分支箱。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拆卸原理：抱箍固定＋螺旋顶</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C9A2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E1A64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7CD9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32C1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CA19A6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E12EF5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6A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BB615">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447B3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分体式智能保护装置型-故障隔离模块Ⅰ委托加工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88C7D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功能要求：适用于低压配电系统中分断或接通电路：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1.1具备螺纹型双接线端子，使导线接入更加牢固可靠，防止接线松动和脱落，避免因接线不紧导致的任何电路故障。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1.2接线端子金属接触部位具有防滑功能，金属接触部位的接触面需设有增大摩擦力的条状纹路，条状纹路与被测物的长度方向相互垂直，使之结合牢固。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1.3具有明显分、合状态指示功能。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额定电压：AC230V/AC400V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额定电流：100A/125A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外壳：阻燃材质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分段能力：6/10kA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机械电气寿命：机械寿命&gt;8500,电气寿命&gt;1500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电气性能要求：具有关合、承载和开断电流的能力，并在规定时间内能承载异常条件下的电流。</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D8CC1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FEA6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7D215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36296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3C10930">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5BB291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6A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51040">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E5964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分体式智能保护装置型-故障隔离模块Ⅱ委托加工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6D12A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功能要求：用于低压配电系统中分断或接通电路：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1.1具备螺纹型双接线端子，使导线接入更加牢固可靠，防止接线松动和脱落，避免因接线不紧导致的任何电路故障。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1.2接线端子金属接触部位具有防滑功能，金属接触部位的接触面需设有增大摩擦力的条状纹路，条状纹路与被测物的长度方向相互垂直，使之结合牢固。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1.3具有明显分、合状态指示功能。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额定电压：AC230V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额定电流：63A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外壳：阻燃材质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分段能力：6kA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电气性能要求：具有关合、承载和开断电流的能力，并在规定时间内能承载异常条件下的电流。</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F96B6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30CE2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F43EA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595C6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ECAF43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99274A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D2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5216E">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A43F3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分体式智能温湿度自感应保护装置-监测模块委托加工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9849B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产品规格：103*40mm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功能：小空间的内部环境探测，可探测烟雾、湿度、温度数据，无线实时上报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烟雾灵敏度：0.2~0.3dB/m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采样周期：1秒～60分钟（可调）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无线传输速率：DSSS扩频 1.25 Kbps～256 Kbps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通信距离：2KM（空旷）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频段：169Mhz-1Ghz（国内433-434MHz）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材质要求：阻燃材质</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BBA1D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30EEC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AF55F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4B9E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C8CEF4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4A691CBD">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69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D2819">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CF652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分体式智能温湿度自感应保护装置一智能装置模块委托加工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F34A4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产品规格：65W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产品材质：铝合金壳体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产品尺寸：宽122×高170×厚78mm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输入规格:1路温湿度输入模块测量范围:温度:0℃~70℃;湿度:0%RH~90%RH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基本误差温度:±0.5℃(10℃~50℃)±1℃(0°C~70°C)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湿度:±3%RH(10%RH~90%RH)±5%RH(0%RH~90%RH)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分辨力:温度0.1℃,湿度0.1%RH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控制方式:位式控制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输出规格:2路继电器输出，250V AC/3A或30V DC/3A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工作电源:220V AC,50/60Hz,功耗&lt;10VA。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工作环境:温度0~50℃,湿度≤85%RH的无腐蚀性场合。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内置温度传感器接收起火信号</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E8CC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0078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53227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B57C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CA76A7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309E2E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BF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9CDD0">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23C44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改装电动型操作装置1-II型委托加工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53F87B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工作照明:大范围工作LED照明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档位数量：高低速双档调节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扭力调节：20＋1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电量显示：双电量显示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3810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167A7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32151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DA32A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87C63A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74407C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A2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5625F">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77F07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改装电动型操作装置1-I型委托加工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6C1C3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四方轴规格：1/2"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空转转速：2400r/min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最大扭矩:350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冲击频率:0-3300bpm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安全装置：反转自停装置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扭矩调节：3挡可调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电量显示：电池电量显示装置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739DE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0635C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0FBB8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AF32E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D0AB0D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712FBC81">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44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1A022">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6994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改装电动型操作装置2-II型委托加工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434C1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电池电压：21V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空转转速：0-6000rpm/min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导板长度: ≥186mm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操作杆综合使用长度:4M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供油方式：按压式供油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操作杆材质：高分子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电量显示：具备电量显示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F7F9E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7C61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EEB9F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D62B0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BAC30F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55616B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17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C1B2C">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54C0D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改装电动型操作装置2-I型委托加工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C172B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钻孔直径：φ13mm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空转转速：0-450/0-2000rpm/min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最大扭矩:60Nm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工作照明:大范围工作LED照明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档位数量：高低速双档调节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扭力调节：20＋1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电量显示：双电量显示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0E143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D0212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6537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8D6BE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2E4254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E16127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D5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58B2F">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3F0F4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固装一体式智能温湿度自感应保护装置委托加工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C14A7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额定工作电压：DC24V宽压范围DC18-30V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工作电流：35mA±5mA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环境温度：-10℃~+55℃℃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电磁兼容：依据国家标准GB16838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报警阈值：0-2000热解粒子单位等级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监测气体：碳氢链化合物气体(聚氯乙烯、阻燃ABS、环氧玻纤、布层压板、聚乙烯、环氧树脂)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通讯方式：与上位机RS485总线通讯≤1.5km;4G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使用场所：高低压配电柜、输电开关柜、服务器机柜、发电机柜等相对封闭场所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安装型式：磁吸式或导轨式(柜体上部);高压柜安装，需选用吸气仓装置。</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8F4E8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6B07D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52EA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3081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D1AB38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F0EFE5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22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712C3">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85E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模块式箱柜自感温保护装置Ⅰ委托加工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7BB0D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保护空间：0.16m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药剂充装量：16g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外形尺寸：安装方式：壁挂、侧/立安装、顶部安装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C4572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0645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2FC0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99EC3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5B980A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E3BBA8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64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FC1A2">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C76E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模块式箱柜自感温保护装置Ⅱ 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31F44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产品规格：L1m×φ7mm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触发温度：170±10℃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触发后灭火时间：＜10秒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喷射时间：≤2s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耐空气老化性能：试验后无裂纹等损坏</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814E8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F6EF1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DF7E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59D31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F41DE93">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2240F9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97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E2D53">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654A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预制式孔洞封堵防火墙-框架密封模块1（非凝固型防火泥）委托加工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72D72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产品材质：107胶、氢氧化铝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耐火性能：3.00h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冲水试验性能：冲水试验时，试件背火面未出现形成水流的孔洞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表面密度（kg/m³</w:t>
            </w:r>
            <w:r>
              <w:rPr>
                <w:rStyle w:val="12"/>
                <w:rFonts w:hint="eastAsia" w:ascii="宋体" w:hAnsi="宋体" w:eastAsia="宋体" w:cs="宋体"/>
                <w:color w:val="auto"/>
                <w:sz w:val="24"/>
                <w:szCs w:val="24"/>
                <w:highlight w:val="none"/>
                <w:lang w:val="en-US" w:eastAsia="zh-CN" w:bidi="ar"/>
              </w:rPr>
              <w:t>）：≤1.3×103</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腐蚀性：≥7d，未出现锈蚀腐蚀现象</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耐水性：≥3d，不溶胀、不开裂</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耐油性：≥3d，不溶胀、不开裂</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耐湿热性：≥120h，不开裂、不粉化</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D6796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D6941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BC659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C0A4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D1A418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900E6F1">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47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F29CF">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D9757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预制式孔洞封堵防火墙-框架密封模块11委托加工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E3FE3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产品规格：400ml/罐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适用导线：5000V以下绝缘导线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适用电压：AC\DC1~2000V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适用环境温度：-40~200℃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使用部位：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电气设备:金属裸露点的涂装，如变压器、配电箱、开关柜等。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电子元件:电路板、电子芯片等。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电线电缆:外层破损，接线节点处进行喷涂。</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F7C9F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2A52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45C3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E6F18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9A8AD5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41D86A2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09E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2A03B">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15B31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EC047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产品材质：高岭土、氯化石蜡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表面密度（kg/m³</w:t>
            </w:r>
            <w:r>
              <w:rPr>
                <w:rStyle w:val="12"/>
                <w:rFonts w:hint="eastAsia" w:ascii="宋体" w:hAnsi="宋体" w:eastAsia="宋体" w:cs="宋体"/>
                <w:color w:val="auto"/>
                <w:sz w:val="24"/>
                <w:szCs w:val="24"/>
                <w:highlight w:val="none"/>
                <w:lang w:val="en-US" w:eastAsia="zh-CN" w:bidi="ar"/>
              </w:rPr>
              <w:t>）：≤1.9×103</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腐蚀性：≥7d，未出现锈蚀腐蚀现象</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耐水性：≥3d，不溶胀、不开裂</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耐油性：≥3d，不溶胀、不开裂</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耐湿热性：≥120h，不开裂、不粉化</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EA4E7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14FCF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BEF1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BF833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AD2A2A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820389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95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0835D">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25D6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预制式孔洞封堵防火墙-框架密封模块3委托加工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731D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产品规格：310ml/支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耐火性能：耐火完整性z2h;耐火隔热性z2h(A2级)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燃烧性能：不低于HB级:GB/T2408-2008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耐碱性：≥3d，不溶胀、不开裂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耐酸性：≥3d，不溶胀、不开裂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耐湿热性：≥360h，不开裂、不粉化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97F85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224B4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8928E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73361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1FA97B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0E6AA80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DB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A7167">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E7DE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预制式孔洞封堵防火墙-框架密封模块4（防火防水密封胶）委托加工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695BC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耐火性能：耐火完整性z2h;耐火隔热性z2h(A2级)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燃烧性能：不低于HB级:GB/T2408-2008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腐蚀性：≥7d，未出现锈蚀腐蚀现象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耐碱性：≥3d，不溶胀、不开裂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耐酸性：≥3d，不溶胀、不开裂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耐湿热性：≥360h，不开裂、不粉化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66CF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DB48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29DB4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BC8B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52F561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EDFAD5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FE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657BC">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B0FC5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预制式孔洞封堵防火墙-框架密封模块5委托加工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DBE98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产品规格：0.75mm×60mmx5m（防火型）/0.8mm×50mm×5m（绝缘型）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性能特点：从形性好,质地柔软光洁,不含钢性及坚硬性纤维,绕包安全、无褶皱。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自燃特性不扩散火焰,使电缆的热量更快散失。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对电缆提供长期的保护,防水、防酸、防污、防盐、抗紫外线。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对邻近的电缆和附件提供抗故障电弧保护。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作为15kV、35kV及以上间隔电缆的结合包裹材料。</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137B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DA5E4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D920F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E0E4F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BD612B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D7DAE4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13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AD9C3">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69CFC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预制式孔洞封堵防火墙-框架密封模块6委托加工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0EEE2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产品规格：1.65mm×50mm×3m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外观：双层结构,成卷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工作条件：40°C~90°C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性能：耐酸、碱、盐等化学腐蚀。</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78B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D9B91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E1BFC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98F4D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8F8EF0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4A345947">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51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8CEC4">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331D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预制式孔洞封堵防火墙-框架密封模块7委托加工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CE449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产品规格：长1000mm，内径12~13cm（八角形）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产品材质：金属/PVC可选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耐火性能：若3A熔丝熔断，则表明防火套管已不能维持其内部电缆继续工作，此时3A熔丝熔断的时间即为防火套管的耐火维持工作时间，应≥90min；耐火性能分级应达F1级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垂直燃烧试验：V-0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卤素、石棉含量：无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外观质量：表面应平整光滑，不应有裂纹、压坑、凹凸、锤痕、毛刺等缺陷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2353F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2BC56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2CB6E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FEC06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256260C">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C730090">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4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67CA1">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AD9A9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预制式孔洞封堵防火墙-框架密封模块8委托加工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5C5BB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产品规格：10kg/桶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阻燃性：碳化高度≤1.5m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抗弯性：涂层无起层、无脱落、无剥落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卤素、石棉：不含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干燥时间：表干≤3h；实干≤24h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耐油、盐水性：浸泡7d，涂层无起皱、无剥落、无气泡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细度：≤90μm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黏度：≥70s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耐湿热性：浸泡7d试验，涂层无起皱，无剥落、无气泡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耐冻融循环：经15次循环，涂层无起皱、无剥落、无气泡</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F4479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4E131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5A97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DAA7D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22ABDF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472F3E2">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83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3BBC5">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A95F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预制式孔洞封堵防火墙-框架密封模块9委托加工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130D7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产品规格：25kg/桶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抗弯性：涂层无起层、无脱落、无剥落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防火时效：碳化高度≤2.5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耐油性：7d涂层无起皱、无脱落、无起跑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干燥时间：表干≤5h 实干≤24h</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E0540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千克</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41BEA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4A333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2B796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D090D2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E4AC36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A5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77D01">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CC005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预制式孔洞封堵防火墙-框架填充模块1委托加工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7F97A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产品规格：φ70mm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适用电缆规格：0.6/1kV，6/10kV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密封范围：40-72mm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颜色随机</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AE1EF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CE6F9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47D80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01003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241B7A0">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0592DB7">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65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D6228">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01C01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7AF72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产品规格：φ125mm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适用电缆规格：10/35kV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密封范围：66-98mm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23AF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27EDB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DBEDD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A7686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3D0AB3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7DFEDE5">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22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C1462">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7AF97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预制式孔洞封堵防火墙-框架填充模块3委托加工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5345C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产品规格：φ200mm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适用电缆规格：10/35kV，35/110kV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出线孔数：1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密封范围：80-130mm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防水等级：IPX8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水密压力：不低于0.1Mpa</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7DF97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2A930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C497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6D0DE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36B999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2CF2242">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F4A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030A9">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B6C28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预制式孔洞封堵防火墙-框架填充模块4（封堵装置）委托加工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80216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产品规格：金属复合防火板：500×1000×2mm，1张；非凝固型防火泥：400g/根，2根；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防水防火密封胶：300ml/支，1支；配件包1份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材质：遇热膨胀型防火材料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耐火时效：≥2h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卤素、石棉含量：无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产烟毒性：ZA1级及以上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电缆填充率≥40%的耐火时效：≥120min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气密性能：在10Pa压力差下的单位面积空气渗透量q≤3.5 m3/（m2·h）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水密性能：试件在1000Pa的压力差下，无渗漏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抗爆性能：在经受药柱爆炸产生的200kPa冲击波压力作用后，防火板系统整体完好，表面无明显损伤，无透光、漏光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6C8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A03A7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1C9E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23421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313DE7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01BAB842">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FC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B8798">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574F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预制式孔洞封堵防火墙-框架填充模块5（金属防火板）委托加工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92933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产品规格：914mm×914mm×7.7mm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产品材质：不锈钢、防火层、钢丝网、铝箔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燃烧性能：V-0级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耐火性能：耐火等级A2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抗弯强度：6.41MPa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4408E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87425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28110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FF1C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7DF60E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217F5A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41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D4B5F">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6CB27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预制式孔洞封堵防火墙-框架填充模块6 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E3B6B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产品规格：914（±1mm）×914（±1mm）×4~5mm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产品材质：不锈钢、防火层、钢丝网、铝箔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燃烧性能：V-0级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耐火性能：耐火等级A2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抗弯强度：6.41MPa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耐水性：3d，不溶胀，不开裂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耐油性：3d，不溶胀，不开裂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耐湿热性：120h，不开裂，不粉化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耐冻融循环：15次，不开裂，不粉化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A4E3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2CA83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64B8C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02B8D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3456C52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F1062E5">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25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CDC9C">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CBD2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预制式孔洞封堵防火墙-密封紧固件1 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4EA40DD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产品规格：M18,80mm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产品材质：热镀锌铸铁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性能优势：螺纹深邃，不易打滑，坚固耐用。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受力均匀，硬度高，不变形。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表面光洁、平整无毛刺。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采用高强度铸铁，保证螺栓的强度和使用寿命。</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2D00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D2C04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E4ABC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987C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2B087D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495B2F6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52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ED8AC">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9A4DA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预制式孔洞封堵防火墙-密封紧固件2委托加工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ADBA7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产品规格：M16,80mm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产品材质：热镀锌铸铁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性能优势：螺纹深邃，不易打滑，坚固耐用。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受力均匀，硬度高，不变形。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表面光洁、平整无毛刺。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采用高强度铸铁，保证螺栓的强度和使用寿命。</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8945A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DE2A5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39000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AAC26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986AD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393D6960">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3939D87">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AD1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7764A">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6177C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中压电缆接头自动式抗电弧防爆灭火报警装置-快速绕包式电缆接头III委托加工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BA5D1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17.5kV交流耐压：39kV/5min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17.5kV冲击耐压：95kV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24kV交流耐压：54KV/5min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24kV冲击耐压：125KV/5min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17.5kV局放：＜1PC@15kV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24kV局放：＜1PC@20kV</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A797E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61144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5C342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FB792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ABBFB2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203C02B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E7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91833">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6645E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中压电缆接头自动式抗电弧防爆灭火报警装置-快速修复电缆接头I委托加工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420D11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交流耐压：39kV，5min（交流）；不闪络、不击穿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在15kV下局部放电，不大于（pc）：≤10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冲击电压试验（95-100℃下）：95kV，±各10次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恒压负荷循环试验（在空气中）：施加电压2.5U0，并加热导体至（95-100）℃，共30次循环，每一循环至少8h，温度稳定时间至少2h，冷却时间至少3h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恒压负荷循环试验（在水中）：施加电压2.5U0，并加热至（95-100）℃，共30次循环，每一循环至少8h，温度稳定时间至少2h，冷却时间至少3h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短路热稳定（导体）：升高到电缆导体的θsc下，短路2次，无可见损伤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短路动稳定：在Id下，短路1次，无可见损伤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主体长度（未支撑前）：≥580mm</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448FC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DD23F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8FA0B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8A9A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7DB164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1C0223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C5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915B6">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B0D13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中压电缆接头自动式抗电弧防爆灭火报警装置-快速修复电缆接头II委托加工委托加工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110DB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交流耐压：39kV，5min（交流）；不闪络、不击穿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在15kV下局部放电，不大于（pc）：≤10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冲击电压试验（95-100℃下）：95kV，±各10次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恒压负荷循环试验（在空气中）：施加电压2.5U0，并加热导体至（95-100）℃，共30次循环，每一循环至少8h，温度稳定时间至少2h，冷却时间至少3h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恒压负荷循环试验（在水中）：施加电压2.5U0，并加热至（95-100）℃，共30次循环，每一循环至少8h，温度稳定时间至少2h，冷却时间至少3h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短路热稳定（导体）：升高到电缆导体的θsc下，短路2次，无可见损伤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主体长度（未支撑前）：≥640mm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连接管（专用）：≥405mm</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110E1C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65FF2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F165F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52EAB1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A65CB8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88661B5">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AC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5DDB4">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F2EB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中压电缆接头自动式抗电弧防爆灭火报警装置-实用型防爆盒委托加工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F1581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产品规格：高190mm，长950mm/900mm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盒体材质：不锈钢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绝缘介电强度试验：相间、相对地间施加21kV电压，历时60s，无击穿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抗冲击试验：试验温度20±5℃，金属外壳承受7J的冲击能量，结果无损坏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563520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722C4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5C750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31940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7DA6DA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0E61E8FD">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BE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FAA08">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07829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中压电缆接头自动式抗电弧防爆灭火报警装置-优质型防爆盒委托加工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C4D96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产品规格：高190mm，长950mm/900mm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盒体材质：不锈钢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防爆性能短路电流试验：≥10kA，≥0.6s：试验后壳体无可见开裂、孔洞；试品着火后可在1min内自动熄灭；试品周围放置的其他2根电缆无明显损伤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灭火响应温度：170±10℃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灭火性能：装置结束喷射后2s实现灭火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灭火材料耐漏电起痕试验：试验过程中，流经试样的电流≤0.3A，且试样未着火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绝缘介电强度试验：相间、相对地间施加21kV电压，历时60s，无击穿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抗冲击试验：试验温度20±5℃，金属外壳承受7J的冲击能量，结果无损坏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耐热耐寒试验：样品在相对湿度90%，温度95℃的环境中放置14d，随后在温度110℃环境下放置14d，随后在-45℃环境中放置24h，应无明显变化</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814F9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CBA66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09D8B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0C4C7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12B69E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A01E7F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EA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4F772">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FFF7F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中压电缆接头自动式抗电弧防爆灭火盒-灭火模块1-1委托加工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C102E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外观：无明显加工缺陷或机械损伤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主体厚度：≤9mm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主体宽度：≤23mm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响应温度：≥150℃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灭火方式：定点+全淹没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可保护容积：≥0.2m³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灭火介质类型：高绝缘环保固态灭火材料</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灭火介质充装质量：10g，充装质量偏差不超过其标称质量的±2%。</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湿热性能：在温度40℃±2 ℃，相对湿度90%〜95%的环境下保持 24 h，试验期间不出现误动作，试验后响应时间不大于10s。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防水性能：装置主体完全浸泡在深度不小于1m的水中，保持24h, 试验后其达到应正常响应并喷射，响应时间不大于10s。</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3F6858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C37D1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387B5A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A1FD0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238B2A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E0DD84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0D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9D6C57">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01D4F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中压电缆接头自动式抗电弧防爆灭火盒-灭火模块1-2委托加工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0A9B46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保护空间：0.1m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药剂充装量：10g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E50F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2B1C8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6930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1CF936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F9C36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B1AA61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60CAA9F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49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83740">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DD5A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中压电缆接头自动式抗电弧防爆灭火盒-灭火模块2-1委托加工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E52FA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外观：无明显加工缺陷或机械损伤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主体宽度：≤36mm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响应温度：≥150℃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灭火方式：定点+全淹没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可保护容积：≥0.5m³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灭火介质类型：高绝缘环保固态灭火材料</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灭火介质充装质量：20g，充装质量偏差不超过其标称质量的±2%。</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湿热性能：在温度40℃±2 ℃，相对湿度90%〜95%的环境下保持 24 h，试验期间不出现误动作，试验后响应时间不大于10s。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防水性能：装置主体完全浸泡在深度不小于1m的水中，保持24h, 试验后其达到应正常响应并喷射，响应时间不大于10s。</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CBD29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1926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84D83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14DEB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2467826">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1844AD1D">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91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FE10C">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835C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中压电缆接头自动式抗电弧防爆灭火盒-灭火模块2-2委托加工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0B14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启动温度：175±15℃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保护空间：0.2m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药剂充装量：20g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19A10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1862D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55E47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EAC8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6C1D4FA">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D617EE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8A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D1011">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5BCA1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中压电缆接头自动式抗电弧防爆灭火盒-灭火模块3-1委托加工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06202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启动温度：175±15℃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保护空间：0.3m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药剂充装量：30g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67FE7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06940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8E218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DC0DB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7DED14F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38D747C">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26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27968">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3F2F67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中压电缆接头自动式抗电弧防爆灭火盒-灭火模块3-2委托加工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206AA4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保护空间：1m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药剂充装量：100g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灭火时间：≤30S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70F5F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36F57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3A67D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4B1416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258B59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FDC117D">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08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C796E">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D68A5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中压电缆接头自动式抗电弧防爆灭火盒-灭火模块4委托加工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3C6AD4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外观：无明显加工缺陷或机械损伤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主体厚度：≤13mm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主体长度：≤125mm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主体宽度：≤60mm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响应温度：≥150℃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灭火方式：定点+全淹没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可保护容积：≥1m³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灭火介质类型：高绝缘环保固态灭火材料</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灭火介质充装质量：20g，充装质量偏差不超过其标称质量的±2%。</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湿热性能：在温度40℃±2 ℃，相对湿度90%〜95%的环境下保持 24 h，试验期间不出现误动作，试验后响应时间不大于10s。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防水性能：装置主体完全浸泡在深度不小于1m的水中，保持24h, 试验后其达到应正常响应并喷射，响应时间不大于10s。</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B3049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506BB7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9CFC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6D773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2232B96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01C5452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0E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8171E">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84501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中压电缆接头自动式抗电弧防爆灭火盒-灭火模块5-1委托加工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43A137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铸铁；方形；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保护空间：1m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药剂充装量：100g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灭火时间：≤30S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80621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D792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0CF6C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0C0F1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2939EA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77D4607A">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20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25741">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01BAF9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中压电缆接头自动式抗电弧防爆灭火盒-灭火模块5-2委托加工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4DD0C3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保护空间：0.3m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药剂充装量：30g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灭火时间：≤30S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06476E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1B1295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0BE32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38735E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4A656EE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456B1F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D0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AFF62">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E82A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中压电缆接头自动式抗电弧防爆灭火盒-灭火模块6委托加工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5FEE35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启动方式：热敏线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启动温度：170℃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保护空间：2.5m ³</w:t>
            </w:r>
            <w:r>
              <w:rPr>
                <w:rStyle w:val="12"/>
                <w:rFonts w:hint="eastAsia" w:ascii="宋体" w:hAnsi="宋体" w:eastAsia="宋体" w:cs="宋体"/>
                <w:color w:val="auto"/>
                <w:sz w:val="24"/>
                <w:szCs w:val="24"/>
                <w:highlight w:val="none"/>
                <w:lang w:val="en-US" w:eastAsia="zh-CN" w:bidi="ar"/>
              </w:rPr>
              <w:t xml:space="preserve">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 xml:space="preserve">药剂充装量：250g </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灭火时间：≤30S</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灭火密度：100g/m</w:t>
            </w:r>
            <w:r>
              <w:rPr>
                <w:rFonts w:hint="eastAsia" w:ascii="宋体" w:hAnsi="宋体" w:eastAsia="宋体" w:cs="宋体"/>
                <w:i w:val="0"/>
                <w:iCs w:val="0"/>
                <w:color w:val="auto"/>
                <w:kern w:val="0"/>
                <w:sz w:val="24"/>
                <w:szCs w:val="24"/>
                <w:highlight w:val="none"/>
                <w:u w:val="none"/>
                <w:lang w:val="en-US" w:eastAsia="zh-CN" w:bidi="ar"/>
              </w:rPr>
              <w:t>³</w:t>
            </w:r>
            <w:r>
              <w:rPr>
                <w:rStyle w:val="12"/>
                <w:rFonts w:hint="eastAsia" w:ascii="宋体" w:hAnsi="宋体" w:eastAsia="宋体" w:cs="宋体"/>
                <w:color w:val="auto"/>
                <w:sz w:val="24"/>
                <w:szCs w:val="24"/>
                <w:highlight w:val="none"/>
                <w:lang w:val="en-US" w:eastAsia="zh-CN" w:bidi="ar"/>
              </w:rPr>
              <w:br w:type="textWrapping"/>
            </w:r>
            <w:r>
              <w:rPr>
                <w:rStyle w:val="12"/>
                <w:rFonts w:hint="eastAsia" w:ascii="宋体" w:hAnsi="宋体" w:eastAsia="宋体" w:cs="宋体"/>
                <w:color w:val="auto"/>
                <w:sz w:val="24"/>
                <w:szCs w:val="24"/>
                <w:highlight w:val="none"/>
                <w:lang w:val="en-US" w:eastAsia="zh-CN" w:bidi="ar"/>
              </w:rPr>
              <w:t>安装方式：壁挂、侧/立安装、顶部安装</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73BA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64D44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B8FA8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7F18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37621E1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3B04FF1B">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F6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6F19A">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F102D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中压电缆接头自动式抗电弧防爆灭火盒-灭火模块7委托加工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6CC423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产品规格：长1000mm×宽400mm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触发温度：200±10℃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B类火灭火性能：在喷射后，8s内灭火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适用环境温度：-40~80℃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适用环境湿度：≤95%RH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外观质量：颜色均匀平整，无明显流痕、裂纹、气泡、孔洞、划痕和缺损等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A类火灭火性能：在喷射后，22s内灭火；扑灭明火后，继续抑制10min，开启空间通风，木垛未复燃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耐空气老化性能：试验后无裂纹等损坏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耐盐雾腐蚀性能：试验后无明显的腐蚀损坏</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22ABA8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4625E2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477E6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C1C8B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0CDAB9D6">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4427753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CE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51748">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763A7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专用快速修复电缆肘形套II型委托加工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24D00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钻孔直径：30mm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空转转速：1000r/min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电池容量：4.0aH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冲击频率:0-5400bpm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安全装置：自动双离合装置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减震设计：双减振握把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功能选择：锤钻、锤镐双功能调节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657F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54D0A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64E51F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6B9E86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166663E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73F0F7E3">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8A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92396">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78FC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专用快速修复电缆肘形套I型委托加工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41360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电池电压：16V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钻孔直径：10mm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空转转速：0-450/0-2000r/min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最大扭矩:50N.m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档位调节:双档调节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充电器：支持快速充电和过充保护</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453AB7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0556F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850</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7CB23A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72AA9F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5678B4D5">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right w:val="single" w:color="000000" w:sz="4" w:space="0"/>
            </w:tcBorders>
            <w:noWrap w:val="0"/>
            <w:vAlign w:val="center"/>
          </w:tcPr>
          <w:p w14:paraId="5CC9E1C8">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BF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9EAC5">
            <w:pPr>
              <w:jc w:val="center"/>
              <w:rPr>
                <w:rFonts w:hint="eastAsia" w:ascii="宋体" w:hAnsi="宋体" w:eastAsia="宋体" w:cs="宋体"/>
                <w:i w:val="0"/>
                <w:iCs w:val="0"/>
                <w:color w:val="auto"/>
                <w:sz w:val="24"/>
                <w:szCs w:val="24"/>
                <w:highlight w:val="none"/>
                <w:u w:val="none"/>
              </w:rPr>
            </w:pP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81C4D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变电站警示标识装置--智能框架委托加工</w:t>
            </w:r>
          </w:p>
        </w:tc>
        <w:tc>
          <w:tcPr>
            <w:tcW w:w="5679" w:type="dxa"/>
            <w:tcBorders>
              <w:top w:val="single" w:color="000000" w:sz="4" w:space="0"/>
              <w:left w:val="single" w:color="000000" w:sz="4" w:space="0"/>
              <w:bottom w:val="single" w:color="000000" w:sz="4" w:space="0"/>
              <w:right w:val="single" w:color="000000" w:sz="4" w:space="0"/>
            </w:tcBorders>
            <w:noWrap w:val="0"/>
            <w:vAlign w:val="center"/>
          </w:tcPr>
          <w:p w14:paraId="1BB39A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防水等级：IP67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材质：铝合金型材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光伏技术：太阳能供电，无需外接电源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使用环境：-20℃~+70℃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静态功耗：＜0.5W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工作模式：多种工作模式选择，适应更多使用需求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音量：可按需静音，多档位音量大小调节</w:t>
            </w:r>
          </w:p>
        </w:tc>
        <w:tc>
          <w:tcPr>
            <w:tcW w:w="878" w:type="dxa"/>
            <w:tcBorders>
              <w:top w:val="single" w:color="000000" w:sz="4" w:space="0"/>
              <w:left w:val="single" w:color="000000" w:sz="4" w:space="0"/>
              <w:bottom w:val="single" w:color="000000" w:sz="4" w:space="0"/>
              <w:right w:val="single" w:color="000000" w:sz="4" w:space="0"/>
            </w:tcBorders>
            <w:noWrap/>
            <w:vAlign w:val="center"/>
          </w:tcPr>
          <w:p w14:paraId="61912F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31BB9C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FF0000"/>
            <w:noWrap w:val="0"/>
            <w:vAlign w:val="center"/>
          </w:tcPr>
          <w:p w14:paraId="5B3F5A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接供货通知后10日内</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14:paraId="21B7B5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12个月</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14:paraId="6B094C69">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甲方指定地点</w:t>
            </w:r>
          </w:p>
        </w:tc>
        <w:tc>
          <w:tcPr>
            <w:tcW w:w="1865" w:type="dxa"/>
            <w:vMerge w:val="continue"/>
            <w:tcBorders>
              <w:left w:val="single" w:color="000000" w:sz="4" w:space="0"/>
              <w:bottom w:val="single" w:color="000000" w:sz="4" w:space="0"/>
              <w:right w:val="single" w:color="000000" w:sz="4" w:space="0"/>
            </w:tcBorders>
            <w:noWrap w:val="0"/>
            <w:vAlign w:val="center"/>
          </w:tcPr>
          <w:p w14:paraId="59A5D1B9">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5DCF3FB">
      <w:pPr>
        <w:pStyle w:val="13"/>
        <w:numPr>
          <w:ilvl w:val="0"/>
          <w:numId w:val="0"/>
        </w:numPr>
        <w:spacing w:line="24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具体供货不局限于上述产品。应包括上述产品相关配件，类似升级产品。</w:t>
      </w:r>
    </w:p>
    <w:p w14:paraId="794D04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48C4E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576A31E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42BB51E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F420">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27E18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227E182">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79B8BD5D">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8EC9">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F673085"/>
    <w:rsid w:val="20C0137D"/>
    <w:rsid w:val="23BB7539"/>
    <w:rsid w:val="29614FC6"/>
    <w:rsid w:val="2AD30265"/>
    <w:rsid w:val="2B3202B6"/>
    <w:rsid w:val="2CB354A3"/>
    <w:rsid w:val="2FE42AFC"/>
    <w:rsid w:val="31B34FD3"/>
    <w:rsid w:val="39444C4F"/>
    <w:rsid w:val="3DA90A2C"/>
    <w:rsid w:val="404D731A"/>
    <w:rsid w:val="43AD4526"/>
    <w:rsid w:val="46ED73AD"/>
    <w:rsid w:val="482A26BE"/>
    <w:rsid w:val="48A6459C"/>
    <w:rsid w:val="4A05330E"/>
    <w:rsid w:val="4C9B7E3A"/>
    <w:rsid w:val="4D565C2E"/>
    <w:rsid w:val="4DCD55A0"/>
    <w:rsid w:val="4F6507F6"/>
    <w:rsid w:val="526E69C5"/>
    <w:rsid w:val="5418605D"/>
    <w:rsid w:val="58E40369"/>
    <w:rsid w:val="5A0C2BCB"/>
    <w:rsid w:val="5EF64196"/>
    <w:rsid w:val="5FEB3650"/>
    <w:rsid w:val="65567F00"/>
    <w:rsid w:val="67587252"/>
    <w:rsid w:val="67F529D1"/>
    <w:rsid w:val="6B5F79E3"/>
    <w:rsid w:val="70E6518F"/>
    <w:rsid w:val="7243025C"/>
    <w:rsid w:val="79F71A7C"/>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2">
    <w:name w:val="font31"/>
    <w:basedOn w:val="8"/>
    <w:qFormat/>
    <w:uiPriority w:val="0"/>
    <w:rPr>
      <w:rFonts w:hint="eastAsia" w:ascii="仿宋" w:hAnsi="仿宋" w:eastAsia="仿宋" w:cs="仿宋"/>
      <w:color w:val="000000"/>
      <w:sz w:val="20"/>
      <w:szCs w:val="20"/>
      <w:u w:val="non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15643</Words>
  <Characters>18274</Characters>
  <Lines>0</Lines>
  <Paragraphs>0</Paragraphs>
  <TotalTime>8</TotalTime>
  <ScaleCrop>false</ScaleCrop>
  <LinksUpToDate>false</LinksUpToDate>
  <CharactersWithSpaces>18396</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北辰</cp:lastModifiedBy>
  <dcterms:modified xsi:type="dcterms:W3CDTF">2025-12-04T11:06:51Z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CC93C9979F624F9AA15E492B816EA64C_13</vt:lpwstr>
  </property>
  <property fmtid="{D5CDD505-2E9C-101B-9397-08002B2CF9AE}" pid="4" name="KSOTemplateDocerSaveRecord">
    <vt:lpwstr>eyJoZGlkIjoiMjRjMDA5MjFhOTA3N2ZlYmNkNDBhNWFlYzc5N2FmNzIiLCJ1c2VySWQiOiIyOTA1NjMzODEifQ==</vt:lpwstr>
  </property>
</Properties>
</file>