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9"/>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bookmarkStart w:id="2" w:name="_GoBack"/>
      <w:bookmarkEnd w:id="2"/>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9"/>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分标一：锂电池模组采购项目</w:t>
      </w:r>
    </w:p>
    <w:p w14:paraId="4C015AA3">
      <w:pPr>
        <w:pStyle w:val="9"/>
        <w:spacing w:beforeLines="0" w:afterLines="0"/>
        <w:rPr>
          <w:rFonts w:hint="default"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分标编号：CY0625SWWP61FZ04</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935"/>
        <w:gridCol w:w="537"/>
        <w:gridCol w:w="635"/>
        <w:gridCol w:w="1379"/>
        <w:gridCol w:w="636"/>
        <w:gridCol w:w="1329"/>
        <w:gridCol w:w="3524"/>
        <w:gridCol w:w="2512"/>
        <w:gridCol w:w="940"/>
      </w:tblGrid>
      <w:tr w14:paraId="4892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1B88B0CA">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项目名称及包号</w:t>
            </w:r>
          </w:p>
        </w:tc>
        <w:tc>
          <w:tcPr>
            <w:tcW w:w="0" w:type="auto"/>
            <w:vAlign w:val="center"/>
          </w:tcPr>
          <w:p w14:paraId="65F2EAF4">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主要技术要求</w:t>
            </w:r>
          </w:p>
        </w:tc>
        <w:tc>
          <w:tcPr>
            <w:tcW w:w="0" w:type="auto"/>
            <w:vAlign w:val="center"/>
          </w:tcPr>
          <w:p w14:paraId="332C8DF9">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0" w:type="auto"/>
            <w:vAlign w:val="center"/>
          </w:tcPr>
          <w:p w14:paraId="4F4F628C">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0" w:type="auto"/>
            <w:vAlign w:val="center"/>
          </w:tcPr>
          <w:p w14:paraId="33846D93">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w:t>
            </w:r>
          </w:p>
          <w:p w14:paraId="7A6C7CA3">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日期</w:t>
            </w:r>
          </w:p>
        </w:tc>
        <w:tc>
          <w:tcPr>
            <w:tcW w:w="0" w:type="auto"/>
            <w:vAlign w:val="center"/>
          </w:tcPr>
          <w:p w14:paraId="2EF66A0F">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0" w:type="auto"/>
            <w:vAlign w:val="center"/>
          </w:tcPr>
          <w:p w14:paraId="3E4F8A34">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交货地点</w:t>
            </w:r>
          </w:p>
        </w:tc>
        <w:tc>
          <w:tcPr>
            <w:tcW w:w="3525" w:type="dxa"/>
            <w:vAlign w:val="center"/>
          </w:tcPr>
          <w:p w14:paraId="51FEA7F9">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2512" w:type="dxa"/>
            <w:vAlign w:val="center"/>
          </w:tcPr>
          <w:p w14:paraId="43931E97">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940" w:type="dxa"/>
            <w:vAlign w:val="center"/>
          </w:tcPr>
          <w:p w14:paraId="2E7360C6">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6C6393BA">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额（万元）</w:t>
            </w:r>
          </w:p>
        </w:tc>
      </w:tr>
      <w:tr w14:paraId="5D6C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Align w:val="center"/>
          </w:tcPr>
          <w:p w14:paraId="1F7ACCE8">
            <w:pPr>
              <w:widowControl/>
              <w:jc w:val="center"/>
              <w:rPr>
                <w:rFonts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kern w:val="0"/>
                <w:sz w:val="22"/>
                <w:szCs w:val="22"/>
                <w:highlight w:val="none"/>
              </w:rPr>
              <w:t>锂电池模组采购项目（包一）</w:t>
            </w:r>
          </w:p>
        </w:tc>
        <w:tc>
          <w:tcPr>
            <w:tcW w:w="0" w:type="auto"/>
            <w:vAlign w:val="center"/>
          </w:tcPr>
          <w:p w14:paraId="4513A5D1">
            <w:pPr>
              <w:widowControl/>
              <w:jc w:val="center"/>
              <w:rPr>
                <w:rFonts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color w:val="000000" w:themeColor="text1"/>
                <w:kern w:val="0"/>
                <w:szCs w:val="21"/>
                <w:highlight w:val="none"/>
                <w14:textFill>
                  <w14:solidFill>
                    <w14:schemeClr w14:val="tx1"/>
                  </w14:solidFill>
                </w14:textFill>
              </w:rPr>
              <w:t>详见技术规范</w:t>
            </w:r>
          </w:p>
        </w:tc>
        <w:tc>
          <w:tcPr>
            <w:tcW w:w="0" w:type="auto"/>
            <w:shd w:val="clear" w:color="000000" w:fill="FFFFFF"/>
            <w:vAlign w:val="center"/>
          </w:tcPr>
          <w:p w14:paraId="1DCD0BFC">
            <w:pPr>
              <w:widowControl/>
              <w:jc w:val="center"/>
              <w:rPr>
                <w:rFonts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color w:val="000000" w:themeColor="text1"/>
                <w:kern w:val="0"/>
                <w:szCs w:val="21"/>
                <w:highlight w:val="none"/>
                <w14:textFill>
                  <w14:solidFill>
                    <w14:schemeClr w14:val="tx1"/>
                  </w14:solidFill>
                </w14:textFill>
              </w:rPr>
              <w:t>个</w:t>
            </w:r>
          </w:p>
        </w:tc>
        <w:tc>
          <w:tcPr>
            <w:tcW w:w="0" w:type="auto"/>
            <w:shd w:val="clear" w:color="000000" w:fill="FFFFFF"/>
            <w:vAlign w:val="center"/>
          </w:tcPr>
          <w:p w14:paraId="5E5179D8">
            <w:pPr>
              <w:widowControl/>
              <w:jc w:val="center"/>
              <w:rPr>
                <w:rFonts w:ascii="仿宋" w:hAnsi="仿宋" w:eastAsia="仿宋" w:cs="Arial"/>
                <w:color w:val="000000" w:themeColor="text1"/>
                <w:kern w:val="0"/>
                <w:sz w:val="20"/>
                <w:highlight w:val="none"/>
                <w14:textFill>
                  <w14:solidFill>
                    <w14:schemeClr w14:val="tx1"/>
                  </w14:solidFill>
                </w14:textFill>
              </w:rPr>
            </w:pPr>
            <w:r>
              <w:rPr>
                <w:rFonts w:hint="eastAsia" w:ascii="仿宋" w:hAnsi="仿宋" w:eastAsia="仿宋" w:cs="Arial"/>
                <w:color w:val="000000" w:themeColor="text1"/>
                <w:kern w:val="0"/>
                <w:sz w:val="20"/>
                <w:highlight w:val="none"/>
                <w14:textFill>
                  <w14:solidFill>
                    <w14:schemeClr w14:val="tx1"/>
                  </w14:solidFill>
                </w14:textFill>
              </w:rPr>
              <w:t>1200</w:t>
            </w:r>
          </w:p>
        </w:tc>
        <w:tc>
          <w:tcPr>
            <w:tcW w:w="0" w:type="auto"/>
            <w:vAlign w:val="center"/>
          </w:tcPr>
          <w:p w14:paraId="76BC2F41">
            <w:pPr>
              <w:widowControl/>
              <w:jc w:val="center"/>
              <w:rPr>
                <w:rFonts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kern w:val="0"/>
                <w:sz w:val="22"/>
                <w:szCs w:val="22"/>
                <w:highlight w:val="none"/>
              </w:rPr>
              <w:t>接到供货通知后20日内</w:t>
            </w:r>
          </w:p>
        </w:tc>
        <w:tc>
          <w:tcPr>
            <w:tcW w:w="0" w:type="auto"/>
            <w:vAlign w:val="center"/>
          </w:tcPr>
          <w:p w14:paraId="2C6DBE03">
            <w:pPr>
              <w:widowControl/>
              <w:jc w:val="center"/>
              <w:rPr>
                <w:rFonts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kern w:val="0"/>
                <w:sz w:val="22"/>
                <w:szCs w:val="22"/>
                <w:highlight w:val="none"/>
              </w:rPr>
              <w:t>3年</w:t>
            </w:r>
          </w:p>
        </w:tc>
        <w:tc>
          <w:tcPr>
            <w:tcW w:w="0" w:type="auto"/>
            <w:vAlign w:val="center"/>
          </w:tcPr>
          <w:p w14:paraId="091F3410">
            <w:pPr>
              <w:widowControl/>
              <w:jc w:val="center"/>
              <w:rPr>
                <w:rFonts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kern w:val="0"/>
                <w:sz w:val="22"/>
                <w:szCs w:val="22"/>
                <w:highlight w:val="none"/>
              </w:rPr>
              <w:t>买方指定仓库地面交货</w:t>
            </w:r>
          </w:p>
        </w:tc>
        <w:tc>
          <w:tcPr>
            <w:tcW w:w="3525" w:type="dxa"/>
            <w:vAlign w:val="center"/>
          </w:tcPr>
          <w:p w14:paraId="437C60D2">
            <w:pPr>
              <w:widowControl/>
              <w:jc w:val="center"/>
              <w:rPr>
                <w:rFonts w:hint="eastAsia" w:ascii="仿宋" w:hAnsi="仿宋" w:eastAsia="仿宋" w:cs="Arial"/>
                <w:kern w:val="0"/>
                <w:sz w:val="22"/>
                <w:szCs w:val="22"/>
                <w:highlight w:val="none"/>
              </w:rPr>
            </w:pP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制造商</w:t>
            </w:r>
            <w:r>
              <w:rPr>
                <w:rFonts w:hint="eastAsia" w:ascii="仿宋" w:hAnsi="仿宋" w:eastAsia="仿宋" w:cs="宋体"/>
                <w:b/>
                <w:bCs/>
                <w:color w:val="000000"/>
                <w:kern w:val="0"/>
                <w:sz w:val="22"/>
                <w:szCs w:val="22"/>
                <w:highlight w:val="none"/>
                <w:lang w:val="en-US" w:eastAsia="zh-CN"/>
              </w:rPr>
              <w:t>2.</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提供所投标产品有效的第三方</w:t>
            </w:r>
            <w:r>
              <w:rPr>
                <w:rFonts w:hint="eastAsia" w:ascii="仿宋" w:hAnsi="仿宋" w:eastAsia="仿宋" w:cs="宋体"/>
                <w:kern w:val="0"/>
                <w:sz w:val="22"/>
                <w:szCs w:val="22"/>
                <w:highlight w:val="none"/>
              </w:rPr>
              <w:t>权威机构出具的检验报告</w:t>
            </w:r>
            <w:r>
              <w:rPr>
                <w:rFonts w:hint="eastAsia" w:ascii="仿宋" w:hAnsi="仿宋" w:eastAsia="仿宋" w:cs="宋体"/>
                <w:kern w:val="0"/>
                <w:sz w:val="22"/>
                <w:szCs w:val="22"/>
                <w:highlight w:val="none"/>
                <w:lang w:val="en-US" w:eastAsia="zh-CN"/>
              </w:rPr>
              <w:t>3.</w:t>
            </w:r>
            <w:r>
              <w:rPr>
                <w:rFonts w:hint="eastAsia" w:ascii="仿宋" w:hAnsi="仿宋" w:eastAsia="仿宋" w:cs="宋体"/>
                <w:kern w:val="0"/>
                <w:sz w:val="22"/>
                <w:szCs w:val="22"/>
                <w:highlight w:val="none"/>
              </w:rPr>
              <w:t>生产厂房</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512" w:type="dxa"/>
            <w:vAlign w:val="center"/>
          </w:tcPr>
          <w:p w14:paraId="04AC435A">
            <w:pPr>
              <w:widowControl/>
              <w:jc w:val="center"/>
              <w:rPr>
                <w:rFonts w:hint="eastAsia" w:ascii="仿宋" w:hAnsi="仿宋" w:eastAsia="仿宋" w:cs="Arial"/>
                <w:kern w:val="0"/>
                <w:sz w:val="22"/>
                <w:szCs w:val="22"/>
                <w:highlight w:val="none"/>
              </w:rPr>
            </w:pP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制造商：2022年1月1日至招标公告发布之日锂电池类产品累计销售业绩不少于100万。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940" w:type="dxa"/>
            <w:vAlign w:val="center"/>
          </w:tcPr>
          <w:p w14:paraId="3F31BDCD">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1</w:t>
            </w:r>
          </w:p>
        </w:tc>
      </w:tr>
      <w:tr w14:paraId="5F02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Align w:val="center"/>
          </w:tcPr>
          <w:p w14:paraId="2BE5F4CA">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锂电池模组采购项目（包二）</w:t>
            </w:r>
          </w:p>
        </w:tc>
        <w:tc>
          <w:tcPr>
            <w:tcW w:w="0" w:type="auto"/>
            <w:vAlign w:val="center"/>
          </w:tcPr>
          <w:p w14:paraId="2FECB6B6">
            <w:pPr>
              <w:widowControl/>
              <w:jc w:val="center"/>
              <w:rPr>
                <w:rFonts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color w:val="000000" w:themeColor="text1"/>
                <w:kern w:val="0"/>
                <w:szCs w:val="21"/>
                <w:highlight w:val="none"/>
                <w14:textFill>
                  <w14:solidFill>
                    <w14:schemeClr w14:val="tx1"/>
                  </w14:solidFill>
                </w14:textFill>
              </w:rPr>
              <w:t>详见技术规范</w:t>
            </w:r>
          </w:p>
        </w:tc>
        <w:tc>
          <w:tcPr>
            <w:tcW w:w="0" w:type="auto"/>
            <w:shd w:val="clear" w:color="000000" w:fill="FFFFFF"/>
            <w:vAlign w:val="center"/>
          </w:tcPr>
          <w:p w14:paraId="272A28FA">
            <w:pPr>
              <w:widowControl/>
              <w:jc w:val="center"/>
              <w:rPr>
                <w:rFonts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Arial"/>
                <w:color w:val="000000" w:themeColor="text1"/>
                <w:kern w:val="0"/>
                <w:szCs w:val="21"/>
                <w:highlight w:val="none"/>
                <w14:textFill>
                  <w14:solidFill>
                    <w14:schemeClr w14:val="tx1"/>
                  </w14:solidFill>
                </w14:textFill>
              </w:rPr>
              <w:t>个</w:t>
            </w:r>
          </w:p>
        </w:tc>
        <w:tc>
          <w:tcPr>
            <w:tcW w:w="0" w:type="auto"/>
            <w:shd w:val="clear" w:color="000000" w:fill="FFFFFF"/>
            <w:vAlign w:val="center"/>
          </w:tcPr>
          <w:p w14:paraId="1772D5E4">
            <w:pPr>
              <w:widowControl/>
              <w:jc w:val="center"/>
              <w:rPr>
                <w:rFonts w:ascii="仿宋" w:hAnsi="仿宋" w:eastAsia="仿宋" w:cs="Arial"/>
                <w:color w:val="000000" w:themeColor="text1"/>
                <w:kern w:val="0"/>
                <w:sz w:val="20"/>
                <w:highlight w:val="none"/>
                <w14:textFill>
                  <w14:solidFill>
                    <w14:schemeClr w14:val="tx1"/>
                  </w14:solidFill>
                </w14:textFill>
              </w:rPr>
            </w:pPr>
            <w:r>
              <w:rPr>
                <w:rFonts w:hint="eastAsia" w:ascii="仿宋" w:hAnsi="仿宋" w:eastAsia="仿宋" w:cs="Arial"/>
                <w:color w:val="000000" w:themeColor="text1"/>
                <w:kern w:val="0"/>
                <w:sz w:val="20"/>
                <w:highlight w:val="none"/>
                <w14:textFill>
                  <w14:solidFill>
                    <w14:schemeClr w14:val="tx1"/>
                  </w14:solidFill>
                </w14:textFill>
              </w:rPr>
              <w:t>800</w:t>
            </w:r>
          </w:p>
        </w:tc>
        <w:tc>
          <w:tcPr>
            <w:tcW w:w="0" w:type="auto"/>
            <w:vAlign w:val="center"/>
          </w:tcPr>
          <w:p w14:paraId="2B8441DA">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接到供货通知后20日内</w:t>
            </w:r>
          </w:p>
        </w:tc>
        <w:tc>
          <w:tcPr>
            <w:tcW w:w="0" w:type="auto"/>
            <w:vAlign w:val="center"/>
          </w:tcPr>
          <w:p w14:paraId="0BDF209D">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3年</w:t>
            </w:r>
          </w:p>
        </w:tc>
        <w:tc>
          <w:tcPr>
            <w:tcW w:w="0" w:type="auto"/>
            <w:vAlign w:val="center"/>
          </w:tcPr>
          <w:p w14:paraId="09F2E767">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买方指定仓库地面交货</w:t>
            </w:r>
          </w:p>
        </w:tc>
        <w:tc>
          <w:tcPr>
            <w:tcW w:w="3525" w:type="dxa"/>
            <w:vAlign w:val="center"/>
          </w:tcPr>
          <w:p w14:paraId="3A92AC90">
            <w:pPr>
              <w:widowControl/>
              <w:jc w:val="center"/>
              <w:rPr>
                <w:rFonts w:hint="eastAsia" w:ascii="仿宋" w:hAnsi="仿宋" w:eastAsia="仿宋" w:cs="Arial"/>
                <w:kern w:val="0"/>
                <w:sz w:val="22"/>
                <w:szCs w:val="22"/>
                <w:highlight w:val="none"/>
              </w:rPr>
            </w:pP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制造商</w:t>
            </w:r>
            <w:r>
              <w:rPr>
                <w:rFonts w:hint="eastAsia" w:ascii="仿宋" w:hAnsi="仿宋" w:eastAsia="仿宋" w:cs="宋体"/>
                <w:b/>
                <w:bCs/>
                <w:color w:val="000000"/>
                <w:kern w:val="0"/>
                <w:sz w:val="22"/>
                <w:szCs w:val="22"/>
                <w:highlight w:val="none"/>
                <w:lang w:val="en-US" w:eastAsia="zh-CN"/>
              </w:rPr>
              <w:t>2.</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提供所投标产品有效的第三方权威机构出具的检验报告</w:t>
            </w:r>
            <w:r>
              <w:rPr>
                <w:rFonts w:hint="eastAsia" w:ascii="仿宋" w:hAnsi="仿宋" w:eastAsia="仿宋" w:cs="宋体"/>
                <w:b/>
                <w:bCs/>
                <w:color w:val="000000"/>
                <w:kern w:val="0"/>
                <w:sz w:val="22"/>
                <w:szCs w:val="22"/>
                <w:highlight w:val="none"/>
                <w:lang w:val="en-US" w:eastAsia="zh-CN"/>
              </w:rPr>
              <w:t>3.</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512" w:type="dxa"/>
            <w:vAlign w:val="center"/>
          </w:tcPr>
          <w:p w14:paraId="101CBF66">
            <w:pPr>
              <w:widowControl/>
              <w:jc w:val="center"/>
              <w:rPr>
                <w:rFonts w:hint="eastAsia" w:ascii="仿宋" w:hAnsi="仿宋" w:eastAsia="仿宋" w:cs="Arial"/>
                <w:kern w:val="0"/>
                <w:sz w:val="22"/>
                <w:szCs w:val="22"/>
                <w:highlight w:val="none"/>
              </w:rPr>
            </w:pP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制造商：2022年1月1日至招标公告发布之日锂电池类产品累计销售业绩不少于100万。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940" w:type="dxa"/>
            <w:vAlign w:val="center"/>
          </w:tcPr>
          <w:p w14:paraId="0BA66ADA">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0.7</w:t>
            </w:r>
          </w:p>
        </w:tc>
      </w:tr>
    </w:tbl>
    <w:p w14:paraId="49B0DFB9">
      <w:pPr>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具体供货不局限于上述产品。应包括上述产品相关配件，类似升级产品。</w:t>
      </w:r>
    </w:p>
    <w:p w14:paraId="14FDFA58">
      <w:pPr>
        <w:rPr>
          <w:rFonts w:ascii="仿宋" w:hAnsi="仿宋" w:eastAsia="仿宋"/>
          <w:sz w:val="22"/>
          <w:szCs w:val="22"/>
          <w:highlight w:val="none"/>
        </w:rPr>
      </w:pPr>
      <w:r>
        <w:rPr>
          <w:rFonts w:hint="eastAsia" w:ascii="仿宋" w:hAnsi="仿宋" w:eastAsia="仿宋"/>
          <w:sz w:val="22"/>
          <w:szCs w:val="22"/>
          <w:highlight w:val="none"/>
        </w:rPr>
        <w:t>备注：</w:t>
      </w:r>
    </w:p>
    <w:p w14:paraId="6194E384">
      <w:pPr>
        <w:rPr>
          <w:rFonts w:ascii="仿宋" w:hAnsi="仿宋" w:eastAsia="仿宋"/>
          <w:sz w:val="22"/>
          <w:szCs w:val="22"/>
          <w:highlight w:val="none"/>
        </w:rPr>
      </w:pPr>
      <w:r>
        <w:rPr>
          <w:rFonts w:hint="eastAsia" w:ascii="仿宋" w:hAnsi="仿宋" w:eastAsia="仿宋"/>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7725B0E">
      <w:pPr>
        <w:rPr>
          <w:rFonts w:ascii="仿宋" w:hAnsi="仿宋" w:eastAsia="仿宋"/>
          <w:sz w:val="22"/>
          <w:szCs w:val="22"/>
          <w:highlight w:val="none"/>
        </w:rPr>
      </w:pPr>
      <w:r>
        <w:rPr>
          <w:rFonts w:ascii="仿宋" w:hAnsi="仿宋" w:eastAsia="仿宋"/>
          <w:sz w:val="22"/>
          <w:szCs w:val="22"/>
          <w:highlight w:val="none"/>
        </w:rPr>
        <w:t>2</w:t>
      </w:r>
      <w:r>
        <w:rPr>
          <w:rFonts w:hint="eastAsia" w:ascii="仿宋" w:hAnsi="仿宋" w:eastAsia="仿宋"/>
          <w:sz w:val="22"/>
          <w:szCs w:val="22"/>
          <w:highlight w:val="none"/>
        </w:rPr>
        <w:t>.投标文件中提供的证明材料复印件应复印清晰、可辨认且不得遮盖、涂抹，否则视为无效。</w:t>
      </w:r>
    </w:p>
    <w:p w14:paraId="5E51F94D">
      <w:pPr>
        <w:pStyle w:val="3"/>
        <w:rPr>
          <w:highlight w:val="none"/>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1"/>
          <w:szCs w:val="21"/>
          <w:highlight w:val="none"/>
        </w:rPr>
        <w:t>3.</w:t>
      </w:r>
      <w:r>
        <w:rPr>
          <w:rFonts w:hint="eastAsia" w:ascii="仿宋" w:hAnsi="仿宋" w:eastAsia="仿宋"/>
          <w:b/>
          <w:bCs/>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w:t>
      </w:r>
      <w:r>
        <w:rPr>
          <w:rFonts w:hint="eastAsia" w:ascii="仿宋" w:hAnsi="仿宋" w:eastAsia="仿宋"/>
          <w:b/>
          <w:bCs/>
          <w:color w:val="FF0000"/>
          <w:sz w:val="22"/>
          <w:szCs w:val="22"/>
          <w:highlight w:val="none"/>
        </w:rPr>
        <w:t>以合同签订时间为准</w:t>
      </w:r>
      <w:r>
        <w:rPr>
          <w:rFonts w:hint="eastAsia" w:ascii="仿宋" w:hAnsi="仿宋" w:eastAsia="仿宋"/>
          <w:b/>
          <w:bCs/>
          <w:sz w:val="22"/>
          <w:szCs w:val="22"/>
          <w:highlight w:val="none"/>
        </w:rPr>
        <w:t>，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w:t>
      </w:r>
      <w:r>
        <w:rPr>
          <w:rFonts w:hint="eastAsia" w:ascii="仿宋" w:hAnsi="仿宋" w:eastAsia="仿宋"/>
          <w:b/>
          <w:bCs/>
          <w:color w:val="FF0000"/>
          <w:sz w:val="22"/>
          <w:szCs w:val="22"/>
          <w:highlight w:val="none"/>
        </w:rPr>
        <w:t>不得晚于</w:t>
      </w:r>
      <w:r>
        <w:rPr>
          <w:rFonts w:hint="eastAsia" w:ascii="仿宋" w:hAnsi="仿宋" w:eastAsia="仿宋"/>
          <w:b/>
          <w:bCs/>
          <w:sz w:val="22"/>
          <w:szCs w:val="22"/>
          <w:highlight w:val="none"/>
        </w:rPr>
        <w:t>采购公告发布时间。未提供发票或未提供对应发票查验结果截图的或发票开标日期晚于采购公告发布时间的业绩不予认可。所有业绩支撑证明材料内容须保证清晰、可辨认且不得遮盖、涂抹。</w:t>
      </w:r>
    </w:p>
    <w:p w14:paraId="7C373152">
      <w:pPr>
        <w:pStyle w:val="9"/>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分标二：变电站环境治理及光缆敷设配件采购项目</w:t>
      </w:r>
    </w:p>
    <w:p w14:paraId="04A4756A">
      <w:pPr>
        <w:pStyle w:val="9"/>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分标编号：CY0625SWWP61FZ08</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1936"/>
        <w:gridCol w:w="958"/>
        <w:gridCol w:w="542"/>
        <w:gridCol w:w="542"/>
        <w:gridCol w:w="1428"/>
        <w:gridCol w:w="647"/>
        <w:gridCol w:w="1376"/>
        <w:gridCol w:w="1286"/>
        <w:gridCol w:w="2154"/>
        <w:gridCol w:w="913"/>
      </w:tblGrid>
      <w:tr w14:paraId="4F70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892" w:type="dxa"/>
            <w:vAlign w:val="center"/>
          </w:tcPr>
          <w:p w14:paraId="6BB9962D">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936" w:type="dxa"/>
            <w:vAlign w:val="center"/>
          </w:tcPr>
          <w:p w14:paraId="49C33CED">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958" w:type="dxa"/>
            <w:vAlign w:val="center"/>
          </w:tcPr>
          <w:p w14:paraId="62051E3F">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w:t>
            </w:r>
          </w:p>
          <w:p w14:paraId="79664208">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要求</w:t>
            </w:r>
          </w:p>
        </w:tc>
        <w:tc>
          <w:tcPr>
            <w:tcW w:w="542" w:type="dxa"/>
            <w:vAlign w:val="center"/>
          </w:tcPr>
          <w:p w14:paraId="6300235E">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542" w:type="dxa"/>
            <w:vAlign w:val="center"/>
          </w:tcPr>
          <w:p w14:paraId="1759ADBC">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428" w:type="dxa"/>
            <w:vAlign w:val="center"/>
          </w:tcPr>
          <w:p w14:paraId="666ABDF1">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w:t>
            </w:r>
          </w:p>
          <w:p w14:paraId="2805ACAE">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日期</w:t>
            </w:r>
          </w:p>
        </w:tc>
        <w:tc>
          <w:tcPr>
            <w:tcW w:w="647" w:type="dxa"/>
            <w:vAlign w:val="center"/>
          </w:tcPr>
          <w:p w14:paraId="7CBE58CA">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376" w:type="dxa"/>
            <w:vAlign w:val="center"/>
          </w:tcPr>
          <w:p w14:paraId="2D612576">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1286" w:type="dxa"/>
            <w:vAlign w:val="center"/>
          </w:tcPr>
          <w:p w14:paraId="5666B1A7">
            <w:pPr>
              <w:widowControl/>
              <w:jc w:val="center"/>
              <w:rPr>
                <w:rFonts w:hint="eastAsia" w:ascii="仿宋" w:hAnsi="仿宋" w:eastAsia="仿宋" w:cs="Arial"/>
                <w:b/>
                <w:bCs/>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2154" w:type="dxa"/>
            <w:vAlign w:val="center"/>
          </w:tcPr>
          <w:p w14:paraId="58E2D42F">
            <w:pPr>
              <w:widowControl/>
              <w:jc w:val="center"/>
              <w:rPr>
                <w:rFonts w:hint="eastAsia" w:ascii="仿宋" w:hAnsi="仿宋" w:eastAsia="仿宋" w:cs="Arial"/>
                <w:b/>
                <w:bCs/>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913" w:type="dxa"/>
            <w:vAlign w:val="center"/>
          </w:tcPr>
          <w:p w14:paraId="112D1A62">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3A19E973">
            <w:pPr>
              <w:widowControl/>
              <w:jc w:val="center"/>
              <w:rPr>
                <w:rFonts w:hint="eastAsia" w:ascii="仿宋" w:hAnsi="仿宋" w:eastAsia="仿宋" w:cs="Arial"/>
                <w:b/>
                <w:bCs/>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094B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92" w:type="dxa"/>
            <w:vAlign w:val="center"/>
          </w:tcPr>
          <w:p w14:paraId="6E0154B9">
            <w:pPr>
              <w:widowControl/>
              <w:jc w:val="center"/>
              <w:rPr>
                <w:rFonts w:ascii="仿宋" w:hAnsi="仿宋" w:eastAsia="仿宋" w:cs="Arial"/>
                <w:kern w:val="0"/>
                <w:sz w:val="22"/>
                <w:szCs w:val="22"/>
                <w:highlight w:val="none"/>
              </w:rPr>
            </w:pPr>
            <w:r>
              <w:rPr>
                <w:rFonts w:hint="eastAsia" w:ascii="仿宋" w:hAnsi="仿宋" w:eastAsia="仿宋" w:cs="仿宋"/>
                <w:sz w:val="24"/>
                <w:szCs w:val="24"/>
                <w:highlight w:val="none"/>
              </w:rPr>
              <w:t>变电站环境治理及光缆敷设配件采购项目</w:t>
            </w:r>
          </w:p>
        </w:tc>
        <w:tc>
          <w:tcPr>
            <w:tcW w:w="1936" w:type="dxa"/>
            <w:vAlign w:val="center"/>
          </w:tcPr>
          <w:p w14:paraId="441C2822">
            <w:pPr>
              <w:widowControl/>
              <w:jc w:val="center"/>
              <w:rPr>
                <w:rFonts w:ascii="仿宋" w:hAnsi="仿宋" w:eastAsia="仿宋" w:cs="Arial"/>
                <w:kern w:val="0"/>
                <w:sz w:val="22"/>
                <w:szCs w:val="22"/>
                <w:highlight w:val="none"/>
              </w:rPr>
            </w:pPr>
            <w:r>
              <w:rPr>
                <w:rFonts w:hint="eastAsia" w:ascii="仿宋" w:hAnsi="仿宋" w:eastAsia="仿宋" w:cs="仿宋"/>
                <w:sz w:val="24"/>
                <w:szCs w:val="24"/>
                <w:highlight w:val="none"/>
              </w:rPr>
              <w:t>变电站环境治理及光缆敷设配件</w:t>
            </w:r>
          </w:p>
        </w:tc>
        <w:tc>
          <w:tcPr>
            <w:tcW w:w="958" w:type="dxa"/>
            <w:vAlign w:val="center"/>
          </w:tcPr>
          <w:p w14:paraId="073C728D">
            <w:pPr>
              <w:widowControl/>
              <w:jc w:val="center"/>
              <w:rPr>
                <w:rFonts w:ascii="仿宋" w:hAnsi="仿宋" w:eastAsia="仿宋" w:cs="Arial"/>
                <w:kern w:val="0"/>
                <w:sz w:val="22"/>
                <w:szCs w:val="22"/>
                <w:highlight w:val="none"/>
              </w:rPr>
            </w:pPr>
            <w:r>
              <w:rPr>
                <w:rFonts w:ascii="仿宋" w:hAnsi="仿宋" w:eastAsia="仿宋" w:cs="Arial"/>
                <w:kern w:val="0"/>
                <w:sz w:val="22"/>
                <w:szCs w:val="22"/>
                <w:highlight w:val="none"/>
              </w:rPr>
              <w:t>详见技术规范</w:t>
            </w:r>
          </w:p>
        </w:tc>
        <w:tc>
          <w:tcPr>
            <w:tcW w:w="542" w:type="dxa"/>
            <w:shd w:val="clear" w:color="000000" w:fill="FFFFFF"/>
            <w:vAlign w:val="center"/>
          </w:tcPr>
          <w:p w14:paraId="350348AA">
            <w:pPr>
              <w:widowControl/>
              <w:jc w:val="center"/>
              <w:rPr>
                <w:rFonts w:ascii="仿宋" w:hAnsi="仿宋" w:eastAsia="仿宋" w:cs="Arial"/>
                <w:kern w:val="0"/>
                <w:sz w:val="22"/>
                <w:szCs w:val="22"/>
                <w:highlight w:val="none"/>
              </w:rPr>
            </w:pPr>
            <w:r>
              <w:rPr>
                <w:rFonts w:ascii="仿宋" w:hAnsi="仿宋" w:eastAsia="仿宋" w:cs="Arial"/>
                <w:kern w:val="0"/>
                <w:sz w:val="22"/>
                <w:szCs w:val="22"/>
                <w:highlight w:val="none"/>
              </w:rPr>
              <w:t>宗</w:t>
            </w:r>
          </w:p>
        </w:tc>
        <w:tc>
          <w:tcPr>
            <w:tcW w:w="542" w:type="dxa"/>
            <w:shd w:val="clear" w:color="000000" w:fill="FFFFFF"/>
            <w:vAlign w:val="center"/>
          </w:tcPr>
          <w:p w14:paraId="5A07797F">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1</w:t>
            </w:r>
          </w:p>
        </w:tc>
        <w:tc>
          <w:tcPr>
            <w:tcW w:w="1428" w:type="dxa"/>
            <w:vAlign w:val="center"/>
          </w:tcPr>
          <w:p w14:paraId="6BCCF1DF">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接到供货通知后30日内</w:t>
            </w:r>
          </w:p>
        </w:tc>
        <w:tc>
          <w:tcPr>
            <w:tcW w:w="647" w:type="dxa"/>
            <w:vAlign w:val="center"/>
          </w:tcPr>
          <w:p w14:paraId="3067F811">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1年</w:t>
            </w:r>
          </w:p>
        </w:tc>
        <w:tc>
          <w:tcPr>
            <w:tcW w:w="1376" w:type="dxa"/>
            <w:vAlign w:val="center"/>
          </w:tcPr>
          <w:p w14:paraId="1FA467FD">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买方指定仓库地面交货</w:t>
            </w:r>
          </w:p>
        </w:tc>
        <w:tc>
          <w:tcPr>
            <w:tcW w:w="1286" w:type="dxa"/>
            <w:vAlign w:val="center"/>
          </w:tcPr>
          <w:p w14:paraId="433618D6">
            <w:pPr>
              <w:widowControl/>
              <w:jc w:val="center"/>
              <w:rPr>
                <w:rFonts w:hint="eastAsia" w:ascii="仿宋" w:hAnsi="仿宋" w:eastAsia="仿宋" w:cs="Arial"/>
                <w:kern w:val="0"/>
                <w:sz w:val="22"/>
                <w:szCs w:val="22"/>
                <w:highlight w:val="none"/>
              </w:rPr>
            </w:pP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集货商</w:t>
            </w:r>
          </w:p>
        </w:tc>
        <w:tc>
          <w:tcPr>
            <w:tcW w:w="2154" w:type="dxa"/>
            <w:vAlign w:val="center"/>
          </w:tcPr>
          <w:p w14:paraId="56742B72">
            <w:pPr>
              <w:widowControl/>
              <w:jc w:val="center"/>
              <w:rPr>
                <w:rFonts w:hint="eastAsia" w:ascii="仿宋" w:hAnsi="仿宋" w:eastAsia="仿宋" w:cs="Arial"/>
                <w:kern w:val="0"/>
                <w:sz w:val="22"/>
                <w:szCs w:val="22"/>
                <w:highlight w:val="none"/>
              </w:rPr>
            </w:pP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20</w:t>
            </w:r>
            <w:r>
              <w:rPr>
                <w:rFonts w:ascii="仿宋" w:hAnsi="仿宋" w:eastAsia="仿宋" w:cs="宋体"/>
                <w:kern w:val="0"/>
                <w:sz w:val="22"/>
                <w:szCs w:val="22"/>
                <w:highlight w:val="none"/>
              </w:rPr>
              <w:t>2</w:t>
            </w:r>
            <w:r>
              <w:rPr>
                <w:rFonts w:hint="eastAsia" w:ascii="仿宋" w:hAnsi="仿宋" w:eastAsia="仿宋" w:cs="宋体"/>
                <w:kern w:val="0"/>
                <w:sz w:val="22"/>
                <w:szCs w:val="22"/>
                <w:highlight w:val="none"/>
              </w:rPr>
              <w:t>2年1月1日至招标公告发布日内，具有</w:t>
            </w:r>
            <w:r>
              <w:rPr>
                <w:rFonts w:hint="eastAsia" w:ascii="仿宋" w:hAnsi="仿宋" w:eastAsia="仿宋" w:cs="仿宋"/>
                <w:sz w:val="24"/>
                <w:szCs w:val="24"/>
                <w:highlight w:val="none"/>
              </w:rPr>
              <w:t>变电类材料</w:t>
            </w:r>
            <w:r>
              <w:rPr>
                <w:rFonts w:hint="eastAsia" w:ascii="仿宋" w:hAnsi="仿宋" w:eastAsia="仿宋" w:cs="宋体"/>
                <w:kern w:val="0"/>
                <w:sz w:val="22"/>
                <w:szCs w:val="22"/>
                <w:highlight w:val="none"/>
              </w:rPr>
              <w:t>产品累计销售业绩不少于50万。（时间以合同签订日期为准，须提供用户合同封面、金额页、合同签字盖章页复印件、证明合同内容的合同页、发票复印件、发票查验结果截图）</w:t>
            </w:r>
          </w:p>
        </w:tc>
        <w:tc>
          <w:tcPr>
            <w:tcW w:w="913" w:type="dxa"/>
            <w:vAlign w:val="center"/>
          </w:tcPr>
          <w:p w14:paraId="098A45C8">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1.6</w:t>
            </w:r>
          </w:p>
        </w:tc>
      </w:tr>
    </w:tbl>
    <w:p w14:paraId="231CDB28">
      <w:pPr>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6385B7ED">
      <w:pPr>
        <w:rPr>
          <w:rFonts w:ascii="仿宋" w:hAnsi="仿宋" w:eastAsia="仿宋"/>
          <w:sz w:val="22"/>
          <w:szCs w:val="22"/>
          <w:highlight w:val="none"/>
        </w:rPr>
      </w:pPr>
      <w:r>
        <w:rPr>
          <w:rFonts w:hint="eastAsia" w:ascii="仿宋" w:hAnsi="仿宋" w:eastAsia="仿宋"/>
          <w:sz w:val="22"/>
          <w:szCs w:val="22"/>
          <w:highlight w:val="none"/>
        </w:rPr>
        <w:t>备注：</w:t>
      </w:r>
    </w:p>
    <w:p w14:paraId="1BEDF483">
      <w:pPr>
        <w:rPr>
          <w:rFonts w:ascii="仿宋" w:hAnsi="仿宋" w:eastAsia="仿宋"/>
          <w:color w:val="000000"/>
          <w:sz w:val="22"/>
          <w:szCs w:val="22"/>
          <w:highlight w:val="none"/>
        </w:rPr>
      </w:pPr>
      <w:r>
        <w:rPr>
          <w:rFonts w:hint="eastAsia" w:ascii="仿宋" w:hAnsi="仿宋" w:eastAsia="仿宋"/>
          <w:color w:val="000000"/>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2CA1145">
      <w:pPr>
        <w:rPr>
          <w:rFonts w:ascii="仿宋" w:hAnsi="仿宋" w:eastAsia="仿宋"/>
          <w:color w:val="000000"/>
          <w:sz w:val="22"/>
          <w:szCs w:val="22"/>
          <w:highlight w:val="none"/>
        </w:rPr>
      </w:pPr>
      <w:r>
        <w:rPr>
          <w:rFonts w:hint="eastAsia" w:ascii="仿宋" w:hAnsi="仿宋" w:eastAsia="仿宋"/>
          <w:color w:val="000000"/>
          <w:sz w:val="22"/>
          <w:szCs w:val="22"/>
          <w:highlight w:val="none"/>
        </w:rPr>
        <w:t>2.投标文件中提供的证明材料复印件应复印清晰、可辨认且不得遮盖、涂抹，否则视为无效。</w:t>
      </w:r>
    </w:p>
    <w:p w14:paraId="6D054913">
      <w:pPr>
        <w:rPr>
          <w:rFonts w:ascii="仿宋" w:hAnsi="仿宋" w:eastAsia="仿宋"/>
          <w:color w:val="000000"/>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000000"/>
          <w:sz w:val="22"/>
          <w:szCs w:val="22"/>
          <w:highlight w:val="none"/>
        </w:rPr>
        <w:t>3</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2BB386FF">
      <w:pPr>
        <w:pStyle w:val="9"/>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分标三：主站信息接入配件采购项目</w:t>
      </w:r>
    </w:p>
    <w:p w14:paraId="7354DCB2">
      <w:pPr>
        <w:pStyle w:val="9"/>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分标编号：CY0625SWWP61FZ10</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033"/>
        <w:gridCol w:w="3073"/>
        <w:gridCol w:w="474"/>
        <w:gridCol w:w="569"/>
        <w:gridCol w:w="832"/>
        <w:gridCol w:w="617"/>
        <w:gridCol w:w="856"/>
        <w:gridCol w:w="2277"/>
        <w:gridCol w:w="1950"/>
        <w:gridCol w:w="1188"/>
      </w:tblGrid>
      <w:tr w14:paraId="1A8F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759FDF54">
            <w:pPr>
              <w:ind w:firstLine="0" w:firstLineChars="0"/>
              <w:rPr>
                <w:rFonts w:ascii="仿宋" w:hAnsi="仿宋" w:eastAsia="仿宋"/>
                <w:highlight w:val="none"/>
              </w:rPr>
            </w:pPr>
            <w:r>
              <w:rPr>
                <w:rFonts w:hint="eastAsia" w:ascii="仿宋" w:hAnsi="仿宋" w:eastAsia="仿宋"/>
                <w:highlight w:val="none"/>
              </w:rPr>
              <w:t>序号</w:t>
            </w:r>
          </w:p>
        </w:tc>
        <w:tc>
          <w:tcPr>
            <w:tcW w:w="0" w:type="auto"/>
            <w:vAlign w:val="center"/>
          </w:tcPr>
          <w:p w14:paraId="1147A26A">
            <w:pPr>
              <w:ind w:firstLine="0" w:firstLineChars="0"/>
              <w:rPr>
                <w:rFonts w:ascii="仿宋" w:hAnsi="仿宋" w:eastAsia="仿宋"/>
                <w:highlight w:val="none"/>
              </w:rPr>
            </w:pPr>
            <w:r>
              <w:rPr>
                <w:rFonts w:hint="eastAsia" w:ascii="仿宋" w:hAnsi="仿宋" w:eastAsia="仿宋"/>
                <w:highlight w:val="none"/>
              </w:rPr>
              <w:t>物资名称</w:t>
            </w:r>
          </w:p>
        </w:tc>
        <w:tc>
          <w:tcPr>
            <w:tcW w:w="0" w:type="auto"/>
            <w:vAlign w:val="center"/>
          </w:tcPr>
          <w:p w14:paraId="042E6A98">
            <w:pPr>
              <w:ind w:firstLine="0" w:firstLineChars="0"/>
              <w:rPr>
                <w:rFonts w:ascii="仿宋" w:hAnsi="仿宋" w:eastAsia="仿宋"/>
                <w:highlight w:val="none"/>
              </w:rPr>
            </w:pPr>
            <w:r>
              <w:rPr>
                <w:rFonts w:hint="eastAsia" w:ascii="仿宋" w:hAnsi="仿宋" w:eastAsia="仿宋"/>
                <w:highlight w:val="none"/>
              </w:rPr>
              <w:t>主要技术要求</w:t>
            </w:r>
          </w:p>
        </w:tc>
        <w:tc>
          <w:tcPr>
            <w:tcW w:w="0" w:type="auto"/>
            <w:vAlign w:val="center"/>
          </w:tcPr>
          <w:p w14:paraId="03BBF189">
            <w:pPr>
              <w:ind w:firstLine="0" w:firstLineChars="0"/>
              <w:rPr>
                <w:rFonts w:ascii="仿宋" w:hAnsi="仿宋" w:eastAsia="仿宋"/>
                <w:highlight w:val="none"/>
              </w:rPr>
            </w:pPr>
            <w:r>
              <w:rPr>
                <w:rFonts w:hint="eastAsia" w:ascii="仿宋" w:hAnsi="仿宋" w:eastAsia="仿宋"/>
                <w:highlight w:val="none"/>
              </w:rPr>
              <w:t>单位</w:t>
            </w:r>
          </w:p>
        </w:tc>
        <w:tc>
          <w:tcPr>
            <w:tcW w:w="0" w:type="auto"/>
            <w:vAlign w:val="center"/>
          </w:tcPr>
          <w:p w14:paraId="5C2DBD9B">
            <w:pPr>
              <w:ind w:firstLine="0" w:firstLineChars="0"/>
              <w:rPr>
                <w:rFonts w:ascii="仿宋" w:hAnsi="仿宋" w:eastAsia="仿宋"/>
                <w:highlight w:val="none"/>
              </w:rPr>
            </w:pPr>
            <w:r>
              <w:rPr>
                <w:rFonts w:hint="eastAsia" w:ascii="仿宋" w:hAnsi="仿宋" w:eastAsia="仿宋"/>
                <w:highlight w:val="none"/>
              </w:rPr>
              <w:t>预估数量</w:t>
            </w:r>
          </w:p>
        </w:tc>
        <w:tc>
          <w:tcPr>
            <w:tcW w:w="0" w:type="auto"/>
            <w:vAlign w:val="center"/>
          </w:tcPr>
          <w:p w14:paraId="61CFBCEC">
            <w:pPr>
              <w:ind w:firstLine="0" w:firstLineChars="0"/>
              <w:rPr>
                <w:rFonts w:ascii="仿宋" w:hAnsi="仿宋" w:eastAsia="仿宋"/>
                <w:highlight w:val="none"/>
              </w:rPr>
            </w:pPr>
            <w:r>
              <w:rPr>
                <w:rFonts w:hint="eastAsia" w:ascii="仿宋" w:hAnsi="仿宋" w:eastAsia="仿宋"/>
                <w:highlight w:val="none"/>
              </w:rPr>
              <w:t>交货</w:t>
            </w:r>
          </w:p>
          <w:p w14:paraId="798F8CDC">
            <w:pPr>
              <w:ind w:firstLine="0" w:firstLineChars="0"/>
              <w:rPr>
                <w:rFonts w:ascii="仿宋" w:hAnsi="仿宋" w:eastAsia="仿宋"/>
                <w:highlight w:val="none"/>
              </w:rPr>
            </w:pPr>
            <w:r>
              <w:rPr>
                <w:rFonts w:hint="eastAsia" w:ascii="仿宋" w:hAnsi="仿宋" w:eastAsia="仿宋"/>
                <w:highlight w:val="none"/>
              </w:rPr>
              <w:t>日期</w:t>
            </w:r>
          </w:p>
        </w:tc>
        <w:tc>
          <w:tcPr>
            <w:tcW w:w="0" w:type="auto"/>
            <w:vAlign w:val="center"/>
          </w:tcPr>
          <w:p w14:paraId="131BE00A">
            <w:pPr>
              <w:ind w:firstLine="0" w:firstLineChars="0"/>
              <w:rPr>
                <w:rFonts w:ascii="仿宋" w:hAnsi="仿宋" w:eastAsia="仿宋"/>
                <w:highlight w:val="none"/>
              </w:rPr>
            </w:pPr>
            <w:r>
              <w:rPr>
                <w:rFonts w:hint="eastAsia" w:ascii="仿宋" w:hAnsi="仿宋" w:eastAsia="仿宋"/>
                <w:highlight w:val="none"/>
              </w:rPr>
              <w:t>质保期</w:t>
            </w:r>
          </w:p>
        </w:tc>
        <w:tc>
          <w:tcPr>
            <w:tcW w:w="0" w:type="auto"/>
            <w:vAlign w:val="center"/>
          </w:tcPr>
          <w:p w14:paraId="2F6EACE3">
            <w:pPr>
              <w:ind w:firstLine="0" w:firstLineChars="0"/>
              <w:rPr>
                <w:rFonts w:ascii="仿宋" w:hAnsi="仿宋" w:eastAsia="仿宋"/>
                <w:highlight w:val="none"/>
              </w:rPr>
            </w:pPr>
            <w:r>
              <w:rPr>
                <w:rFonts w:hint="eastAsia" w:ascii="仿宋" w:hAnsi="仿宋" w:eastAsia="仿宋"/>
                <w:highlight w:val="none"/>
              </w:rPr>
              <w:t>交货地点</w:t>
            </w:r>
          </w:p>
        </w:tc>
        <w:tc>
          <w:tcPr>
            <w:tcW w:w="2277" w:type="dxa"/>
            <w:vAlign w:val="center"/>
          </w:tcPr>
          <w:p w14:paraId="478D6134">
            <w:pPr>
              <w:ind w:firstLine="0" w:firstLineChars="0"/>
              <w:rPr>
                <w:rFonts w:hint="eastAsia" w:ascii="仿宋" w:hAnsi="仿宋" w:eastAsia="仿宋"/>
                <w:highlight w:val="none"/>
              </w:rPr>
            </w:pPr>
            <w:r>
              <w:rPr>
                <w:rFonts w:hint="eastAsia" w:ascii="仿宋" w:hAnsi="仿宋" w:eastAsia="仿宋" w:cs="仿宋"/>
                <w:b/>
                <w:bCs/>
                <w:color w:val="auto"/>
                <w:kern w:val="0"/>
                <w:sz w:val="22"/>
                <w:szCs w:val="22"/>
                <w:highlight w:val="none"/>
                <w:lang w:val="en-US" w:eastAsia="zh-CN"/>
              </w:rPr>
              <w:t>专用资质要求</w:t>
            </w:r>
          </w:p>
        </w:tc>
        <w:tc>
          <w:tcPr>
            <w:tcW w:w="1950" w:type="dxa"/>
            <w:vAlign w:val="center"/>
          </w:tcPr>
          <w:p w14:paraId="4F0F496A">
            <w:pPr>
              <w:ind w:firstLine="0" w:firstLineChars="0"/>
              <w:rPr>
                <w:rFonts w:hint="eastAsia" w:ascii="仿宋" w:hAnsi="仿宋" w:eastAsia="仿宋"/>
                <w:highlight w:val="none"/>
              </w:rPr>
            </w:pPr>
            <w:r>
              <w:rPr>
                <w:rFonts w:hint="eastAsia" w:ascii="仿宋" w:hAnsi="仿宋" w:eastAsia="仿宋" w:cs="仿宋"/>
                <w:b/>
                <w:bCs/>
                <w:color w:val="auto"/>
                <w:kern w:val="0"/>
                <w:sz w:val="22"/>
                <w:szCs w:val="22"/>
                <w:highlight w:val="none"/>
                <w:lang w:val="en-US" w:eastAsia="zh-CN"/>
              </w:rPr>
              <w:t>专用业绩要求</w:t>
            </w:r>
          </w:p>
        </w:tc>
        <w:tc>
          <w:tcPr>
            <w:tcW w:w="1188" w:type="dxa"/>
            <w:vAlign w:val="center"/>
          </w:tcPr>
          <w:p w14:paraId="7502F5C5">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6994C355">
            <w:pPr>
              <w:ind w:firstLine="0" w:firstLineChars="0"/>
              <w:rPr>
                <w:rFonts w:hint="eastAsia" w:ascii="仿宋" w:hAnsi="仿宋" w:eastAsia="仿宋"/>
                <w:highlight w:val="none"/>
              </w:rPr>
            </w:pPr>
            <w:r>
              <w:rPr>
                <w:rFonts w:hint="eastAsia" w:ascii="仿宋" w:hAnsi="仿宋" w:eastAsia="仿宋" w:cs="仿宋"/>
                <w:b/>
                <w:bCs/>
                <w:color w:val="auto"/>
                <w:kern w:val="0"/>
                <w:sz w:val="24"/>
                <w:szCs w:val="24"/>
                <w:highlight w:val="none"/>
                <w:lang w:val="en-US" w:eastAsia="zh-CN"/>
              </w:rPr>
              <w:t>额（万元）</w:t>
            </w:r>
          </w:p>
        </w:tc>
      </w:tr>
      <w:tr w14:paraId="58B6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0" w:type="auto"/>
            <w:vMerge w:val="restart"/>
            <w:vAlign w:val="center"/>
          </w:tcPr>
          <w:p w14:paraId="32C4043F">
            <w:pPr>
              <w:ind w:firstLine="0" w:firstLineChars="0"/>
              <w:rPr>
                <w:rFonts w:ascii="仿宋" w:hAnsi="仿宋" w:eastAsia="仿宋"/>
                <w:highlight w:val="none"/>
              </w:rPr>
            </w:pPr>
            <w:r>
              <w:rPr>
                <w:rFonts w:hint="eastAsia" w:ascii="仿宋" w:hAnsi="仿宋" w:eastAsia="仿宋"/>
                <w:highlight w:val="none"/>
              </w:rPr>
              <w:t>主站信息接入配件采购项目（包一）</w:t>
            </w:r>
          </w:p>
        </w:tc>
        <w:tc>
          <w:tcPr>
            <w:tcW w:w="0" w:type="auto"/>
            <w:vAlign w:val="center"/>
          </w:tcPr>
          <w:p w14:paraId="24E3C0E7">
            <w:pPr>
              <w:ind w:firstLine="0" w:firstLineChars="0"/>
              <w:rPr>
                <w:rFonts w:ascii="仿宋" w:hAnsi="仿宋" w:eastAsia="仿宋"/>
                <w:highlight w:val="none"/>
              </w:rPr>
            </w:pPr>
            <w:r>
              <w:rPr>
                <w:rFonts w:hint="eastAsia" w:ascii="仿宋" w:hAnsi="仿宋" w:eastAsia="仿宋"/>
                <w:highlight w:val="none"/>
                <w:lang w:eastAsia="zh"/>
              </w:rPr>
              <w:t>主站防误模块</w:t>
            </w:r>
          </w:p>
        </w:tc>
        <w:tc>
          <w:tcPr>
            <w:tcW w:w="0" w:type="auto"/>
            <w:vAlign w:val="center"/>
          </w:tcPr>
          <w:p w14:paraId="506C137E">
            <w:pPr>
              <w:ind w:firstLine="0" w:firstLineChars="0"/>
              <w:rPr>
                <w:rFonts w:ascii="仿宋" w:hAnsi="仿宋" w:eastAsia="仿宋"/>
                <w:szCs w:val="21"/>
                <w:highlight w:val="none"/>
              </w:rPr>
            </w:pPr>
            <w:r>
              <w:rPr>
                <w:rFonts w:hint="eastAsia" w:ascii="仿宋" w:hAnsi="仿宋" w:eastAsia="仿宋"/>
                <w:highlight w:val="none"/>
                <w:lang w:eastAsia="zh"/>
              </w:rPr>
              <w:t>支持</w:t>
            </w:r>
            <w:r>
              <w:rPr>
                <w:rFonts w:ascii="仿宋" w:hAnsi="仿宋" w:eastAsia="仿宋"/>
                <w:highlight w:val="none"/>
              </w:rPr>
              <w:t>基础校核、操作票闭锁、拓扑防误、信号闭锁、逻辑规则闭锁、调用站端防误6种，根据实际需求灵活配置防误措施</w:t>
            </w:r>
          </w:p>
        </w:tc>
        <w:tc>
          <w:tcPr>
            <w:tcW w:w="0" w:type="auto"/>
            <w:vAlign w:val="center"/>
          </w:tcPr>
          <w:p w14:paraId="5D349DBE">
            <w:pPr>
              <w:ind w:firstLine="0" w:firstLineChars="0"/>
              <w:rPr>
                <w:rFonts w:ascii="仿宋" w:hAnsi="仿宋" w:eastAsia="仿宋"/>
                <w:sz w:val="22"/>
                <w:szCs w:val="22"/>
                <w:highlight w:val="none"/>
              </w:rPr>
            </w:pPr>
            <w:r>
              <w:rPr>
                <w:rFonts w:hint="eastAsia" w:ascii="仿宋" w:hAnsi="仿宋" w:eastAsia="仿宋"/>
                <w:highlight w:val="none"/>
              </w:rPr>
              <w:t>套</w:t>
            </w:r>
          </w:p>
        </w:tc>
        <w:tc>
          <w:tcPr>
            <w:tcW w:w="0" w:type="auto"/>
            <w:vAlign w:val="center"/>
          </w:tcPr>
          <w:p w14:paraId="46945B1D">
            <w:pPr>
              <w:ind w:firstLine="0" w:firstLineChars="0"/>
              <w:rPr>
                <w:rFonts w:ascii="仿宋" w:hAnsi="仿宋" w:eastAsia="仿宋"/>
                <w:szCs w:val="21"/>
                <w:highlight w:val="none"/>
              </w:rPr>
            </w:pPr>
            <w:r>
              <w:rPr>
                <w:rFonts w:hint="eastAsia" w:ascii="仿宋" w:hAnsi="仿宋" w:eastAsia="仿宋"/>
                <w:highlight w:val="none"/>
                <w:lang w:bidi="ar"/>
              </w:rPr>
              <w:t>43</w:t>
            </w:r>
          </w:p>
        </w:tc>
        <w:tc>
          <w:tcPr>
            <w:tcW w:w="0" w:type="auto"/>
            <w:vMerge w:val="restart"/>
            <w:vAlign w:val="center"/>
          </w:tcPr>
          <w:p w14:paraId="44784040">
            <w:pPr>
              <w:ind w:firstLine="0" w:firstLineChars="0"/>
              <w:rPr>
                <w:rFonts w:ascii="仿宋" w:hAnsi="仿宋" w:eastAsia="仿宋"/>
                <w:highlight w:val="none"/>
              </w:rPr>
            </w:pPr>
            <w:r>
              <w:rPr>
                <w:rFonts w:hint="eastAsia" w:ascii="仿宋" w:hAnsi="仿宋" w:eastAsia="仿宋"/>
                <w:highlight w:val="none"/>
              </w:rPr>
              <w:t>合同签订后后30日内</w:t>
            </w:r>
          </w:p>
        </w:tc>
        <w:tc>
          <w:tcPr>
            <w:tcW w:w="0" w:type="auto"/>
            <w:vMerge w:val="restart"/>
            <w:vAlign w:val="center"/>
          </w:tcPr>
          <w:p w14:paraId="5445B37C">
            <w:pPr>
              <w:ind w:firstLine="0" w:firstLineChars="0"/>
              <w:rPr>
                <w:rFonts w:ascii="仿宋" w:hAnsi="仿宋" w:eastAsia="仿宋"/>
                <w:highlight w:val="none"/>
              </w:rPr>
            </w:pPr>
            <w:r>
              <w:rPr>
                <w:rFonts w:hint="eastAsia" w:ascii="仿宋" w:hAnsi="仿宋" w:eastAsia="仿宋"/>
                <w:highlight w:val="none"/>
              </w:rPr>
              <w:t>投运后2年</w:t>
            </w:r>
          </w:p>
          <w:p w14:paraId="11038CE4">
            <w:pPr>
              <w:ind w:firstLine="0" w:firstLineChars="0"/>
              <w:rPr>
                <w:rFonts w:ascii="仿宋" w:hAnsi="仿宋" w:eastAsia="仿宋"/>
                <w:highlight w:val="none"/>
              </w:rPr>
            </w:pPr>
          </w:p>
        </w:tc>
        <w:tc>
          <w:tcPr>
            <w:tcW w:w="0" w:type="auto"/>
            <w:vMerge w:val="restart"/>
            <w:vAlign w:val="center"/>
          </w:tcPr>
          <w:p w14:paraId="5040CF6F">
            <w:pPr>
              <w:ind w:firstLine="0" w:firstLineChars="0"/>
              <w:rPr>
                <w:rFonts w:ascii="仿宋" w:hAnsi="仿宋" w:eastAsia="仿宋"/>
                <w:highlight w:val="none"/>
              </w:rPr>
            </w:pPr>
            <w:r>
              <w:rPr>
                <w:rFonts w:hint="eastAsia" w:ascii="仿宋" w:hAnsi="仿宋" w:eastAsia="仿宋"/>
                <w:highlight w:val="none"/>
              </w:rPr>
              <w:t>买方指定仓库地面交货</w:t>
            </w:r>
          </w:p>
        </w:tc>
        <w:tc>
          <w:tcPr>
            <w:tcW w:w="2277" w:type="dxa"/>
            <w:vMerge w:val="restart"/>
            <w:vAlign w:val="center"/>
          </w:tcPr>
          <w:p w14:paraId="654B1B12">
            <w:pPr>
              <w:ind w:firstLine="0" w:firstLineChars="0"/>
              <w:rPr>
                <w:rFonts w:hint="eastAsia" w:ascii="仿宋" w:hAnsi="仿宋" w:eastAsia="仿宋"/>
                <w:highlight w:val="none"/>
              </w:rPr>
            </w:pPr>
            <w:r>
              <w:rPr>
                <w:rFonts w:hint="eastAsia" w:ascii="仿宋" w:hAnsi="仿宋" w:eastAsia="仿宋"/>
                <w:highlight w:val="none"/>
                <w:lang w:val="en-US" w:eastAsia="zh-CN"/>
              </w:rPr>
              <w:t>1.</w:t>
            </w:r>
            <w:r>
              <w:rPr>
                <w:rFonts w:hint="eastAsia" w:ascii="仿宋" w:hAnsi="仿宋" w:eastAsia="仿宋"/>
                <w:highlight w:val="none"/>
              </w:rPr>
              <w:t>厂商要求</w:t>
            </w:r>
            <w:r>
              <w:rPr>
                <w:rFonts w:hint="eastAsia" w:ascii="仿宋" w:hAnsi="仿宋" w:eastAsia="仿宋"/>
                <w:highlight w:val="none"/>
                <w:lang w:eastAsia="zh-CN"/>
              </w:rPr>
              <w:t>：</w:t>
            </w:r>
            <w:r>
              <w:rPr>
                <w:rFonts w:hint="eastAsia" w:ascii="仿宋" w:hAnsi="仿宋" w:eastAsia="仿宋"/>
                <w:highlight w:val="none"/>
              </w:rPr>
              <w:t>制造商</w:t>
            </w:r>
            <w:r>
              <w:rPr>
                <w:rFonts w:hint="eastAsia" w:ascii="仿宋" w:hAnsi="仿宋" w:eastAsia="仿宋"/>
                <w:highlight w:val="none"/>
                <w:lang w:val="en-US" w:eastAsia="zh-CN"/>
              </w:rPr>
              <w:t>2.</w:t>
            </w:r>
            <w:r>
              <w:rPr>
                <w:rFonts w:hint="eastAsia" w:ascii="仿宋" w:hAnsi="仿宋" w:eastAsia="仿宋"/>
                <w:highlight w:val="none"/>
              </w:rPr>
              <w:t>产品型式试验报告或检测报告或鉴定报告</w:t>
            </w:r>
            <w:r>
              <w:rPr>
                <w:rFonts w:hint="eastAsia" w:ascii="仿宋" w:hAnsi="仿宋" w:eastAsia="仿宋"/>
                <w:highlight w:val="none"/>
                <w:lang w:eastAsia="zh-CN"/>
              </w:rPr>
              <w:t>：</w:t>
            </w:r>
            <w:r>
              <w:rPr>
                <w:rFonts w:hint="eastAsia" w:ascii="仿宋" w:hAnsi="仿宋" w:eastAsia="仿宋"/>
                <w:highlight w:val="none"/>
              </w:rPr>
              <w:t>提供与招标产品功能类似的国家认可的第三方权威机构出具的检测报告。（新一代集控站）</w:t>
            </w:r>
          </w:p>
        </w:tc>
        <w:tc>
          <w:tcPr>
            <w:tcW w:w="1950" w:type="dxa"/>
            <w:vMerge w:val="restart"/>
            <w:vAlign w:val="center"/>
          </w:tcPr>
          <w:p w14:paraId="1BDE8FE1">
            <w:pPr>
              <w:ind w:firstLine="0" w:firstLineChars="0"/>
              <w:rPr>
                <w:rFonts w:hint="eastAsia" w:ascii="仿宋" w:hAnsi="仿宋" w:eastAsia="仿宋"/>
                <w:highlight w:val="none"/>
              </w:rPr>
            </w:pPr>
            <w:r>
              <w:rPr>
                <w:rFonts w:hint="eastAsia" w:ascii="仿宋" w:hAnsi="仿宋" w:eastAsia="仿宋"/>
                <w:highlight w:val="none"/>
              </w:rPr>
              <w:t>业绩要求</w:t>
            </w:r>
            <w:r>
              <w:rPr>
                <w:rFonts w:hint="eastAsia" w:ascii="仿宋" w:hAnsi="仿宋" w:eastAsia="仿宋"/>
                <w:highlight w:val="none"/>
                <w:lang w:eastAsia="zh-CN"/>
              </w:rPr>
              <w:t>：</w:t>
            </w:r>
            <w:r>
              <w:rPr>
                <w:rFonts w:hint="eastAsia" w:ascii="仿宋" w:hAnsi="仿宋" w:eastAsia="仿宋" w:cs="仿宋"/>
                <w:highlight w:val="none"/>
              </w:rPr>
              <w:t>2022年1月1日至招标公告发布日内，具有集控站产品业绩不少于100万。</w:t>
            </w:r>
            <w:r>
              <w:rPr>
                <w:rFonts w:hint="eastAsia" w:ascii="仿宋" w:hAnsi="仿宋" w:eastAsia="仿宋"/>
                <w:highlight w:val="none"/>
              </w:rPr>
              <w:t>（时间以合同签订日期为准，须提供用户合同封面、金额页、合同签字盖章页复印件、证明合同内容的合同页；发票复印件；发票查验截图）。</w:t>
            </w:r>
          </w:p>
        </w:tc>
        <w:tc>
          <w:tcPr>
            <w:tcW w:w="1188" w:type="dxa"/>
            <w:vMerge w:val="restart"/>
            <w:vAlign w:val="center"/>
          </w:tcPr>
          <w:p w14:paraId="0EB5F38F">
            <w:pPr>
              <w:ind w:firstLine="0" w:firstLineChars="0"/>
              <w:jc w:val="center"/>
              <w:rPr>
                <w:rFonts w:hint="eastAsia" w:ascii="仿宋" w:hAnsi="仿宋" w:eastAsia="仿宋"/>
                <w:highlight w:val="none"/>
              </w:rPr>
            </w:pPr>
            <w:r>
              <w:rPr>
                <w:rFonts w:hint="eastAsia" w:ascii="仿宋" w:hAnsi="仿宋" w:eastAsia="仿宋"/>
                <w:highlight w:val="none"/>
              </w:rPr>
              <w:t>0.9</w:t>
            </w:r>
          </w:p>
        </w:tc>
      </w:tr>
      <w:tr w14:paraId="66F2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vAlign w:val="center"/>
          </w:tcPr>
          <w:p w14:paraId="21F50F49">
            <w:pPr>
              <w:ind w:firstLine="0" w:firstLineChars="0"/>
              <w:rPr>
                <w:rFonts w:ascii="仿宋" w:hAnsi="仿宋" w:eastAsia="仿宋"/>
                <w:highlight w:val="none"/>
              </w:rPr>
            </w:pPr>
          </w:p>
        </w:tc>
        <w:tc>
          <w:tcPr>
            <w:tcW w:w="0" w:type="auto"/>
            <w:vAlign w:val="center"/>
          </w:tcPr>
          <w:p w14:paraId="5158284E">
            <w:pPr>
              <w:ind w:firstLine="0" w:firstLineChars="0"/>
              <w:rPr>
                <w:rFonts w:ascii="仿宋" w:hAnsi="仿宋" w:eastAsia="仿宋"/>
                <w:highlight w:val="none"/>
              </w:rPr>
            </w:pPr>
            <w:r>
              <w:rPr>
                <w:rFonts w:hint="eastAsia" w:ascii="仿宋" w:hAnsi="仿宋" w:eastAsia="仿宋"/>
                <w:highlight w:val="none"/>
                <w:lang w:eastAsia="zh"/>
              </w:rPr>
              <w:t>集控系统AVC模块</w:t>
            </w:r>
          </w:p>
        </w:tc>
        <w:tc>
          <w:tcPr>
            <w:tcW w:w="0" w:type="auto"/>
            <w:vAlign w:val="center"/>
          </w:tcPr>
          <w:p w14:paraId="3E0F086F">
            <w:pPr>
              <w:ind w:firstLine="0" w:firstLineChars="0"/>
              <w:rPr>
                <w:rFonts w:ascii="仿宋" w:hAnsi="仿宋" w:eastAsia="仿宋"/>
                <w:szCs w:val="21"/>
                <w:highlight w:val="none"/>
              </w:rPr>
            </w:pPr>
            <w:r>
              <w:rPr>
                <w:rFonts w:hint="eastAsia" w:ascii="仿宋" w:hAnsi="仿宋" w:eastAsia="仿宋"/>
                <w:highlight w:val="none"/>
                <w:lang w:eastAsia="zh"/>
              </w:rPr>
              <w:t>具备</w:t>
            </w:r>
            <w:r>
              <w:rPr>
                <w:rFonts w:hint="eastAsia" w:ascii="仿宋" w:hAnsi="仿宋" w:eastAsia="仿宋"/>
                <w:highlight w:val="none"/>
              </w:rPr>
              <w:t>实时</w:t>
            </w:r>
            <w:r>
              <w:rPr>
                <w:rFonts w:hint="eastAsia" w:ascii="仿宋" w:hAnsi="仿宋" w:eastAsia="仿宋"/>
                <w:highlight w:val="none"/>
                <w:lang w:eastAsia="zh"/>
              </w:rPr>
              <w:t>判断集控或省地调控系统中AVC设备监控状态并进行交互</w:t>
            </w:r>
          </w:p>
        </w:tc>
        <w:tc>
          <w:tcPr>
            <w:tcW w:w="0" w:type="auto"/>
            <w:vAlign w:val="center"/>
          </w:tcPr>
          <w:p w14:paraId="61C36AD5">
            <w:pPr>
              <w:ind w:firstLine="0" w:firstLineChars="0"/>
              <w:rPr>
                <w:rFonts w:ascii="仿宋" w:hAnsi="仿宋" w:eastAsia="仿宋"/>
                <w:sz w:val="22"/>
                <w:szCs w:val="22"/>
                <w:highlight w:val="none"/>
              </w:rPr>
            </w:pPr>
            <w:r>
              <w:rPr>
                <w:rFonts w:hint="eastAsia" w:ascii="仿宋" w:hAnsi="仿宋" w:eastAsia="仿宋"/>
                <w:highlight w:val="none"/>
              </w:rPr>
              <w:t>套</w:t>
            </w:r>
          </w:p>
        </w:tc>
        <w:tc>
          <w:tcPr>
            <w:tcW w:w="0" w:type="auto"/>
            <w:vAlign w:val="center"/>
          </w:tcPr>
          <w:p w14:paraId="20E6456C">
            <w:pPr>
              <w:ind w:firstLine="0" w:firstLineChars="0"/>
              <w:rPr>
                <w:rFonts w:ascii="仿宋" w:hAnsi="仿宋" w:eastAsia="仿宋"/>
                <w:szCs w:val="21"/>
                <w:highlight w:val="none"/>
              </w:rPr>
            </w:pPr>
            <w:r>
              <w:rPr>
                <w:rFonts w:hint="eastAsia" w:ascii="仿宋" w:hAnsi="仿宋" w:eastAsia="仿宋"/>
                <w:highlight w:val="none"/>
                <w:lang w:bidi="ar"/>
              </w:rPr>
              <w:t>32</w:t>
            </w:r>
          </w:p>
        </w:tc>
        <w:tc>
          <w:tcPr>
            <w:tcW w:w="0" w:type="auto"/>
            <w:vMerge w:val="continue"/>
            <w:vAlign w:val="center"/>
          </w:tcPr>
          <w:p w14:paraId="3D02041F">
            <w:pPr>
              <w:ind w:firstLine="0" w:firstLineChars="0"/>
              <w:rPr>
                <w:rFonts w:ascii="仿宋" w:hAnsi="仿宋" w:eastAsia="仿宋"/>
                <w:highlight w:val="none"/>
              </w:rPr>
            </w:pPr>
          </w:p>
        </w:tc>
        <w:tc>
          <w:tcPr>
            <w:tcW w:w="0" w:type="auto"/>
            <w:vMerge w:val="continue"/>
            <w:vAlign w:val="center"/>
          </w:tcPr>
          <w:p w14:paraId="1164E278">
            <w:pPr>
              <w:ind w:firstLine="0" w:firstLineChars="0"/>
              <w:rPr>
                <w:rFonts w:ascii="仿宋" w:hAnsi="仿宋" w:eastAsia="仿宋"/>
                <w:highlight w:val="none"/>
              </w:rPr>
            </w:pPr>
          </w:p>
        </w:tc>
        <w:tc>
          <w:tcPr>
            <w:tcW w:w="0" w:type="auto"/>
            <w:vMerge w:val="continue"/>
            <w:vAlign w:val="center"/>
          </w:tcPr>
          <w:p w14:paraId="6650DAD3">
            <w:pPr>
              <w:ind w:firstLine="0" w:firstLineChars="0"/>
              <w:rPr>
                <w:rFonts w:ascii="仿宋" w:hAnsi="仿宋" w:eastAsia="仿宋"/>
                <w:highlight w:val="none"/>
              </w:rPr>
            </w:pPr>
          </w:p>
        </w:tc>
        <w:tc>
          <w:tcPr>
            <w:tcW w:w="2277" w:type="dxa"/>
            <w:vMerge w:val="continue"/>
            <w:vAlign w:val="center"/>
          </w:tcPr>
          <w:p w14:paraId="29B33CE5">
            <w:pPr>
              <w:ind w:firstLine="0" w:firstLineChars="0"/>
              <w:rPr>
                <w:rFonts w:ascii="仿宋" w:hAnsi="仿宋" w:eastAsia="仿宋"/>
                <w:highlight w:val="none"/>
              </w:rPr>
            </w:pPr>
          </w:p>
        </w:tc>
        <w:tc>
          <w:tcPr>
            <w:tcW w:w="1950" w:type="dxa"/>
            <w:vMerge w:val="continue"/>
            <w:vAlign w:val="center"/>
          </w:tcPr>
          <w:p w14:paraId="78F920B1">
            <w:pPr>
              <w:ind w:firstLine="0" w:firstLineChars="0"/>
              <w:rPr>
                <w:rFonts w:ascii="仿宋" w:hAnsi="仿宋" w:eastAsia="仿宋"/>
                <w:highlight w:val="none"/>
              </w:rPr>
            </w:pPr>
          </w:p>
        </w:tc>
        <w:tc>
          <w:tcPr>
            <w:tcW w:w="1188" w:type="dxa"/>
            <w:vMerge w:val="continue"/>
            <w:vAlign w:val="center"/>
          </w:tcPr>
          <w:p w14:paraId="675D8B15">
            <w:pPr>
              <w:ind w:firstLine="0" w:firstLineChars="0"/>
              <w:rPr>
                <w:rFonts w:ascii="仿宋" w:hAnsi="仿宋" w:eastAsia="仿宋"/>
                <w:highlight w:val="none"/>
              </w:rPr>
            </w:pPr>
          </w:p>
        </w:tc>
      </w:tr>
      <w:tr w14:paraId="68BB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vAlign w:val="center"/>
          </w:tcPr>
          <w:p w14:paraId="4552BE18">
            <w:pPr>
              <w:ind w:firstLine="0" w:firstLineChars="0"/>
              <w:rPr>
                <w:rFonts w:ascii="仿宋" w:hAnsi="仿宋" w:eastAsia="仿宋"/>
                <w:highlight w:val="none"/>
              </w:rPr>
            </w:pPr>
          </w:p>
        </w:tc>
        <w:tc>
          <w:tcPr>
            <w:tcW w:w="0" w:type="auto"/>
            <w:vAlign w:val="center"/>
          </w:tcPr>
          <w:p w14:paraId="12537903">
            <w:pPr>
              <w:ind w:firstLine="0" w:firstLineChars="0"/>
              <w:rPr>
                <w:rFonts w:ascii="仿宋" w:hAnsi="仿宋" w:eastAsia="仿宋"/>
                <w:highlight w:val="none"/>
              </w:rPr>
            </w:pPr>
            <w:r>
              <w:rPr>
                <w:rFonts w:hint="eastAsia" w:ascii="仿宋" w:hAnsi="仿宋" w:eastAsia="仿宋"/>
                <w:highlight w:val="none"/>
                <w:lang w:eastAsia="zh"/>
              </w:rPr>
              <w:t>一键顺控模块</w:t>
            </w:r>
          </w:p>
        </w:tc>
        <w:tc>
          <w:tcPr>
            <w:tcW w:w="0" w:type="auto"/>
            <w:vAlign w:val="center"/>
          </w:tcPr>
          <w:p w14:paraId="275616D9">
            <w:pPr>
              <w:ind w:firstLine="0" w:firstLineChars="0"/>
              <w:rPr>
                <w:rFonts w:ascii="仿宋" w:hAnsi="仿宋" w:eastAsia="仿宋"/>
                <w:szCs w:val="21"/>
                <w:highlight w:val="none"/>
              </w:rPr>
            </w:pPr>
            <w:r>
              <w:rPr>
                <w:rFonts w:hint="eastAsia" w:ascii="仿宋" w:hAnsi="仿宋" w:eastAsia="仿宋"/>
                <w:highlight w:val="none"/>
                <w:lang w:eastAsia="zh"/>
              </w:rPr>
              <w:t>支持</w:t>
            </w:r>
            <w:r>
              <w:rPr>
                <w:rFonts w:hint="eastAsia" w:ascii="仿宋" w:hAnsi="仿宋" w:eastAsia="仿宋"/>
                <w:highlight w:val="none"/>
              </w:rPr>
              <w:t>按照倒闸操作逻辑顺序调用线路两端变电站间隔的顺控票</w:t>
            </w:r>
            <w:r>
              <w:rPr>
                <w:rFonts w:hint="eastAsia" w:ascii="仿宋" w:hAnsi="仿宋" w:eastAsia="仿宋"/>
                <w:highlight w:val="none"/>
                <w:lang w:eastAsia="zh"/>
              </w:rPr>
              <w:t>；支持</w:t>
            </w:r>
            <w:r>
              <w:rPr>
                <w:rFonts w:ascii="仿宋" w:hAnsi="仿宋" w:eastAsia="仿宋"/>
                <w:highlight w:val="none"/>
              </w:rPr>
              <w:t>多状态、多任务灵活操作组票</w:t>
            </w:r>
          </w:p>
        </w:tc>
        <w:tc>
          <w:tcPr>
            <w:tcW w:w="0" w:type="auto"/>
            <w:vAlign w:val="center"/>
          </w:tcPr>
          <w:p w14:paraId="2CB7437F">
            <w:pPr>
              <w:ind w:firstLine="0" w:firstLineChars="0"/>
              <w:rPr>
                <w:rFonts w:ascii="仿宋" w:hAnsi="仿宋" w:eastAsia="仿宋"/>
                <w:sz w:val="22"/>
                <w:szCs w:val="22"/>
                <w:highlight w:val="none"/>
              </w:rPr>
            </w:pPr>
            <w:r>
              <w:rPr>
                <w:rFonts w:hint="eastAsia" w:ascii="仿宋" w:hAnsi="仿宋" w:eastAsia="仿宋"/>
                <w:highlight w:val="none"/>
              </w:rPr>
              <w:t>套</w:t>
            </w:r>
          </w:p>
        </w:tc>
        <w:tc>
          <w:tcPr>
            <w:tcW w:w="0" w:type="auto"/>
            <w:vAlign w:val="center"/>
          </w:tcPr>
          <w:p w14:paraId="0DA52F9D">
            <w:pPr>
              <w:ind w:firstLine="0" w:firstLineChars="0"/>
              <w:rPr>
                <w:rFonts w:ascii="仿宋" w:hAnsi="仿宋" w:eastAsia="仿宋"/>
                <w:szCs w:val="21"/>
                <w:highlight w:val="none"/>
              </w:rPr>
            </w:pPr>
            <w:r>
              <w:rPr>
                <w:rFonts w:hint="eastAsia" w:ascii="仿宋" w:hAnsi="仿宋" w:eastAsia="仿宋"/>
                <w:highlight w:val="none"/>
                <w:lang w:bidi="ar"/>
              </w:rPr>
              <w:t>26</w:t>
            </w:r>
          </w:p>
        </w:tc>
        <w:tc>
          <w:tcPr>
            <w:tcW w:w="0" w:type="auto"/>
            <w:vMerge w:val="continue"/>
            <w:vAlign w:val="center"/>
          </w:tcPr>
          <w:p w14:paraId="152050A9">
            <w:pPr>
              <w:ind w:firstLine="0" w:firstLineChars="0"/>
              <w:rPr>
                <w:rFonts w:ascii="仿宋" w:hAnsi="仿宋" w:eastAsia="仿宋"/>
                <w:highlight w:val="none"/>
              </w:rPr>
            </w:pPr>
          </w:p>
        </w:tc>
        <w:tc>
          <w:tcPr>
            <w:tcW w:w="0" w:type="auto"/>
            <w:vMerge w:val="continue"/>
            <w:vAlign w:val="center"/>
          </w:tcPr>
          <w:p w14:paraId="13C326D5">
            <w:pPr>
              <w:ind w:firstLine="0" w:firstLineChars="0"/>
              <w:rPr>
                <w:rFonts w:ascii="仿宋" w:hAnsi="仿宋" w:eastAsia="仿宋"/>
                <w:highlight w:val="none"/>
              </w:rPr>
            </w:pPr>
          </w:p>
        </w:tc>
        <w:tc>
          <w:tcPr>
            <w:tcW w:w="0" w:type="auto"/>
            <w:vMerge w:val="continue"/>
            <w:vAlign w:val="center"/>
          </w:tcPr>
          <w:p w14:paraId="40B57F23">
            <w:pPr>
              <w:ind w:firstLine="0" w:firstLineChars="0"/>
              <w:rPr>
                <w:rFonts w:ascii="仿宋" w:hAnsi="仿宋" w:eastAsia="仿宋"/>
                <w:highlight w:val="none"/>
              </w:rPr>
            </w:pPr>
          </w:p>
        </w:tc>
        <w:tc>
          <w:tcPr>
            <w:tcW w:w="2277" w:type="dxa"/>
            <w:vMerge w:val="continue"/>
            <w:vAlign w:val="center"/>
          </w:tcPr>
          <w:p w14:paraId="4DD5696E">
            <w:pPr>
              <w:ind w:firstLine="0" w:firstLineChars="0"/>
              <w:rPr>
                <w:rFonts w:ascii="仿宋" w:hAnsi="仿宋" w:eastAsia="仿宋"/>
                <w:highlight w:val="none"/>
              </w:rPr>
            </w:pPr>
          </w:p>
        </w:tc>
        <w:tc>
          <w:tcPr>
            <w:tcW w:w="1950" w:type="dxa"/>
            <w:vMerge w:val="continue"/>
            <w:vAlign w:val="center"/>
          </w:tcPr>
          <w:p w14:paraId="06933B35">
            <w:pPr>
              <w:ind w:firstLine="0" w:firstLineChars="0"/>
              <w:rPr>
                <w:rFonts w:ascii="仿宋" w:hAnsi="仿宋" w:eastAsia="仿宋"/>
                <w:highlight w:val="none"/>
              </w:rPr>
            </w:pPr>
          </w:p>
        </w:tc>
        <w:tc>
          <w:tcPr>
            <w:tcW w:w="1188" w:type="dxa"/>
            <w:vMerge w:val="continue"/>
            <w:vAlign w:val="center"/>
          </w:tcPr>
          <w:p w14:paraId="3167CE92">
            <w:pPr>
              <w:ind w:firstLine="0" w:firstLineChars="0"/>
              <w:rPr>
                <w:rFonts w:ascii="仿宋" w:hAnsi="仿宋" w:eastAsia="仿宋"/>
                <w:highlight w:val="none"/>
              </w:rPr>
            </w:pPr>
          </w:p>
        </w:tc>
      </w:tr>
      <w:tr w14:paraId="47CA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0" w:type="auto"/>
            <w:vMerge w:val="continue"/>
            <w:vAlign w:val="center"/>
          </w:tcPr>
          <w:p w14:paraId="2F26A125">
            <w:pPr>
              <w:ind w:firstLine="0" w:firstLineChars="0"/>
              <w:rPr>
                <w:rFonts w:ascii="仿宋" w:hAnsi="仿宋" w:eastAsia="仿宋"/>
                <w:highlight w:val="none"/>
              </w:rPr>
            </w:pPr>
          </w:p>
        </w:tc>
        <w:tc>
          <w:tcPr>
            <w:tcW w:w="0" w:type="auto"/>
            <w:vAlign w:val="center"/>
          </w:tcPr>
          <w:p w14:paraId="7800E559">
            <w:pPr>
              <w:ind w:firstLine="0" w:firstLineChars="0"/>
              <w:rPr>
                <w:rFonts w:ascii="仿宋" w:hAnsi="仿宋" w:eastAsia="仿宋"/>
                <w:highlight w:val="none"/>
              </w:rPr>
            </w:pPr>
            <w:r>
              <w:rPr>
                <w:rFonts w:hint="eastAsia" w:ascii="仿宋" w:hAnsi="仿宋" w:eastAsia="仿宋"/>
                <w:highlight w:val="none"/>
                <w:lang w:eastAsia="zh"/>
              </w:rPr>
              <w:t>主变近区短路故障研判模块</w:t>
            </w:r>
          </w:p>
        </w:tc>
        <w:tc>
          <w:tcPr>
            <w:tcW w:w="0" w:type="auto"/>
            <w:vAlign w:val="center"/>
          </w:tcPr>
          <w:p w14:paraId="556B9086">
            <w:pPr>
              <w:ind w:firstLine="0" w:firstLineChars="0"/>
              <w:rPr>
                <w:rFonts w:ascii="仿宋" w:hAnsi="仿宋" w:eastAsia="仿宋"/>
                <w:highlight w:val="none"/>
              </w:rPr>
            </w:pPr>
            <w:r>
              <w:rPr>
                <w:rFonts w:hint="eastAsia" w:ascii="仿宋" w:hAnsi="仿宋" w:eastAsia="仿宋"/>
                <w:highlight w:val="none"/>
                <w:lang w:eastAsia="zh"/>
              </w:rPr>
              <w:t>支持</w:t>
            </w:r>
            <w:r>
              <w:rPr>
                <w:rFonts w:ascii="仿宋" w:hAnsi="仿宋" w:eastAsia="仿宋"/>
                <w:highlight w:val="none"/>
              </w:rPr>
              <w:t>变压器近区短路故障自动判断</w:t>
            </w:r>
          </w:p>
          <w:p w14:paraId="1A945500">
            <w:pPr>
              <w:ind w:firstLine="0" w:firstLineChars="0"/>
              <w:rPr>
                <w:rFonts w:ascii="仿宋" w:hAnsi="仿宋" w:eastAsia="仿宋"/>
                <w:szCs w:val="21"/>
                <w:highlight w:val="none"/>
              </w:rPr>
            </w:pPr>
            <w:r>
              <w:rPr>
                <w:rFonts w:hint="eastAsia" w:ascii="仿宋" w:hAnsi="仿宋" w:eastAsia="仿宋"/>
                <w:highlight w:val="none"/>
                <w:lang w:eastAsia="zh"/>
              </w:rPr>
              <w:t>支持与指定设备联合判断生成</w:t>
            </w:r>
            <w:r>
              <w:rPr>
                <w:rFonts w:ascii="仿宋" w:hAnsi="仿宋" w:eastAsia="仿宋"/>
                <w:highlight w:val="none"/>
              </w:rPr>
              <w:t>事件化告警</w:t>
            </w:r>
          </w:p>
        </w:tc>
        <w:tc>
          <w:tcPr>
            <w:tcW w:w="0" w:type="auto"/>
            <w:vAlign w:val="center"/>
          </w:tcPr>
          <w:p w14:paraId="478D9F31">
            <w:pPr>
              <w:ind w:firstLine="0" w:firstLineChars="0"/>
              <w:rPr>
                <w:rFonts w:ascii="仿宋" w:hAnsi="仿宋" w:eastAsia="仿宋"/>
                <w:sz w:val="22"/>
                <w:szCs w:val="22"/>
                <w:highlight w:val="none"/>
              </w:rPr>
            </w:pPr>
            <w:r>
              <w:rPr>
                <w:rFonts w:hint="eastAsia" w:ascii="仿宋" w:hAnsi="仿宋" w:eastAsia="仿宋"/>
                <w:highlight w:val="none"/>
              </w:rPr>
              <w:t>套</w:t>
            </w:r>
          </w:p>
        </w:tc>
        <w:tc>
          <w:tcPr>
            <w:tcW w:w="0" w:type="auto"/>
            <w:vAlign w:val="center"/>
          </w:tcPr>
          <w:p w14:paraId="1F20EB80">
            <w:pPr>
              <w:ind w:firstLine="0" w:firstLineChars="0"/>
              <w:rPr>
                <w:rFonts w:ascii="仿宋" w:hAnsi="仿宋" w:eastAsia="仿宋"/>
                <w:szCs w:val="21"/>
                <w:highlight w:val="none"/>
              </w:rPr>
            </w:pPr>
            <w:r>
              <w:rPr>
                <w:rFonts w:hint="eastAsia" w:ascii="仿宋" w:hAnsi="仿宋" w:eastAsia="仿宋"/>
                <w:highlight w:val="none"/>
                <w:lang w:bidi="ar"/>
              </w:rPr>
              <w:t>20</w:t>
            </w:r>
          </w:p>
        </w:tc>
        <w:tc>
          <w:tcPr>
            <w:tcW w:w="0" w:type="auto"/>
            <w:vMerge w:val="continue"/>
            <w:vAlign w:val="center"/>
          </w:tcPr>
          <w:p w14:paraId="4CF75907">
            <w:pPr>
              <w:ind w:firstLine="0" w:firstLineChars="0"/>
              <w:rPr>
                <w:rFonts w:ascii="仿宋" w:hAnsi="仿宋" w:eastAsia="仿宋"/>
                <w:highlight w:val="none"/>
              </w:rPr>
            </w:pPr>
          </w:p>
        </w:tc>
        <w:tc>
          <w:tcPr>
            <w:tcW w:w="0" w:type="auto"/>
            <w:vMerge w:val="continue"/>
            <w:vAlign w:val="center"/>
          </w:tcPr>
          <w:p w14:paraId="481F3EFA">
            <w:pPr>
              <w:ind w:firstLine="0" w:firstLineChars="0"/>
              <w:rPr>
                <w:rFonts w:ascii="仿宋" w:hAnsi="仿宋" w:eastAsia="仿宋"/>
                <w:highlight w:val="none"/>
              </w:rPr>
            </w:pPr>
          </w:p>
        </w:tc>
        <w:tc>
          <w:tcPr>
            <w:tcW w:w="0" w:type="auto"/>
            <w:vMerge w:val="continue"/>
            <w:vAlign w:val="center"/>
          </w:tcPr>
          <w:p w14:paraId="71BFEA10">
            <w:pPr>
              <w:ind w:firstLine="0" w:firstLineChars="0"/>
              <w:rPr>
                <w:rFonts w:ascii="仿宋" w:hAnsi="仿宋" w:eastAsia="仿宋"/>
                <w:highlight w:val="none"/>
              </w:rPr>
            </w:pPr>
          </w:p>
        </w:tc>
        <w:tc>
          <w:tcPr>
            <w:tcW w:w="2277" w:type="dxa"/>
            <w:vMerge w:val="continue"/>
            <w:vAlign w:val="center"/>
          </w:tcPr>
          <w:p w14:paraId="34666301">
            <w:pPr>
              <w:ind w:firstLine="0" w:firstLineChars="0"/>
              <w:rPr>
                <w:rFonts w:ascii="仿宋" w:hAnsi="仿宋" w:eastAsia="仿宋"/>
                <w:highlight w:val="none"/>
              </w:rPr>
            </w:pPr>
          </w:p>
        </w:tc>
        <w:tc>
          <w:tcPr>
            <w:tcW w:w="1950" w:type="dxa"/>
            <w:vMerge w:val="continue"/>
            <w:vAlign w:val="center"/>
          </w:tcPr>
          <w:p w14:paraId="48AE470B">
            <w:pPr>
              <w:ind w:firstLine="0" w:firstLineChars="0"/>
              <w:rPr>
                <w:rFonts w:ascii="仿宋" w:hAnsi="仿宋" w:eastAsia="仿宋"/>
                <w:highlight w:val="none"/>
              </w:rPr>
            </w:pPr>
          </w:p>
        </w:tc>
        <w:tc>
          <w:tcPr>
            <w:tcW w:w="1188" w:type="dxa"/>
            <w:vMerge w:val="continue"/>
            <w:vAlign w:val="center"/>
          </w:tcPr>
          <w:p w14:paraId="4DDB9FAC">
            <w:pPr>
              <w:ind w:firstLine="0" w:firstLineChars="0"/>
              <w:rPr>
                <w:rFonts w:ascii="仿宋" w:hAnsi="仿宋" w:eastAsia="仿宋"/>
                <w:highlight w:val="none"/>
              </w:rPr>
            </w:pPr>
          </w:p>
        </w:tc>
      </w:tr>
      <w:tr w14:paraId="0349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vAlign w:val="center"/>
          </w:tcPr>
          <w:p w14:paraId="4D42FE52">
            <w:pPr>
              <w:ind w:firstLine="0" w:firstLineChars="0"/>
              <w:rPr>
                <w:rFonts w:ascii="仿宋" w:hAnsi="仿宋" w:eastAsia="仿宋"/>
                <w:highlight w:val="none"/>
              </w:rPr>
            </w:pPr>
          </w:p>
        </w:tc>
        <w:tc>
          <w:tcPr>
            <w:tcW w:w="0" w:type="auto"/>
            <w:vAlign w:val="center"/>
          </w:tcPr>
          <w:p w14:paraId="1E23794A">
            <w:pPr>
              <w:ind w:firstLine="0" w:firstLineChars="0"/>
              <w:rPr>
                <w:rFonts w:ascii="仿宋" w:hAnsi="仿宋" w:eastAsia="仿宋"/>
                <w:highlight w:val="none"/>
              </w:rPr>
            </w:pPr>
            <w:r>
              <w:rPr>
                <w:rFonts w:hint="eastAsia" w:ascii="仿宋" w:hAnsi="仿宋" w:eastAsia="仿宋"/>
                <w:highlight w:val="none"/>
              </w:rPr>
              <w:t>预警</w:t>
            </w:r>
            <w:r>
              <w:rPr>
                <w:rFonts w:hint="eastAsia" w:ascii="仿宋" w:hAnsi="仿宋" w:eastAsia="仿宋"/>
                <w:highlight w:val="none"/>
                <w:lang w:eastAsia="zh"/>
              </w:rPr>
              <w:t>监视模块</w:t>
            </w:r>
          </w:p>
        </w:tc>
        <w:tc>
          <w:tcPr>
            <w:tcW w:w="0" w:type="auto"/>
            <w:vAlign w:val="center"/>
          </w:tcPr>
          <w:p w14:paraId="51F0DC21">
            <w:pPr>
              <w:ind w:firstLine="0" w:firstLineChars="0"/>
              <w:rPr>
                <w:rFonts w:ascii="仿宋" w:hAnsi="仿宋" w:eastAsia="仿宋"/>
                <w:szCs w:val="21"/>
                <w:highlight w:val="none"/>
              </w:rPr>
            </w:pPr>
            <w:r>
              <w:rPr>
                <w:rFonts w:hint="eastAsia" w:ascii="仿宋" w:hAnsi="仿宋" w:eastAsia="仿宋"/>
                <w:highlight w:val="none"/>
                <w:lang w:eastAsia="zh"/>
              </w:rPr>
              <w:t>支持变电站消防、安防、动环等辅控设备实时监视，具备主辅联动、辅辅联动功能 辅助设备事件化告警功能</w:t>
            </w:r>
          </w:p>
        </w:tc>
        <w:tc>
          <w:tcPr>
            <w:tcW w:w="0" w:type="auto"/>
            <w:vAlign w:val="center"/>
          </w:tcPr>
          <w:p w14:paraId="2039CC6F">
            <w:pPr>
              <w:ind w:firstLine="0" w:firstLineChars="0"/>
              <w:rPr>
                <w:rFonts w:ascii="仿宋" w:hAnsi="仿宋" w:eastAsia="仿宋"/>
                <w:sz w:val="22"/>
                <w:szCs w:val="22"/>
                <w:highlight w:val="none"/>
              </w:rPr>
            </w:pPr>
            <w:r>
              <w:rPr>
                <w:rFonts w:hint="eastAsia" w:ascii="仿宋" w:hAnsi="仿宋" w:eastAsia="仿宋"/>
                <w:highlight w:val="none"/>
              </w:rPr>
              <w:t>套</w:t>
            </w:r>
          </w:p>
        </w:tc>
        <w:tc>
          <w:tcPr>
            <w:tcW w:w="0" w:type="auto"/>
            <w:vAlign w:val="center"/>
          </w:tcPr>
          <w:p w14:paraId="64648E1F">
            <w:pPr>
              <w:ind w:firstLine="0" w:firstLineChars="0"/>
              <w:rPr>
                <w:rFonts w:ascii="仿宋" w:hAnsi="仿宋" w:eastAsia="仿宋"/>
                <w:szCs w:val="21"/>
                <w:highlight w:val="none"/>
              </w:rPr>
            </w:pPr>
            <w:r>
              <w:rPr>
                <w:rFonts w:hint="eastAsia" w:ascii="仿宋" w:hAnsi="仿宋" w:eastAsia="仿宋"/>
                <w:highlight w:val="none"/>
                <w:lang w:bidi="ar"/>
              </w:rPr>
              <w:t>21</w:t>
            </w:r>
          </w:p>
        </w:tc>
        <w:tc>
          <w:tcPr>
            <w:tcW w:w="0" w:type="auto"/>
            <w:vMerge w:val="continue"/>
            <w:vAlign w:val="center"/>
          </w:tcPr>
          <w:p w14:paraId="00AD2643">
            <w:pPr>
              <w:ind w:firstLine="0" w:firstLineChars="0"/>
              <w:rPr>
                <w:rFonts w:ascii="仿宋" w:hAnsi="仿宋" w:eastAsia="仿宋"/>
                <w:highlight w:val="none"/>
              </w:rPr>
            </w:pPr>
          </w:p>
        </w:tc>
        <w:tc>
          <w:tcPr>
            <w:tcW w:w="0" w:type="auto"/>
            <w:vMerge w:val="continue"/>
            <w:vAlign w:val="center"/>
          </w:tcPr>
          <w:p w14:paraId="0DA19A81">
            <w:pPr>
              <w:ind w:firstLine="0" w:firstLineChars="0"/>
              <w:rPr>
                <w:rFonts w:ascii="仿宋" w:hAnsi="仿宋" w:eastAsia="仿宋"/>
                <w:highlight w:val="none"/>
              </w:rPr>
            </w:pPr>
          </w:p>
        </w:tc>
        <w:tc>
          <w:tcPr>
            <w:tcW w:w="0" w:type="auto"/>
            <w:vMerge w:val="continue"/>
            <w:vAlign w:val="center"/>
          </w:tcPr>
          <w:p w14:paraId="0BB10941">
            <w:pPr>
              <w:ind w:firstLine="0" w:firstLineChars="0"/>
              <w:rPr>
                <w:rFonts w:ascii="仿宋" w:hAnsi="仿宋" w:eastAsia="仿宋"/>
                <w:highlight w:val="none"/>
              </w:rPr>
            </w:pPr>
          </w:p>
        </w:tc>
        <w:tc>
          <w:tcPr>
            <w:tcW w:w="2277" w:type="dxa"/>
            <w:vMerge w:val="continue"/>
            <w:vAlign w:val="center"/>
          </w:tcPr>
          <w:p w14:paraId="0AEA4AF9">
            <w:pPr>
              <w:ind w:firstLine="0" w:firstLineChars="0"/>
              <w:rPr>
                <w:rFonts w:ascii="仿宋" w:hAnsi="仿宋" w:eastAsia="仿宋"/>
                <w:highlight w:val="none"/>
              </w:rPr>
            </w:pPr>
          </w:p>
        </w:tc>
        <w:tc>
          <w:tcPr>
            <w:tcW w:w="1950" w:type="dxa"/>
            <w:vMerge w:val="continue"/>
            <w:vAlign w:val="center"/>
          </w:tcPr>
          <w:p w14:paraId="7F0E8EA9">
            <w:pPr>
              <w:ind w:firstLine="0" w:firstLineChars="0"/>
              <w:rPr>
                <w:rFonts w:ascii="仿宋" w:hAnsi="仿宋" w:eastAsia="仿宋"/>
                <w:highlight w:val="none"/>
              </w:rPr>
            </w:pPr>
          </w:p>
        </w:tc>
        <w:tc>
          <w:tcPr>
            <w:tcW w:w="1188" w:type="dxa"/>
            <w:vMerge w:val="continue"/>
            <w:vAlign w:val="center"/>
          </w:tcPr>
          <w:p w14:paraId="2117B7A5">
            <w:pPr>
              <w:ind w:firstLine="0" w:firstLineChars="0"/>
              <w:rPr>
                <w:rFonts w:ascii="仿宋" w:hAnsi="仿宋" w:eastAsia="仿宋"/>
                <w:highlight w:val="none"/>
              </w:rPr>
            </w:pPr>
          </w:p>
        </w:tc>
      </w:tr>
      <w:tr w14:paraId="35D1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0" w:type="auto"/>
            <w:vMerge w:val="restart"/>
            <w:vAlign w:val="center"/>
          </w:tcPr>
          <w:p w14:paraId="5AC961C1">
            <w:pPr>
              <w:ind w:firstLine="0" w:firstLineChars="0"/>
              <w:rPr>
                <w:rFonts w:ascii="仿宋" w:hAnsi="仿宋" w:eastAsia="仿宋"/>
                <w:highlight w:val="none"/>
              </w:rPr>
            </w:pPr>
            <w:r>
              <w:rPr>
                <w:rFonts w:hint="eastAsia" w:ascii="仿宋" w:hAnsi="仿宋" w:eastAsia="仿宋"/>
                <w:highlight w:val="none"/>
              </w:rPr>
              <w:t>主站信息接入配件采购项目（包</w:t>
            </w:r>
            <w:r>
              <w:rPr>
                <w:rFonts w:hint="eastAsia" w:ascii="仿宋" w:hAnsi="仿宋" w:eastAsia="仿宋"/>
                <w:highlight w:val="none"/>
                <w:lang w:val="en-US" w:eastAsia="zh-CN"/>
              </w:rPr>
              <w:t>二</w:t>
            </w:r>
            <w:r>
              <w:rPr>
                <w:rFonts w:hint="eastAsia" w:ascii="仿宋" w:hAnsi="仿宋" w:eastAsia="仿宋"/>
                <w:highlight w:val="none"/>
              </w:rPr>
              <w:t>）</w:t>
            </w:r>
          </w:p>
        </w:tc>
        <w:tc>
          <w:tcPr>
            <w:tcW w:w="0" w:type="auto"/>
            <w:vAlign w:val="center"/>
          </w:tcPr>
          <w:p w14:paraId="7AB81B87">
            <w:pPr>
              <w:ind w:firstLine="0" w:firstLineChars="0"/>
              <w:rPr>
                <w:rFonts w:ascii="仿宋" w:hAnsi="仿宋" w:eastAsia="仿宋"/>
                <w:highlight w:val="none"/>
              </w:rPr>
            </w:pPr>
            <w:r>
              <w:rPr>
                <w:rFonts w:hint="eastAsia" w:ascii="仿宋" w:hAnsi="仿宋" w:eastAsia="仿宋"/>
                <w:highlight w:val="none"/>
                <w:lang w:eastAsia="zh"/>
              </w:rPr>
              <w:t>主站防误模块</w:t>
            </w:r>
          </w:p>
        </w:tc>
        <w:tc>
          <w:tcPr>
            <w:tcW w:w="0" w:type="auto"/>
            <w:vAlign w:val="center"/>
          </w:tcPr>
          <w:p w14:paraId="0404F1E6">
            <w:pPr>
              <w:ind w:firstLine="0" w:firstLineChars="0"/>
              <w:rPr>
                <w:rFonts w:ascii="仿宋" w:hAnsi="仿宋" w:eastAsia="仿宋"/>
                <w:szCs w:val="21"/>
                <w:highlight w:val="none"/>
              </w:rPr>
            </w:pPr>
            <w:r>
              <w:rPr>
                <w:rFonts w:hint="eastAsia" w:ascii="仿宋" w:hAnsi="仿宋" w:eastAsia="仿宋"/>
                <w:highlight w:val="none"/>
                <w:lang w:eastAsia="zh"/>
              </w:rPr>
              <w:t>支持</w:t>
            </w:r>
            <w:r>
              <w:rPr>
                <w:rFonts w:ascii="仿宋" w:hAnsi="仿宋" w:eastAsia="仿宋"/>
                <w:highlight w:val="none"/>
              </w:rPr>
              <w:t>基础校核、操作票闭锁、拓扑防误、信号闭锁、逻辑规则闭锁、调用站端防误6种，根据实际需求灵活配置防误措施</w:t>
            </w:r>
          </w:p>
        </w:tc>
        <w:tc>
          <w:tcPr>
            <w:tcW w:w="0" w:type="auto"/>
            <w:vAlign w:val="center"/>
          </w:tcPr>
          <w:p w14:paraId="4CC0AEBD">
            <w:pPr>
              <w:ind w:firstLine="0" w:firstLineChars="0"/>
              <w:rPr>
                <w:rFonts w:ascii="仿宋" w:hAnsi="仿宋" w:eastAsia="仿宋"/>
                <w:sz w:val="22"/>
                <w:szCs w:val="22"/>
                <w:highlight w:val="none"/>
              </w:rPr>
            </w:pPr>
            <w:r>
              <w:rPr>
                <w:rFonts w:hint="eastAsia" w:ascii="仿宋" w:hAnsi="仿宋" w:eastAsia="仿宋"/>
                <w:highlight w:val="none"/>
              </w:rPr>
              <w:t>套</w:t>
            </w:r>
          </w:p>
        </w:tc>
        <w:tc>
          <w:tcPr>
            <w:tcW w:w="0" w:type="auto"/>
            <w:vAlign w:val="center"/>
          </w:tcPr>
          <w:p w14:paraId="16FC6C9E">
            <w:pPr>
              <w:ind w:firstLine="0" w:firstLineChars="0"/>
              <w:rPr>
                <w:rFonts w:ascii="仿宋" w:hAnsi="仿宋" w:eastAsia="仿宋"/>
                <w:szCs w:val="21"/>
                <w:highlight w:val="none"/>
              </w:rPr>
            </w:pPr>
            <w:r>
              <w:rPr>
                <w:rFonts w:hint="eastAsia" w:ascii="仿宋" w:hAnsi="仿宋" w:eastAsia="仿宋"/>
                <w:highlight w:val="none"/>
                <w:lang w:bidi="ar"/>
              </w:rPr>
              <w:t>30</w:t>
            </w:r>
          </w:p>
        </w:tc>
        <w:tc>
          <w:tcPr>
            <w:tcW w:w="0" w:type="auto"/>
            <w:vMerge w:val="restart"/>
            <w:vAlign w:val="center"/>
          </w:tcPr>
          <w:p w14:paraId="6CDFA8B6">
            <w:pPr>
              <w:ind w:firstLine="0" w:firstLineChars="0"/>
              <w:rPr>
                <w:rFonts w:ascii="仿宋" w:hAnsi="仿宋" w:eastAsia="仿宋"/>
                <w:highlight w:val="none"/>
              </w:rPr>
            </w:pPr>
            <w:r>
              <w:rPr>
                <w:rFonts w:hint="eastAsia" w:ascii="仿宋" w:hAnsi="仿宋" w:eastAsia="仿宋"/>
                <w:highlight w:val="none"/>
              </w:rPr>
              <w:t>合同签订后后30日内</w:t>
            </w:r>
          </w:p>
        </w:tc>
        <w:tc>
          <w:tcPr>
            <w:tcW w:w="0" w:type="auto"/>
            <w:vMerge w:val="restart"/>
            <w:vAlign w:val="center"/>
          </w:tcPr>
          <w:p w14:paraId="5B583A9D">
            <w:pPr>
              <w:ind w:firstLine="0" w:firstLineChars="0"/>
              <w:rPr>
                <w:rFonts w:ascii="仿宋" w:hAnsi="仿宋" w:eastAsia="仿宋"/>
                <w:highlight w:val="none"/>
              </w:rPr>
            </w:pPr>
            <w:r>
              <w:rPr>
                <w:rFonts w:hint="eastAsia" w:ascii="仿宋" w:hAnsi="仿宋" w:eastAsia="仿宋"/>
                <w:highlight w:val="none"/>
              </w:rPr>
              <w:t>投运后2年</w:t>
            </w:r>
          </w:p>
          <w:p w14:paraId="62CD7379">
            <w:pPr>
              <w:ind w:firstLine="0" w:firstLineChars="0"/>
              <w:rPr>
                <w:rFonts w:ascii="仿宋" w:hAnsi="仿宋" w:eastAsia="仿宋"/>
                <w:highlight w:val="none"/>
              </w:rPr>
            </w:pPr>
          </w:p>
        </w:tc>
        <w:tc>
          <w:tcPr>
            <w:tcW w:w="0" w:type="auto"/>
            <w:vMerge w:val="restart"/>
            <w:vAlign w:val="center"/>
          </w:tcPr>
          <w:p w14:paraId="7ED3CC02">
            <w:pPr>
              <w:ind w:firstLine="0" w:firstLineChars="0"/>
              <w:rPr>
                <w:rFonts w:ascii="仿宋" w:hAnsi="仿宋" w:eastAsia="仿宋"/>
                <w:highlight w:val="none"/>
              </w:rPr>
            </w:pPr>
            <w:r>
              <w:rPr>
                <w:rFonts w:hint="eastAsia" w:ascii="仿宋" w:hAnsi="仿宋" w:eastAsia="仿宋"/>
                <w:highlight w:val="none"/>
              </w:rPr>
              <w:t>买方指定仓库地面交货</w:t>
            </w:r>
          </w:p>
        </w:tc>
        <w:tc>
          <w:tcPr>
            <w:tcW w:w="2277" w:type="dxa"/>
            <w:vMerge w:val="restart"/>
            <w:vAlign w:val="center"/>
          </w:tcPr>
          <w:p w14:paraId="2D674465">
            <w:pPr>
              <w:ind w:firstLine="0" w:firstLineChars="0"/>
              <w:rPr>
                <w:rFonts w:hint="eastAsia" w:ascii="仿宋" w:hAnsi="仿宋" w:eastAsia="仿宋"/>
                <w:highlight w:val="none"/>
              </w:rPr>
            </w:pPr>
            <w:r>
              <w:rPr>
                <w:rFonts w:hint="eastAsia" w:ascii="仿宋" w:hAnsi="仿宋" w:eastAsia="仿宋"/>
                <w:highlight w:val="none"/>
                <w:lang w:val="en-US" w:eastAsia="zh-CN"/>
              </w:rPr>
              <w:t>1.</w:t>
            </w:r>
            <w:r>
              <w:rPr>
                <w:rFonts w:hint="eastAsia" w:ascii="仿宋" w:hAnsi="仿宋" w:eastAsia="仿宋"/>
                <w:highlight w:val="none"/>
              </w:rPr>
              <w:t>厂商要求</w:t>
            </w:r>
            <w:r>
              <w:rPr>
                <w:rFonts w:hint="eastAsia" w:ascii="仿宋" w:hAnsi="仿宋" w:eastAsia="仿宋"/>
                <w:highlight w:val="none"/>
                <w:lang w:eastAsia="zh-CN"/>
              </w:rPr>
              <w:t>：</w:t>
            </w:r>
            <w:r>
              <w:rPr>
                <w:rFonts w:hint="eastAsia" w:ascii="仿宋" w:hAnsi="仿宋" w:eastAsia="仿宋"/>
                <w:highlight w:val="none"/>
              </w:rPr>
              <w:t>制造商</w:t>
            </w:r>
            <w:r>
              <w:rPr>
                <w:rFonts w:hint="eastAsia" w:ascii="仿宋" w:hAnsi="仿宋" w:eastAsia="仿宋"/>
                <w:highlight w:val="none"/>
                <w:lang w:val="en-US" w:eastAsia="zh-CN"/>
              </w:rPr>
              <w:t>2.</w:t>
            </w:r>
            <w:r>
              <w:rPr>
                <w:rFonts w:hint="eastAsia" w:ascii="仿宋" w:hAnsi="仿宋" w:eastAsia="仿宋"/>
                <w:highlight w:val="none"/>
              </w:rPr>
              <w:t>产品型式试验报告或检测报告或鉴定报告</w:t>
            </w:r>
            <w:r>
              <w:rPr>
                <w:rFonts w:hint="eastAsia" w:ascii="仿宋" w:hAnsi="仿宋" w:eastAsia="仿宋"/>
                <w:highlight w:val="none"/>
                <w:lang w:eastAsia="zh-CN"/>
              </w:rPr>
              <w:t>：</w:t>
            </w:r>
            <w:r>
              <w:rPr>
                <w:rFonts w:hint="eastAsia" w:ascii="仿宋" w:hAnsi="仿宋" w:eastAsia="仿宋"/>
                <w:highlight w:val="none"/>
              </w:rPr>
              <w:t>提供与招标产品功能类似的国家认可的第三方权威机构出具的检测报告。（新一代集控站）</w:t>
            </w:r>
          </w:p>
        </w:tc>
        <w:tc>
          <w:tcPr>
            <w:tcW w:w="1950" w:type="dxa"/>
            <w:vMerge w:val="restart"/>
            <w:vAlign w:val="center"/>
          </w:tcPr>
          <w:p w14:paraId="2CBFB33B">
            <w:pPr>
              <w:ind w:firstLine="0" w:firstLineChars="0"/>
              <w:rPr>
                <w:rFonts w:hint="eastAsia" w:ascii="仿宋" w:hAnsi="仿宋" w:eastAsia="仿宋"/>
                <w:highlight w:val="none"/>
              </w:rPr>
            </w:pPr>
            <w:r>
              <w:rPr>
                <w:rFonts w:hint="eastAsia" w:ascii="仿宋" w:hAnsi="仿宋" w:eastAsia="仿宋"/>
                <w:highlight w:val="none"/>
              </w:rPr>
              <w:t>业绩要求</w:t>
            </w:r>
            <w:r>
              <w:rPr>
                <w:rFonts w:hint="eastAsia" w:ascii="仿宋" w:hAnsi="仿宋" w:eastAsia="仿宋"/>
                <w:highlight w:val="none"/>
                <w:lang w:eastAsia="zh-CN"/>
              </w:rPr>
              <w:t>：</w:t>
            </w:r>
            <w:r>
              <w:rPr>
                <w:rFonts w:hint="eastAsia" w:ascii="仿宋" w:hAnsi="仿宋" w:eastAsia="仿宋" w:cs="仿宋"/>
                <w:highlight w:val="none"/>
              </w:rPr>
              <w:t>2022年1月1日至招标公告发布日内，具有集控站产品业绩不少于100万。</w:t>
            </w:r>
            <w:r>
              <w:rPr>
                <w:rFonts w:hint="eastAsia" w:ascii="仿宋" w:hAnsi="仿宋" w:eastAsia="仿宋"/>
                <w:highlight w:val="none"/>
              </w:rPr>
              <w:t>（时间以合同签订日期为准，须提供用户合同封面、金额页、合同签字盖章页复印件、证明合同内容的合同页；发票复印件；发票查验截图）。</w:t>
            </w:r>
          </w:p>
        </w:tc>
        <w:tc>
          <w:tcPr>
            <w:tcW w:w="1188" w:type="dxa"/>
            <w:vMerge w:val="restart"/>
            <w:vAlign w:val="center"/>
          </w:tcPr>
          <w:p w14:paraId="562FAEF7">
            <w:pPr>
              <w:ind w:firstLine="0" w:firstLineChars="0"/>
              <w:jc w:val="center"/>
              <w:rPr>
                <w:rFonts w:hint="eastAsia" w:ascii="仿宋" w:hAnsi="仿宋" w:eastAsia="仿宋"/>
                <w:highlight w:val="none"/>
                <w:lang w:val="en-US" w:eastAsia="zh-CN"/>
              </w:rPr>
            </w:pPr>
            <w:r>
              <w:rPr>
                <w:rFonts w:hint="eastAsia" w:ascii="仿宋" w:hAnsi="仿宋" w:eastAsia="仿宋"/>
                <w:highlight w:val="none"/>
              </w:rPr>
              <w:t>0.</w:t>
            </w:r>
            <w:r>
              <w:rPr>
                <w:rFonts w:hint="eastAsia" w:ascii="仿宋" w:hAnsi="仿宋" w:eastAsia="仿宋"/>
                <w:highlight w:val="none"/>
                <w:lang w:val="en-US" w:eastAsia="zh-CN"/>
              </w:rPr>
              <w:t>8</w:t>
            </w:r>
          </w:p>
        </w:tc>
      </w:tr>
      <w:tr w14:paraId="64FB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tcPr>
          <w:p w14:paraId="0EF1FBAD">
            <w:pPr>
              <w:ind w:firstLine="0" w:firstLineChars="0"/>
              <w:rPr>
                <w:rFonts w:ascii="仿宋" w:hAnsi="仿宋" w:eastAsia="仿宋"/>
                <w:highlight w:val="none"/>
              </w:rPr>
            </w:pPr>
          </w:p>
        </w:tc>
        <w:tc>
          <w:tcPr>
            <w:tcW w:w="0" w:type="auto"/>
            <w:vAlign w:val="center"/>
          </w:tcPr>
          <w:p w14:paraId="7450D265">
            <w:pPr>
              <w:ind w:firstLine="0" w:firstLineChars="0"/>
              <w:rPr>
                <w:rFonts w:ascii="仿宋" w:hAnsi="仿宋" w:eastAsia="仿宋"/>
                <w:highlight w:val="none"/>
              </w:rPr>
            </w:pPr>
            <w:r>
              <w:rPr>
                <w:rFonts w:hint="eastAsia" w:ascii="仿宋" w:hAnsi="仿宋" w:eastAsia="仿宋"/>
                <w:highlight w:val="none"/>
                <w:lang w:eastAsia="zh"/>
              </w:rPr>
              <w:t>集控系统AVC模块</w:t>
            </w:r>
          </w:p>
        </w:tc>
        <w:tc>
          <w:tcPr>
            <w:tcW w:w="0" w:type="auto"/>
            <w:vAlign w:val="center"/>
          </w:tcPr>
          <w:p w14:paraId="5BA44F85">
            <w:pPr>
              <w:ind w:firstLine="0" w:firstLineChars="0"/>
              <w:rPr>
                <w:rFonts w:ascii="仿宋" w:hAnsi="仿宋" w:eastAsia="仿宋"/>
                <w:szCs w:val="21"/>
                <w:highlight w:val="none"/>
              </w:rPr>
            </w:pPr>
            <w:r>
              <w:rPr>
                <w:rFonts w:hint="eastAsia" w:ascii="仿宋" w:hAnsi="仿宋" w:eastAsia="仿宋"/>
                <w:highlight w:val="none"/>
                <w:lang w:eastAsia="zh"/>
              </w:rPr>
              <w:t>具备</w:t>
            </w:r>
            <w:r>
              <w:rPr>
                <w:rFonts w:hint="eastAsia" w:ascii="仿宋" w:hAnsi="仿宋" w:eastAsia="仿宋"/>
                <w:highlight w:val="none"/>
              </w:rPr>
              <w:t>实时</w:t>
            </w:r>
            <w:r>
              <w:rPr>
                <w:rFonts w:hint="eastAsia" w:ascii="仿宋" w:hAnsi="仿宋" w:eastAsia="仿宋"/>
                <w:highlight w:val="none"/>
                <w:lang w:eastAsia="zh"/>
              </w:rPr>
              <w:t>判断集控或省地调控系统中AVC设备监控状态并进行交互</w:t>
            </w:r>
          </w:p>
        </w:tc>
        <w:tc>
          <w:tcPr>
            <w:tcW w:w="0" w:type="auto"/>
            <w:vAlign w:val="center"/>
          </w:tcPr>
          <w:p w14:paraId="498B91A2">
            <w:pPr>
              <w:ind w:firstLine="0" w:firstLineChars="0"/>
              <w:rPr>
                <w:rFonts w:ascii="仿宋" w:hAnsi="仿宋" w:eastAsia="仿宋"/>
                <w:sz w:val="22"/>
                <w:szCs w:val="22"/>
                <w:highlight w:val="none"/>
              </w:rPr>
            </w:pPr>
            <w:r>
              <w:rPr>
                <w:rFonts w:hint="eastAsia" w:ascii="仿宋" w:hAnsi="仿宋" w:eastAsia="仿宋"/>
                <w:highlight w:val="none"/>
              </w:rPr>
              <w:t>套</w:t>
            </w:r>
          </w:p>
        </w:tc>
        <w:tc>
          <w:tcPr>
            <w:tcW w:w="0" w:type="auto"/>
            <w:vAlign w:val="center"/>
          </w:tcPr>
          <w:p w14:paraId="0A5ED869">
            <w:pPr>
              <w:ind w:firstLine="0" w:firstLineChars="0"/>
              <w:rPr>
                <w:rFonts w:ascii="仿宋" w:hAnsi="仿宋" w:eastAsia="仿宋"/>
                <w:szCs w:val="21"/>
                <w:highlight w:val="none"/>
              </w:rPr>
            </w:pPr>
            <w:r>
              <w:rPr>
                <w:rFonts w:hint="eastAsia" w:ascii="仿宋" w:hAnsi="仿宋" w:eastAsia="仿宋"/>
                <w:highlight w:val="none"/>
                <w:lang w:bidi="ar"/>
              </w:rPr>
              <w:t>29</w:t>
            </w:r>
          </w:p>
        </w:tc>
        <w:tc>
          <w:tcPr>
            <w:tcW w:w="0" w:type="auto"/>
            <w:vMerge w:val="continue"/>
            <w:vAlign w:val="center"/>
          </w:tcPr>
          <w:p w14:paraId="73A0DE7A">
            <w:pPr>
              <w:ind w:firstLine="0" w:firstLineChars="0"/>
              <w:rPr>
                <w:rFonts w:ascii="仿宋" w:hAnsi="仿宋" w:eastAsia="仿宋"/>
                <w:highlight w:val="none"/>
              </w:rPr>
            </w:pPr>
          </w:p>
        </w:tc>
        <w:tc>
          <w:tcPr>
            <w:tcW w:w="0" w:type="auto"/>
            <w:vMerge w:val="continue"/>
            <w:vAlign w:val="center"/>
          </w:tcPr>
          <w:p w14:paraId="7D83E035">
            <w:pPr>
              <w:ind w:firstLine="0" w:firstLineChars="0"/>
              <w:rPr>
                <w:rFonts w:ascii="仿宋" w:hAnsi="仿宋" w:eastAsia="仿宋"/>
                <w:highlight w:val="none"/>
              </w:rPr>
            </w:pPr>
          </w:p>
        </w:tc>
        <w:tc>
          <w:tcPr>
            <w:tcW w:w="0" w:type="auto"/>
            <w:vMerge w:val="continue"/>
            <w:vAlign w:val="center"/>
          </w:tcPr>
          <w:p w14:paraId="473D550D">
            <w:pPr>
              <w:ind w:firstLine="0" w:firstLineChars="0"/>
              <w:rPr>
                <w:rFonts w:ascii="仿宋" w:hAnsi="仿宋" w:eastAsia="仿宋"/>
                <w:highlight w:val="none"/>
              </w:rPr>
            </w:pPr>
          </w:p>
        </w:tc>
        <w:tc>
          <w:tcPr>
            <w:tcW w:w="2277" w:type="dxa"/>
            <w:vMerge w:val="continue"/>
            <w:vAlign w:val="center"/>
          </w:tcPr>
          <w:p w14:paraId="6DDF10EA">
            <w:pPr>
              <w:ind w:firstLine="0" w:firstLineChars="0"/>
              <w:rPr>
                <w:rFonts w:ascii="仿宋" w:hAnsi="仿宋" w:eastAsia="仿宋"/>
                <w:highlight w:val="none"/>
              </w:rPr>
            </w:pPr>
          </w:p>
        </w:tc>
        <w:tc>
          <w:tcPr>
            <w:tcW w:w="1950" w:type="dxa"/>
            <w:vMerge w:val="continue"/>
            <w:vAlign w:val="center"/>
          </w:tcPr>
          <w:p w14:paraId="54EF41F4">
            <w:pPr>
              <w:ind w:firstLine="0" w:firstLineChars="0"/>
              <w:rPr>
                <w:rFonts w:ascii="仿宋" w:hAnsi="仿宋" w:eastAsia="仿宋"/>
                <w:highlight w:val="none"/>
              </w:rPr>
            </w:pPr>
          </w:p>
        </w:tc>
        <w:tc>
          <w:tcPr>
            <w:tcW w:w="1188" w:type="dxa"/>
            <w:vMerge w:val="continue"/>
            <w:vAlign w:val="center"/>
          </w:tcPr>
          <w:p w14:paraId="318A405C">
            <w:pPr>
              <w:ind w:firstLine="0" w:firstLineChars="0"/>
              <w:rPr>
                <w:rFonts w:ascii="仿宋" w:hAnsi="仿宋" w:eastAsia="仿宋"/>
                <w:highlight w:val="none"/>
              </w:rPr>
            </w:pPr>
          </w:p>
        </w:tc>
      </w:tr>
      <w:tr w14:paraId="655A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vAlign w:val="center"/>
          </w:tcPr>
          <w:p w14:paraId="469E9D5C">
            <w:pPr>
              <w:ind w:firstLine="0" w:firstLineChars="0"/>
              <w:rPr>
                <w:rFonts w:ascii="仿宋" w:hAnsi="仿宋" w:eastAsia="仿宋"/>
                <w:highlight w:val="none"/>
              </w:rPr>
            </w:pPr>
          </w:p>
        </w:tc>
        <w:tc>
          <w:tcPr>
            <w:tcW w:w="0" w:type="auto"/>
            <w:vAlign w:val="center"/>
          </w:tcPr>
          <w:p w14:paraId="4E07AE82">
            <w:pPr>
              <w:ind w:firstLine="0" w:firstLineChars="0"/>
              <w:rPr>
                <w:rFonts w:ascii="仿宋" w:hAnsi="仿宋" w:eastAsia="仿宋"/>
                <w:highlight w:val="none"/>
              </w:rPr>
            </w:pPr>
            <w:r>
              <w:rPr>
                <w:rFonts w:hint="eastAsia" w:ascii="仿宋" w:hAnsi="仿宋" w:eastAsia="仿宋"/>
                <w:highlight w:val="none"/>
                <w:lang w:eastAsia="zh"/>
              </w:rPr>
              <w:t>一键顺控模块</w:t>
            </w:r>
          </w:p>
        </w:tc>
        <w:tc>
          <w:tcPr>
            <w:tcW w:w="0" w:type="auto"/>
            <w:vAlign w:val="center"/>
          </w:tcPr>
          <w:p w14:paraId="17BE9422">
            <w:pPr>
              <w:ind w:firstLine="0" w:firstLineChars="0"/>
              <w:rPr>
                <w:rFonts w:ascii="仿宋" w:hAnsi="仿宋" w:eastAsia="仿宋"/>
                <w:szCs w:val="21"/>
                <w:highlight w:val="none"/>
              </w:rPr>
            </w:pPr>
            <w:r>
              <w:rPr>
                <w:rFonts w:hint="eastAsia" w:ascii="仿宋" w:hAnsi="仿宋" w:eastAsia="仿宋"/>
                <w:highlight w:val="none"/>
                <w:lang w:eastAsia="zh"/>
              </w:rPr>
              <w:t>支持</w:t>
            </w:r>
            <w:r>
              <w:rPr>
                <w:rFonts w:hint="eastAsia" w:ascii="仿宋" w:hAnsi="仿宋" w:eastAsia="仿宋"/>
                <w:highlight w:val="none"/>
              </w:rPr>
              <w:t>按照倒闸操作逻辑顺序调用线路两端变电站间隔的顺控票</w:t>
            </w:r>
            <w:r>
              <w:rPr>
                <w:rFonts w:hint="eastAsia" w:ascii="仿宋" w:hAnsi="仿宋" w:eastAsia="仿宋"/>
                <w:highlight w:val="none"/>
                <w:lang w:eastAsia="zh"/>
              </w:rPr>
              <w:t>；支持</w:t>
            </w:r>
            <w:r>
              <w:rPr>
                <w:rFonts w:ascii="仿宋" w:hAnsi="仿宋" w:eastAsia="仿宋"/>
                <w:highlight w:val="none"/>
              </w:rPr>
              <w:t>多状态、多任务灵活操作组票</w:t>
            </w:r>
          </w:p>
        </w:tc>
        <w:tc>
          <w:tcPr>
            <w:tcW w:w="0" w:type="auto"/>
            <w:vAlign w:val="center"/>
          </w:tcPr>
          <w:p w14:paraId="0545AD34">
            <w:pPr>
              <w:ind w:firstLine="0" w:firstLineChars="0"/>
              <w:rPr>
                <w:rFonts w:ascii="仿宋" w:hAnsi="仿宋" w:eastAsia="仿宋"/>
                <w:sz w:val="22"/>
                <w:szCs w:val="22"/>
                <w:highlight w:val="none"/>
              </w:rPr>
            </w:pPr>
            <w:r>
              <w:rPr>
                <w:rFonts w:hint="eastAsia" w:ascii="仿宋" w:hAnsi="仿宋" w:eastAsia="仿宋"/>
                <w:highlight w:val="none"/>
              </w:rPr>
              <w:t>套</w:t>
            </w:r>
          </w:p>
        </w:tc>
        <w:tc>
          <w:tcPr>
            <w:tcW w:w="0" w:type="auto"/>
            <w:vAlign w:val="center"/>
          </w:tcPr>
          <w:p w14:paraId="5D1256FE">
            <w:pPr>
              <w:ind w:firstLine="0" w:firstLineChars="0"/>
              <w:rPr>
                <w:rFonts w:ascii="仿宋" w:hAnsi="仿宋" w:eastAsia="仿宋"/>
                <w:szCs w:val="21"/>
                <w:highlight w:val="none"/>
              </w:rPr>
            </w:pPr>
            <w:r>
              <w:rPr>
                <w:rFonts w:hint="eastAsia" w:ascii="仿宋" w:hAnsi="仿宋" w:eastAsia="仿宋"/>
                <w:highlight w:val="none"/>
                <w:lang w:bidi="ar"/>
              </w:rPr>
              <w:t>21</w:t>
            </w:r>
          </w:p>
        </w:tc>
        <w:tc>
          <w:tcPr>
            <w:tcW w:w="0" w:type="auto"/>
            <w:vMerge w:val="continue"/>
            <w:vAlign w:val="center"/>
          </w:tcPr>
          <w:p w14:paraId="23A02378">
            <w:pPr>
              <w:ind w:firstLine="0" w:firstLineChars="0"/>
              <w:rPr>
                <w:rFonts w:ascii="仿宋" w:hAnsi="仿宋" w:eastAsia="仿宋"/>
                <w:highlight w:val="none"/>
              </w:rPr>
            </w:pPr>
          </w:p>
        </w:tc>
        <w:tc>
          <w:tcPr>
            <w:tcW w:w="0" w:type="auto"/>
            <w:vMerge w:val="continue"/>
            <w:vAlign w:val="center"/>
          </w:tcPr>
          <w:p w14:paraId="517D7A39">
            <w:pPr>
              <w:ind w:firstLine="0" w:firstLineChars="0"/>
              <w:rPr>
                <w:rFonts w:ascii="仿宋" w:hAnsi="仿宋" w:eastAsia="仿宋"/>
                <w:highlight w:val="none"/>
              </w:rPr>
            </w:pPr>
          </w:p>
        </w:tc>
        <w:tc>
          <w:tcPr>
            <w:tcW w:w="0" w:type="auto"/>
            <w:vMerge w:val="continue"/>
            <w:vAlign w:val="center"/>
          </w:tcPr>
          <w:p w14:paraId="55C6CF6C">
            <w:pPr>
              <w:ind w:firstLine="0" w:firstLineChars="0"/>
              <w:rPr>
                <w:rFonts w:ascii="仿宋" w:hAnsi="仿宋" w:eastAsia="仿宋"/>
                <w:highlight w:val="none"/>
              </w:rPr>
            </w:pPr>
          </w:p>
        </w:tc>
        <w:tc>
          <w:tcPr>
            <w:tcW w:w="2277" w:type="dxa"/>
            <w:vMerge w:val="continue"/>
            <w:vAlign w:val="center"/>
          </w:tcPr>
          <w:p w14:paraId="4D61C332">
            <w:pPr>
              <w:ind w:firstLine="0" w:firstLineChars="0"/>
              <w:rPr>
                <w:rFonts w:ascii="仿宋" w:hAnsi="仿宋" w:eastAsia="仿宋"/>
                <w:highlight w:val="none"/>
              </w:rPr>
            </w:pPr>
          </w:p>
        </w:tc>
        <w:tc>
          <w:tcPr>
            <w:tcW w:w="1950" w:type="dxa"/>
            <w:vMerge w:val="continue"/>
            <w:vAlign w:val="center"/>
          </w:tcPr>
          <w:p w14:paraId="638D6CCB">
            <w:pPr>
              <w:ind w:firstLine="0" w:firstLineChars="0"/>
              <w:rPr>
                <w:rFonts w:ascii="仿宋" w:hAnsi="仿宋" w:eastAsia="仿宋"/>
                <w:highlight w:val="none"/>
              </w:rPr>
            </w:pPr>
          </w:p>
        </w:tc>
        <w:tc>
          <w:tcPr>
            <w:tcW w:w="1188" w:type="dxa"/>
            <w:vMerge w:val="continue"/>
            <w:vAlign w:val="center"/>
          </w:tcPr>
          <w:p w14:paraId="47BF9226">
            <w:pPr>
              <w:ind w:firstLine="0" w:firstLineChars="0"/>
              <w:rPr>
                <w:rFonts w:ascii="仿宋" w:hAnsi="仿宋" w:eastAsia="仿宋"/>
                <w:highlight w:val="none"/>
              </w:rPr>
            </w:pPr>
          </w:p>
        </w:tc>
      </w:tr>
      <w:tr w14:paraId="2B50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0" w:type="auto"/>
            <w:vMerge w:val="continue"/>
            <w:vAlign w:val="center"/>
          </w:tcPr>
          <w:p w14:paraId="5564907F">
            <w:pPr>
              <w:ind w:firstLine="0" w:firstLineChars="0"/>
              <w:rPr>
                <w:rFonts w:ascii="仿宋" w:hAnsi="仿宋" w:eastAsia="仿宋"/>
                <w:highlight w:val="none"/>
              </w:rPr>
            </w:pPr>
          </w:p>
        </w:tc>
        <w:tc>
          <w:tcPr>
            <w:tcW w:w="0" w:type="auto"/>
            <w:vAlign w:val="center"/>
          </w:tcPr>
          <w:p w14:paraId="0E082FA8">
            <w:pPr>
              <w:ind w:firstLine="0" w:firstLineChars="0"/>
              <w:rPr>
                <w:rFonts w:ascii="仿宋" w:hAnsi="仿宋" w:eastAsia="仿宋"/>
                <w:highlight w:val="none"/>
              </w:rPr>
            </w:pPr>
            <w:r>
              <w:rPr>
                <w:rFonts w:hint="eastAsia" w:ascii="仿宋" w:hAnsi="仿宋" w:eastAsia="仿宋"/>
                <w:highlight w:val="none"/>
                <w:lang w:eastAsia="zh"/>
              </w:rPr>
              <w:t>主变近区短路故障研判模块</w:t>
            </w:r>
          </w:p>
        </w:tc>
        <w:tc>
          <w:tcPr>
            <w:tcW w:w="0" w:type="auto"/>
            <w:vAlign w:val="center"/>
          </w:tcPr>
          <w:p w14:paraId="6B18F980">
            <w:pPr>
              <w:ind w:firstLine="0" w:firstLineChars="0"/>
              <w:rPr>
                <w:rFonts w:ascii="仿宋" w:hAnsi="仿宋" w:eastAsia="仿宋"/>
                <w:highlight w:val="none"/>
              </w:rPr>
            </w:pPr>
            <w:r>
              <w:rPr>
                <w:rFonts w:hint="eastAsia" w:ascii="仿宋" w:hAnsi="仿宋" w:eastAsia="仿宋"/>
                <w:highlight w:val="none"/>
                <w:lang w:eastAsia="zh"/>
              </w:rPr>
              <w:t>支持</w:t>
            </w:r>
            <w:r>
              <w:rPr>
                <w:rFonts w:ascii="仿宋" w:hAnsi="仿宋" w:eastAsia="仿宋"/>
                <w:highlight w:val="none"/>
              </w:rPr>
              <w:t>变压器近区短路故障自动判断</w:t>
            </w:r>
          </w:p>
          <w:p w14:paraId="3828898E">
            <w:pPr>
              <w:ind w:firstLine="0" w:firstLineChars="0"/>
              <w:rPr>
                <w:rFonts w:ascii="仿宋" w:hAnsi="仿宋" w:eastAsia="仿宋"/>
                <w:szCs w:val="21"/>
                <w:highlight w:val="none"/>
              </w:rPr>
            </w:pPr>
            <w:r>
              <w:rPr>
                <w:rFonts w:hint="eastAsia" w:ascii="仿宋" w:hAnsi="仿宋" w:eastAsia="仿宋"/>
                <w:highlight w:val="none"/>
                <w:lang w:eastAsia="zh"/>
              </w:rPr>
              <w:t>支持与指定设备联合判断生成</w:t>
            </w:r>
            <w:r>
              <w:rPr>
                <w:rFonts w:ascii="仿宋" w:hAnsi="仿宋" w:eastAsia="仿宋"/>
                <w:highlight w:val="none"/>
              </w:rPr>
              <w:t>事件化告警</w:t>
            </w:r>
          </w:p>
        </w:tc>
        <w:tc>
          <w:tcPr>
            <w:tcW w:w="0" w:type="auto"/>
            <w:vAlign w:val="center"/>
          </w:tcPr>
          <w:p w14:paraId="0631CF5A">
            <w:pPr>
              <w:ind w:firstLine="0" w:firstLineChars="0"/>
              <w:rPr>
                <w:rFonts w:ascii="仿宋" w:hAnsi="仿宋" w:eastAsia="仿宋"/>
                <w:sz w:val="22"/>
                <w:szCs w:val="22"/>
                <w:highlight w:val="none"/>
              </w:rPr>
            </w:pPr>
            <w:r>
              <w:rPr>
                <w:rFonts w:hint="eastAsia" w:ascii="仿宋" w:hAnsi="仿宋" w:eastAsia="仿宋"/>
                <w:highlight w:val="none"/>
              </w:rPr>
              <w:t>套</w:t>
            </w:r>
          </w:p>
        </w:tc>
        <w:tc>
          <w:tcPr>
            <w:tcW w:w="0" w:type="auto"/>
            <w:vAlign w:val="center"/>
          </w:tcPr>
          <w:p w14:paraId="3FEC5D1A">
            <w:pPr>
              <w:ind w:firstLine="0" w:firstLineChars="0"/>
              <w:rPr>
                <w:rFonts w:ascii="仿宋" w:hAnsi="仿宋" w:eastAsia="仿宋"/>
                <w:szCs w:val="21"/>
                <w:highlight w:val="none"/>
              </w:rPr>
            </w:pPr>
            <w:r>
              <w:rPr>
                <w:rFonts w:hint="eastAsia" w:ascii="仿宋" w:hAnsi="仿宋" w:eastAsia="仿宋"/>
                <w:highlight w:val="none"/>
                <w:lang w:bidi="ar"/>
              </w:rPr>
              <w:t>21</w:t>
            </w:r>
          </w:p>
        </w:tc>
        <w:tc>
          <w:tcPr>
            <w:tcW w:w="0" w:type="auto"/>
            <w:vMerge w:val="continue"/>
            <w:vAlign w:val="center"/>
          </w:tcPr>
          <w:p w14:paraId="69BC8B21">
            <w:pPr>
              <w:ind w:firstLine="0" w:firstLineChars="0"/>
              <w:rPr>
                <w:rFonts w:ascii="仿宋" w:hAnsi="仿宋" w:eastAsia="仿宋"/>
                <w:highlight w:val="none"/>
              </w:rPr>
            </w:pPr>
          </w:p>
        </w:tc>
        <w:tc>
          <w:tcPr>
            <w:tcW w:w="0" w:type="auto"/>
            <w:vMerge w:val="continue"/>
            <w:vAlign w:val="center"/>
          </w:tcPr>
          <w:p w14:paraId="01326548">
            <w:pPr>
              <w:ind w:firstLine="0" w:firstLineChars="0"/>
              <w:rPr>
                <w:rFonts w:ascii="仿宋" w:hAnsi="仿宋" w:eastAsia="仿宋"/>
                <w:highlight w:val="none"/>
              </w:rPr>
            </w:pPr>
          </w:p>
        </w:tc>
        <w:tc>
          <w:tcPr>
            <w:tcW w:w="0" w:type="auto"/>
            <w:vMerge w:val="continue"/>
            <w:vAlign w:val="center"/>
          </w:tcPr>
          <w:p w14:paraId="05642B0A">
            <w:pPr>
              <w:ind w:firstLine="0" w:firstLineChars="0"/>
              <w:rPr>
                <w:rFonts w:ascii="仿宋" w:hAnsi="仿宋" w:eastAsia="仿宋"/>
                <w:highlight w:val="none"/>
              </w:rPr>
            </w:pPr>
          </w:p>
        </w:tc>
        <w:tc>
          <w:tcPr>
            <w:tcW w:w="2277" w:type="dxa"/>
            <w:vMerge w:val="continue"/>
            <w:vAlign w:val="center"/>
          </w:tcPr>
          <w:p w14:paraId="266F477B">
            <w:pPr>
              <w:ind w:firstLine="0" w:firstLineChars="0"/>
              <w:rPr>
                <w:rFonts w:ascii="仿宋" w:hAnsi="仿宋" w:eastAsia="仿宋"/>
                <w:highlight w:val="none"/>
              </w:rPr>
            </w:pPr>
          </w:p>
        </w:tc>
        <w:tc>
          <w:tcPr>
            <w:tcW w:w="1950" w:type="dxa"/>
            <w:vMerge w:val="continue"/>
            <w:vAlign w:val="center"/>
          </w:tcPr>
          <w:p w14:paraId="0891A20C">
            <w:pPr>
              <w:ind w:firstLine="0" w:firstLineChars="0"/>
              <w:rPr>
                <w:rFonts w:ascii="仿宋" w:hAnsi="仿宋" w:eastAsia="仿宋"/>
                <w:highlight w:val="none"/>
              </w:rPr>
            </w:pPr>
          </w:p>
        </w:tc>
        <w:tc>
          <w:tcPr>
            <w:tcW w:w="1188" w:type="dxa"/>
            <w:vMerge w:val="continue"/>
            <w:vAlign w:val="center"/>
          </w:tcPr>
          <w:p w14:paraId="5C86F931">
            <w:pPr>
              <w:ind w:firstLine="0" w:firstLineChars="0"/>
              <w:rPr>
                <w:rFonts w:ascii="仿宋" w:hAnsi="仿宋" w:eastAsia="仿宋"/>
                <w:highlight w:val="none"/>
              </w:rPr>
            </w:pPr>
          </w:p>
        </w:tc>
      </w:tr>
      <w:tr w14:paraId="22E5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vAlign w:val="center"/>
          </w:tcPr>
          <w:p w14:paraId="4F94F4D0">
            <w:pPr>
              <w:ind w:firstLine="0" w:firstLineChars="0"/>
              <w:rPr>
                <w:rFonts w:ascii="仿宋" w:hAnsi="仿宋" w:eastAsia="仿宋"/>
                <w:highlight w:val="none"/>
              </w:rPr>
            </w:pPr>
          </w:p>
        </w:tc>
        <w:tc>
          <w:tcPr>
            <w:tcW w:w="0" w:type="auto"/>
            <w:vAlign w:val="center"/>
          </w:tcPr>
          <w:p w14:paraId="2080B94A">
            <w:pPr>
              <w:ind w:firstLine="0" w:firstLineChars="0"/>
              <w:rPr>
                <w:rFonts w:ascii="仿宋" w:hAnsi="仿宋" w:eastAsia="仿宋"/>
                <w:highlight w:val="none"/>
              </w:rPr>
            </w:pPr>
            <w:r>
              <w:rPr>
                <w:rFonts w:hint="eastAsia" w:ascii="仿宋" w:hAnsi="仿宋" w:eastAsia="仿宋"/>
                <w:highlight w:val="none"/>
              </w:rPr>
              <w:t>预警</w:t>
            </w:r>
            <w:r>
              <w:rPr>
                <w:rFonts w:hint="eastAsia" w:ascii="仿宋" w:hAnsi="仿宋" w:eastAsia="仿宋"/>
                <w:highlight w:val="none"/>
                <w:lang w:eastAsia="zh"/>
              </w:rPr>
              <w:t>监视模块</w:t>
            </w:r>
          </w:p>
        </w:tc>
        <w:tc>
          <w:tcPr>
            <w:tcW w:w="0" w:type="auto"/>
            <w:vAlign w:val="center"/>
          </w:tcPr>
          <w:p w14:paraId="05510AAD">
            <w:pPr>
              <w:ind w:firstLine="0" w:firstLineChars="0"/>
              <w:rPr>
                <w:rFonts w:ascii="仿宋" w:hAnsi="仿宋" w:eastAsia="仿宋"/>
                <w:szCs w:val="21"/>
                <w:highlight w:val="none"/>
              </w:rPr>
            </w:pPr>
            <w:r>
              <w:rPr>
                <w:rFonts w:hint="eastAsia" w:ascii="仿宋" w:hAnsi="仿宋" w:eastAsia="仿宋"/>
                <w:highlight w:val="none"/>
                <w:lang w:eastAsia="zh"/>
              </w:rPr>
              <w:t>支持变电站消防、安防、动环等辅控设备实时监视，具备主辅联动、辅辅联动功能 辅助设备事件化告警功能</w:t>
            </w:r>
          </w:p>
        </w:tc>
        <w:tc>
          <w:tcPr>
            <w:tcW w:w="0" w:type="auto"/>
            <w:vAlign w:val="center"/>
          </w:tcPr>
          <w:p w14:paraId="11134A92">
            <w:pPr>
              <w:ind w:firstLine="0" w:firstLineChars="0"/>
              <w:rPr>
                <w:rFonts w:ascii="仿宋" w:hAnsi="仿宋" w:eastAsia="仿宋"/>
                <w:sz w:val="22"/>
                <w:szCs w:val="22"/>
                <w:highlight w:val="none"/>
              </w:rPr>
            </w:pPr>
            <w:r>
              <w:rPr>
                <w:rFonts w:hint="eastAsia" w:ascii="仿宋" w:hAnsi="仿宋" w:eastAsia="仿宋"/>
                <w:highlight w:val="none"/>
              </w:rPr>
              <w:t>套</w:t>
            </w:r>
          </w:p>
        </w:tc>
        <w:tc>
          <w:tcPr>
            <w:tcW w:w="0" w:type="auto"/>
            <w:vAlign w:val="center"/>
          </w:tcPr>
          <w:p w14:paraId="2C206D9A">
            <w:pPr>
              <w:ind w:firstLine="0" w:firstLineChars="0"/>
              <w:rPr>
                <w:rFonts w:ascii="仿宋" w:hAnsi="仿宋" w:eastAsia="仿宋"/>
                <w:szCs w:val="21"/>
                <w:highlight w:val="none"/>
              </w:rPr>
            </w:pPr>
            <w:r>
              <w:rPr>
                <w:rFonts w:hint="eastAsia" w:ascii="仿宋" w:hAnsi="仿宋" w:eastAsia="仿宋"/>
                <w:highlight w:val="none"/>
                <w:lang w:bidi="ar"/>
              </w:rPr>
              <w:t>22</w:t>
            </w:r>
          </w:p>
        </w:tc>
        <w:tc>
          <w:tcPr>
            <w:tcW w:w="0" w:type="auto"/>
            <w:vMerge w:val="continue"/>
            <w:vAlign w:val="center"/>
          </w:tcPr>
          <w:p w14:paraId="73196703">
            <w:pPr>
              <w:ind w:firstLine="0" w:firstLineChars="0"/>
              <w:rPr>
                <w:rFonts w:ascii="仿宋" w:hAnsi="仿宋" w:eastAsia="仿宋"/>
                <w:highlight w:val="none"/>
              </w:rPr>
            </w:pPr>
          </w:p>
        </w:tc>
        <w:tc>
          <w:tcPr>
            <w:tcW w:w="0" w:type="auto"/>
            <w:vMerge w:val="continue"/>
            <w:vAlign w:val="center"/>
          </w:tcPr>
          <w:p w14:paraId="3091D587">
            <w:pPr>
              <w:ind w:firstLine="0" w:firstLineChars="0"/>
              <w:rPr>
                <w:rFonts w:ascii="仿宋" w:hAnsi="仿宋" w:eastAsia="仿宋"/>
                <w:highlight w:val="none"/>
              </w:rPr>
            </w:pPr>
          </w:p>
        </w:tc>
        <w:tc>
          <w:tcPr>
            <w:tcW w:w="0" w:type="auto"/>
            <w:vMerge w:val="continue"/>
            <w:vAlign w:val="center"/>
          </w:tcPr>
          <w:p w14:paraId="65B96432">
            <w:pPr>
              <w:ind w:firstLine="0" w:firstLineChars="0"/>
              <w:rPr>
                <w:rFonts w:ascii="仿宋" w:hAnsi="仿宋" w:eastAsia="仿宋"/>
                <w:highlight w:val="none"/>
              </w:rPr>
            </w:pPr>
          </w:p>
        </w:tc>
        <w:tc>
          <w:tcPr>
            <w:tcW w:w="2277" w:type="dxa"/>
            <w:vMerge w:val="continue"/>
            <w:vAlign w:val="center"/>
          </w:tcPr>
          <w:p w14:paraId="3CC0D091">
            <w:pPr>
              <w:ind w:firstLine="0" w:firstLineChars="0"/>
              <w:rPr>
                <w:rFonts w:ascii="仿宋" w:hAnsi="仿宋" w:eastAsia="仿宋"/>
                <w:highlight w:val="none"/>
              </w:rPr>
            </w:pPr>
          </w:p>
        </w:tc>
        <w:tc>
          <w:tcPr>
            <w:tcW w:w="1950" w:type="dxa"/>
            <w:vMerge w:val="continue"/>
            <w:vAlign w:val="center"/>
          </w:tcPr>
          <w:p w14:paraId="022B1E9B">
            <w:pPr>
              <w:ind w:firstLine="0" w:firstLineChars="0"/>
              <w:rPr>
                <w:rFonts w:ascii="仿宋" w:hAnsi="仿宋" w:eastAsia="仿宋"/>
                <w:highlight w:val="none"/>
              </w:rPr>
            </w:pPr>
          </w:p>
        </w:tc>
        <w:tc>
          <w:tcPr>
            <w:tcW w:w="1188" w:type="dxa"/>
            <w:vMerge w:val="continue"/>
            <w:vAlign w:val="center"/>
          </w:tcPr>
          <w:p w14:paraId="6BEA038C">
            <w:pPr>
              <w:ind w:firstLine="0" w:firstLineChars="0"/>
              <w:rPr>
                <w:rFonts w:ascii="仿宋" w:hAnsi="仿宋" w:eastAsia="仿宋"/>
                <w:highlight w:val="none"/>
              </w:rPr>
            </w:pPr>
          </w:p>
        </w:tc>
      </w:tr>
    </w:tbl>
    <w:p w14:paraId="6801848D">
      <w:pPr>
        <w:rPr>
          <w:rFonts w:hint="eastAsia" w:ascii="仿宋" w:hAnsi="仿宋" w:eastAsia="仿宋" w:cs="Times New Roman"/>
          <w:sz w:val="22"/>
          <w:szCs w:val="22"/>
          <w:highlight w:val="none"/>
        </w:rPr>
      </w:pPr>
      <w:r>
        <w:rPr>
          <w:rFonts w:hint="eastAsia" w:ascii="仿宋" w:hAnsi="仿宋" w:eastAsia="仿宋" w:cs="Times New Roman"/>
          <w:sz w:val="22"/>
          <w:szCs w:val="22"/>
          <w:highlight w:val="none"/>
        </w:rPr>
        <w:t>具体供货不局限于上述产品。应包括上述产品相关配件，类似升级产品。</w:t>
      </w:r>
    </w:p>
    <w:p w14:paraId="0765F266">
      <w:pPr>
        <w:rPr>
          <w:rFonts w:hint="eastAsia" w:ascii="仿宋" w:hAnsi="仿宋" w:eastAsia="仿宋" w:cs="Times New Roman"/>
          <w:sz w:val="22"/>
          <w:szCs w:val="22"/>
          <w:highlight w:val="none"/>
        </w:rPr>
      </w:pPr>
      <w:r>
        <w:rPr>
          <w:rFonts w:hint="eastAsia" w:ascii="仿宋" w:hAnsi="仿宋" w:eastAsia="仿宋" w:cs="Times New Roman"/>
          <w:sz w:val="22"/>
          <w:szCs w:val="22"/>
          <w:highlight w:val="none"/>
        </w:rPr>
        <w:t>备注：</w:t>
      </w:r>
    </w:p>
    <w:p w14:paraId="6D10EF4B">
      <w:pPr>
        <w:rPr>
          <w:rFonts w:hint="eastAsia" w:ascii="仿宋" w:hAnsi="仿宋" w:eastAsia="仿宋" w:cs="Times New Roman"/>
          <w:sz w:val="22"/>
          <w:szCs w:val="22"/>
          <w:highlight w:val="none"/>
        </w:rPr>
      </w:pPr>
      <w:r>
        <w:rPr>
          <w:rFonts w:hint="eastAsia" w:ascii="仿宋" w:hAnsi="仿宋" w:eastAsia="仿宋" w:cs="Times New Roman"/>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DB911F3">
      <w:pPr>
        <w:rPr>
          <w:rFonts w:hint="eastAsia" w:ascii="仿宋" w:hAnsi="仿宋" w:eastAsia="仿宋" w:cs="Times New Roman"/>
          <w:sz w:val="22"/>
          <w:szCs w:val="22"/>
          <w:highlight w:val="none"/>
        </w:rPr>
      </w:pPr>
      <w:r>
        <w:rPr>
          <w:rFonts w:hint="eastAsia" w:ascii="仿宋" w:hAnsi="仿宋" w:eastAsia="仿宋" w:cs="Times New Roman"/>
          <w:sz w:val="22"/>
          <w:szCs w:val="22"/>
          <w:highlight w:val="none"/>
        </w:rPr>
        <w:t>2.投标文件中提供的证明材料复印件应复印清晰、可辨认且不得遮盖、涂抹，否则视为无效。</w:t>
      </w:r>
    </w:p>
    <w:p w14:paraId="7FF25AEF">
      <w:pPr>
        <w:rPr>
          <w:rFonts w:ascii="仿宋" w:hAnsi="仿宋" w:eastAsia="仿宋"/>
          <w:color w:val="000000"/>
          <w:sz w:val="28"/>
          <w:szCs w:val="13"/>
          <w:highlight w:val="none"/>
        </w:rPr>
        <w:sectPr>
          <w:footerReference r:id="rId5" w:type="default"/>
          <w:pgSz w:w="16838" w:h="11906" w:orient="landscape"/>
          <w:pgMar w:top="1800" w:right="1440" w:bottom="1800" w:left="1440" w:header="851" w:footer="992" w:gutter="0"/>
          <w:cols w:space="720" w:num="1"/>
          <w:docGrid w:type="lines" w:linePitch="312" w:charSpace="0"/>
        </w:sectPr>
      </w:pPr>
      <w:r>
        <w:rPr>
          <w:rFonts w:hint="eastAsia" w:ascii="仿宋" w:hAnsi="仿宋" w:eastAsia="仿宋" w:cs="Times New Roman"/>
          <w:sz w:val="22"/>
          <w:szCs w:val="22"/>
          <w:highlight w:val="none"/>
        </w:rPr>
        <w:t xml:space="preserve">3. </w:t>
      </w:r>
      <w:r>
        <w:rPr>
          <w:rFonts w:hint="eastAsia" w:ascii="仿宋" w:hAnsi="仿宋" w:eastAsia="仿宋" w:cs="Times New Roman"/>
          <w:sz w:val="22"/>
          <w:szCs w:val="22"/>
          <w:highlight w:val="none"/>
          <w:lang w:val="en-US" w:eastAsia="zh-CN"/>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cs="Times New Roman"/>
          <w:kern w:val="2"/>
          <w:sz w:val="21"/>
          <w:szCs w:val="20"/>
          <w:highlight w:val="none"/>
          <w:lang w:val="en-US" w:eastAsia="zh-CN" w:bidi="ar-SA"/>
        </w:rPr>
        <w:t>。</w:t>
      </w:r>
    </w:p>
    <w:p w14:paraId="6FE9149F">
      <w:pPr>
        <w:pStyle w:val="9"/>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分标四：电压装置组件采购项目</w:t>
      </w:r>
    </w:p>
    <w:p w14:paraId="02467512">
      <w:pPr>
        <w:pStyle w:val="9"/>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分标编号：CY0625SWWP61FZ12</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661"/>
        <w:gridCol w:w="3946"/>
        <w:gridCol w:w="750"/>
        <w:gridCol w:w="813"/>
        <w:gridCol w:w="675"/>
        <w:gridCol w:w="787"/>
        <w:gridCol w:w="700"/>
        <w:gridCol w:w="1125"/>
        <w:gridCol w:w="2363"/>
        <w:gridCol w:w="1250"/>
      </w:tblGrid>
      <w:tr w14:paraId="0989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0" w:type="auto"/>
            <w:vAlign w:val="center"/>
          </w:tcPr>
          <w:p w14:paraId="75E54B11">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w:t>
            </w:r>
          </w:p>
        </w:tc>
        <w:tc>
          <w:tcPr>
            <w:tcW w:w="0" w:type="auto"/>
            <w:vAlign w:val="center"/>
          </w:tcPr>
          <w:p w14:paraId="787DD08C">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物资名称</w:t>
            </w:r>
          </w:p>
        </w:tc>
        <w:tc>
          <w:tcPr>
            <w:tcW w:w="3946" w:type="dxa"/>
            <w:vAlign w:val="center"/>
          </w:tcPr>
          <w:p w14:paraId="0DB670FD">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主要技术要求</w:t>
            </w:r>
          </w:p>
        </w:tc>
        <w:tc>
          <w:tcPr>
            <w:tcW w:w="750" w:type="dxa"/>
            <w:vAlign w:val="center"/>
          </w:tcPr>
          <w:p w14:paraId="2B196391">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813" w:type="dxa"/>
            <w:vAlign w:val="center"/>
          </w:tcPr>
          <w:p w14:paraId="080D7A5C">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675" w:type="dxa"/>
            <w:vAlign w:val="center"/>
          </w:tcPr>
          <w:p w14:paraId="081BD63F">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w:t>
            </w:r>
          </w:p>
          <w:p w14:paraId="2EF6D28E">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日期</w:t>
            </w:r>
          </w:p>
        </w:tc>
        <w:tc>
          <w:tcPr>
            <w:tcW w:w="787" w:type="dxa"/>
            <w:vAlign w:val="center"/>
          </w:tcPr>
          <w:p w14:paraId="4DF856BF">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700" w:type="dxa"/>
            <w:vAlign w:val="center"/>
          </w:tcPr>
          <w:p w14:paraId="4B24A9F7">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交货地点</w:t>
            </w:r>
          </w:p>
        </w:tc>
        <w:tc>
          <w:tcPr>
            <w:tcW w:w="1125" w:type="dxa"/>
            <w:vAlign w:val="center"/>
          </w:tcPr>
          <w:p w14:paraId="2D922AE9">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2363" w:type="dxa"/>
            <w:vAlign w:val="center"/>
          </w:tcPr>
          <w:p w14:paraId="7F3E2460">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1250" w:type="dxa"/>
            <w:vAlign w:val="center"/>
          </w:tcPr>
          <w:p w14:paraId="4053771A">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36708EAD">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额（万元）</w:t>
            </w:r>
          </w:p>
        </w:tc>
      </w:tr>
      <w:tr w14:paraId="009A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0" w:type="auto"/>
            <w:vMerge w:val="restart"/>
            <w:vAlign w:val="center"/>
          </w:tcPr>
          <w:p w14:paraId="282AC8CE">
            <w:pPr>
              <w:widowControl/>
              <w:snapToGrid w:val="0"/>
              <w:spacing w:before="78" w:beforeLines="25" w:after="78" w:afterLines="25"/>
              <w:jc w:val="cente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电压装置组件采购项目</w:t>
            </w:r>
          </w:p>
        </w:tc>
        <w:tc>
          <w:tcPr>
            <w:tcW w:w="0" w:type="auto"/>
            <w:vAlign w:val="center"/>
          </w:tcPr>
          <w:p w14:paraId="0C664E8C">
            <w:pPr>
              <w:jc w:val="center"/>
              <w:rPr>
                <w:rFonts w:hint="eastAsia" w:ascii="仿宋" w:hAnsi="仿宋" w:eastAsia="仿宋"/>
                <w:sz w:val="22"/>
                <w:szCs w:val="22"/>
                <w:highlight w:val="none"/>
              </w:rPr>
            </w:pPr>
            <w:r>
              <w:rPr>
                <w:rFonts w:hint="eastAsia" w:ascii="仿宋" w:hAnsi="仿宋" w:eastAsia="仿宋"/>
                <w:sz w:val="22"/>
                <w:szCs w:val="22"/>
                <w:highlight w:val="none"/>
              </w:rPr>
              <w:t>电容模块</w:t>
            </w:r>
          </w:p>
        </w:tc>
        <w:tc>
          <w:tcPr>
            <w:tcW w:w="3946" w:type="dxa"/>
            <w:vAlign w:val="center"/>
          </w:tcPr>
          <w:p w14:paraId="4BDFFDD1">
            <w:pPr>
              <w:jc w:val="left"/>
              <w:rPr>
                <w:rFonts w:hint="eastAsia" w:ascii="仿宋" w:hAnsi="仿宋" w:eastAsia="仿宋"/>
                <w:sz w:val="22"/>
                <w:szCs w:val="22"/>
                <w:highlight w:val="none"/>
              </w:rPr>
            </w:pPr>
            <w:r>
              <w:rPr>
                <w:rFonts w:hint="eastAsia" w:ascii="仿宋" w:hAnsi="仿宋" w:eastAsia="仿宋"/>
                <w:sz w:val="22"/>
                <w:szCs w:val="22"/>
                <w:highlight w:val="none"/>
              </w:rPr>
              <w:t>存放电荷、稳定电压、滤波等作用</w:t>
            </w:r>
          </w:p>
        </w:tc>
        <w:tc>
          <w:tcPr>
            <w:tcW w:w="750" w:type="dxa"/>
            <w:vAlign w:val="center"/>
          </w:tcPr>
          <w:p w14:paraId="6B19142A">
            <w:pPr>
              <w:jc w:val="center"/>
              <w:rPr>
                <w:rFonts w:hint="eastAsia" w:ascii="仿宋" w:hAnsi="仿宋" w:eastAsia="仿宋"/>
                <w:sz w:val="22"/>
                <w:szCs w:val="22"/>
                <w:highlight w:val="none"/>
              </w:rPr>
            </w:pPr>
            <w:r>
              <w:rPr>
                <w:rFonts w:hint="eastAsia" w:ascii="仿宋" w:hAnsi="仿宋" w:eastAsia="仿宋"/>
                <w:sz w:val="22"/>
                <w:szCs w:val="22"/>
                <w:highlight w:val="none"/>
              </w:rPr>
              <w:t>块</w:t>
            </w:r>
          </w:p>
        </w:tc>
        <w:tc>
          <w:tcPr>
            <w:tcW w:w="813" w:type="dxa"/>
            <w:vAlign w:val="center"/>
          </w:tcPr>
          <w:p w14:paraId="3C2775E9">
            <w:pPr>
              <w:jc w:val="center"/>
              <w:rPr>
                <w:rFonts w:hint="eastAsia" w:ascii="仿宋" w:hAnsi="仿宋" w:eastAsia="仿宋"/>
                <w:sz w:val="22"/>
                <w:szCs w:val="22"/>
                <w:highlight w:val="none"/>
              </w:rPr>
            </w:pPr>
            <w:r>
              <w:rPr>
                <w:rFonts w:ascii="仿宋" w:hAnsi="仿宋" w:eastAsia="仿宋"/>
                <w:sz w:val="22"/>
                <w:szCs w:val="22"/>
                <w:highlight w:val="none"/>
              </w:rPr>
              <w:t>131</w:t>
            </w:r>
          </w:p>
        </w:tc>
        <w:tc>
          <w:tcPr>
            <w:tcW w:w="675" w:type="dxa"/>
            <w:vMerge w:val="restart"/>
            <w:vAlign w:val="center"/>
          </w:tcPr>
          <w:p w14:paraId="50E33FC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合同签订后30日内</w:t>
            </w:r>
          </w:p>
        </w:tc>
        <w:tc>
          <w:tcPr>
            <w:tcW w:w="787" w:type="dxa"/>
            <w:vMerge w:val="restart"/>
            <w:vAlign w:val="center"/>
          </w:tcPr>
          <w:p w14:paraId="3913018C">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3年</w:t>
            </w:r>
          </w:p>
          <w:p w14:paraId="292F378B">
            <w:pPr>
              <w:widowControl/>
              <w:jc w:val="center"/>
              <w:rPr>
                <w:rFonts w:hint="eastAsia" w:ascii="仿宋" w:hAnsi="仿宋" w:eastAsia="仿宋" w:cs="Arial"/>
                <w:kern w:val="0"/>
                <w:sz w:val="22"/>
                <w:szCs w:val="22"/>
                <w:highlight w:val="none"/>
              </w:rPr>
            </w:pPr>
          </w:p>
        </w:tc>
        <w:tc>
          <w:tcPr>
            <w:tcW w:w="700" w:type="dxa"/>
            <w:vMerge w:val="restart"/>
            <w:vAlign w:val="center"/>
          </w:tcPr>
          <w:p w14:paraId="1372A79D">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1125" w:type="dxa"/>
            <w:vMerge w:val="restart"/>
            <w:vAlign w:val="center"/>
          </w:tcPr>
          <w:p w14:paraId="102149F5">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olor w:val="000000"/>
                <w:sz w:val="22"/>
                <w:szCs w:val="22"/>
                <w:highlight w:val="none"/>
              </w:rPr>
              <w:t>集货商</w:t>
            </w:r>
          </w:p>
        </w:tc>
        <w:tc>
          <w:tcPr>
            <w:tcW w:w="2363" w:type="dxa"/>
            <w:vMerge w:val="restart"/>
            <w:vAlign w:val="center"/>
          </w:tcPr>
          <w:p w14:paraId="042D321A">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2022年1月1日至采购公告发布之日内</w:t>
            </w:r>
            <w:r>
              <w:rPr>
                <w:rFonts w:hint="eastAsia" w:ascii="仿宋" w:hAnsi="仿宋" w:eastAsia="仿宋" w:cs="仿宋"/>
                <w:sz w:val="22"/>
                <w:szCs w:val="22"/>
                <w:highlight w:val="none"/>
              </w:rPr>
              <w:t>电压监测仪</w:t>
            </w:r>
            <w:r>
              <w:rPr>
                <w:rFonts w:hint="eastAsia" w:ascii="仿宋" w:hAnsi="仿宋" w:eastAsia="仿宋"/>
                <w:color w:val="000000"/>
                <w:sz w:val="22"/>
                <w:szCs w:val="22"/>
                <w:highlight w:val="none"/>
              </w:rPr>
              <w:t>配件累计销售业绩不少于20万。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1250" w:type="dxa"/>
            <w:vMerge w:val="restart"/>
            <w:vAlign w:val="center"/>
          </w:tcPr>
          <w:p w14:paraId="54664537">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0.4</w:t>
            </w:r>
          </w:p>
        </w:tc>
      </w:tr>
      <w:tr w14:paraId="7660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0" w:type="auto"/>
            <w:vMerge w:val="continue"/>
            <w:vAlign w:val="center"/>
          </w:tcPr>
          <w:p w14:paraId="5EB67BE9">
            <w:pPr>
              <w:widowControl/>
              <w:snapToGrid w:val="0"/>
              <w:spacing w:before="78" w:beforeLines="25" w:after="78" w:afterLines="25"/>
              <w:jc w:val="center"/>
              <w:rPr>
                <w:rFonts w:hint="eastAsia" w:ascii="仿宋" w:hAnsi="仿宋" w:eastAsia="仿宋" w:cs="仿宋"/>
                <w:kern w:val="0"/>
                <w:sz w:val="22"/>
                <w:szCs w:val="22"/>
                <w:highlight w:val="none"/>
              </w:rPr>
            </w:pPr>
          </w:p>
        </w:tc>
        <w:tc>
          <w:tcPr>
            <w:tcW w:w="0" w:type="auto"/>
            <w:vAlign w:val="center"/>
          </w:tcPr>
          <w:p w14:paraId="19BC859E">
            <w:pPr>
              <w:jc w:val="center"/>
              <w:rPr>
                <w:rFonts w:hint="eastAsia" w:ascii="仿宋" w:hAnsi="仿宋" w:eastAsia="仿宋"/>
                <w:sz w:val="22"/>
                <w:szCs w:val="22"/>
                <w:highlight w:val="none"/>
              </w:rPr>
            </w:pPr>
            <w:r>
              <w:rPr>
                <w:rFonts w:hint="eastAsia" w:ascii="仿宋" w:hAnsi="仿宋" w:eastAsia="仿宋"/>
                <w:sz w:val="22"/>
                <w:szCs w:val="22"/>
                <w:highlight w:val="none"/>
              </w:rPr>
              <w:t>显示模块</w:t>
            </w:r>
          </w:p>
        </w:tc>
        <w:tc>
          <w:tcPr>
            <w:tcW w:w="3946" w:type="dxa"/>
            <w:vAlign w:val="center"/>
          </w:tcPr>
          <w:p w14:paraId="705ECE6B">
            <w:pPr>
              <w:jc w:val="left"/>
              <w:rPr>
                <w:rFonts w:hint="eastAsia" w:ascii="仿宋" w:hAnsi="仿宋" w:eastAsia="仿宋"/>
                <w:sz w:val="22"/>
                <w:szCs w:val="22"/>
                <w:highlight w:val="none"/>
              </w:rPr>
            </w:pPr>
            <w:r>
              <w:rPr>
                <w:rFonts w:hint="eastAsia" w:ascii="仿宋" w:hAnsi="仿宋" w:eastAsia="仿宋"/>
                <w:sz w:val="22"/>
                <w:szCs w:val="22"/>
                <w:highlight w:val="none"/>
              </w:rPr>
              <w:t>分辨率：高清720</w:t>
            </w:r>
          </w:p>
          <w:p w14:paraId="0021DEC7">
            <w:pPr>
              <w:jc w:val="left"/>
              <w:rPr>
                <w:rFonts w:hint="eastAsia" w:ascii="仿宋" w:hAnsi="仿宋" w:eastAsia="仿宋"/>
                <w:sz w:val="22"/>
                <w:szCs w:val="22"/>
                <w:highlight w:val="none"/>
              </w:rPr>
            </w:pPr>
            <w:r>
              <w:rPr>
                <w:rFonts w:hint="eastAsia" w:ascii="仿宋" w:hAnsi="仿宋" w:eastAsia="仿宋"/>
                <w:sz w:val="22"/>
                <w:szCs w:val="22"/>
                <w:highlight w:val="none"/>
              </w:rPr>
              <w:t>屏幕色域：100%NTSC（典型值）</w:t>
            </w:r>
          </w:p>
        </w:tc>
        <w:tc>
          <w:tcPr>
            <w:tcW w:w="750" w:type="dxa"/>
            <w:vAlign w:val="center"/>
          </w:tcPr>
          <w:p w14:paraId="2E6C2E2B">
            <w:pPr>
              <w:jc w:val="center"/>
              <w:rPr>
                <w:rFonts w:hint="eastAsia" w:ascii="仿宋" w:hAnsi="仿宋" w:eastAsia="仿宋"/>
                <w:sz w:val="22"/>
                <w:szCs w:val="22"/>
                <w:highlight w:val="none"/>
              </w:rPr>
            </w:pPr>
            <w:r>
              <w:rPr>
                <w:rFonts w:hint="eastAsia" w:ascii="仿宋" w:hAnsi="仿宋" w:eastAsia="仿宋"/>
                <w:sz w:val="22"/>
                <w:szCs w:val="22"/>
                <w:highlight w:val="none"/>
              </w:rPr>
              <w:t>块</w:t>
            </w:r>
          </w:p>
        </w:tc>
        <w:tc>
          <w:tcPr>
            <w:tcW w:w="813" w:type="dxa"/>
            <w:vAlign w:val="center"/>
          </w:tcPr>
          <w:p w14:paraId="0733F21B">
            <w:pPr>
              <w:jc w:val="center"/>
              <w:rPr>
                <w:rFonts w:hint="eastAsia" w:ascii="仿宋" w:hAnsi="仿宋" w:eastAsia="仿宋"/>
                <w:sz w:val="22"/>
                <w:szCs w:val="22"/>
                <w:highlight w:val="none"/>
              </w:rPr>
            </w:pPr>
            <w:r>
              <w:rPr>
                <w:rFonts w:ascii="仿宋" w:hAnsi="仿宋" w:eastAsia="仿宋"/>
                <w:sz w:val="22"/>
                <w:szCs w:val="22"/>
                <w:highlight w:val="none"/>
              </w:rPr>
              <w:t>128</w:t>
            </w:r>
          </w:p>
        </w:tc>
        <w:tc>
          <w:tcPr>
            <w:tcW w:w="675" w:type="dxa"/>
            <w:vMerge w:val="continue"/>
            <w:vAlign w:val="center"/>
          </w:tcPr>
          <w:p w14:paraId="6EDBA66F">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787" w:type="dxa"/>
            <w:vMerge w:val="continue"/>
            <w:vAlign w:val="center"/>
          </w:tcPr>
          <w:p w14:paraId="7B8CEC1A">
            <w:pPr>
              <w:widowControl/>
              <w:jc w:val="center"/>
              <w:rPr>
                <w:rFonts w:hint="eastAsia" w:ascii="仿宋" w:hAnsi="仿宋" w:eastAsia="仿宋" w:cs="Arial"/>
                <w:kern w:val="0"/>
                <w:sz w:val="22"/>
                <w:szCs w:val="22"/>
                <w:highlight w:val="none"/>
              </w:rPr>
            </w:pPr>
          </w:p>
        </w:tc>
        <w:tc>
          <w:tcPr>
            <w:tcW w:w="700" w:type="dxa"/>
            <w:vMerge w:val="continue"/>
            <w:vAlign w:val="center"/>
          </w:tcPr>
          <w:p w14:paraId="684AA45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1125" w:type="dxa"/>
            <w:vMerge w:val="continue"/>
            <w:vAlign w:val="center"/>
          </w:tcPr>
          <w:p w14:paraId="2C485009">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2363" w:type="dxa"/>
            <w:vMerge w:val="continue"/>
            <w:vAlign w:val="center"/>
          </w:tcPr>
          <w:p w14:paraId="6A88A054">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1250" w:type="dxa"/>
            <w:vMerge w:val="continue"/>
            <w:vAlign w:val="center"/>
          </w:tcPr>
          <w:p w14:paraId="746531AB">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r>
      <w:tr w14:paraId="70A1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0" w:type="auto"/>
            <w:vMerge w:val="continue"/>
            <w:vAlign w:val="center"/>
          </w:tcPr>
          <w:p w14:paraId="3F32B083">
            <w:pPr>
              <w:widowControl/>
              <w:snapToGrid w:val="0"/>
              <w:spacing w:before="78" w:beforeLines="25" w:after="78" w:afterLines="25"/>
              <w:jc w:val="center"/>
              <w:rPr>
                <w:rFonts w:hint="eastAsia" w:ascii="仿宋" w:hAnsi="仿宋" w:eastAsia="仿宋" w:cs="仿宋"/>
                <w:kern w:val="0"/>
                <w:sz w:val="22"/>
                <w:szCs w:val="22"/>
                <w:highlight w:val="none"/>
              </w:rPr>
            </w:pPr>
          </w:p>
        </w:tc>
        <w:tc>
          <w:tcPr>
            <w:tcW w:w="0" w:type="auto"/>
            <w:vAlign w:val="center"/>
          </w:tcPr>
          <w:p w14:paraId="16AA6AAF">
            <w:pPr>
              <w:jc w:val="center"/>
              <w:rPr>
                <w:rFonts w:hint="eastAsia" w:ascii="仿宋" w:hAnsi="仿宋" w:eastAsia="仿宋"/>
                <w:sz w:val="22"/>
                <w:szCs w:val="22"/>
                <w:highlight w:val="none"/>
              </w:rPr>
            </w:pPr>
            <w:r>
              <w:rPr>
                <w:rFonts w:hint="eastAsia" w:ascii="仿宋" w:hAnsi="仿宋" w:eastAsia="仿宋"/>
                <w:sz w:val="22"/>
                <w:szCs w:val="22"/>
                <w:highlight w:val="none"/>
              </w:rPr>
              <w:t>通讯模块</w:t>
            </w:r>
          </w:p>
        </w:tc>
        <w:tc>
          <w:tcPr>
            <w:tcW w:w="3946" w:type="dxa"/>
            <w:vAlign w:val="center"/>
          </w:tcPr>
          <w:p w14:paraId="22CB6DEE">
            <w:pPr>
              <w:jc w:val="left"/>
              <w:rPr>
                <w:rFonts w:hint="eastAsia" w:ascii="仿宋" w:hAnsi="仿宋" w:eastAsia="仿宋"/>
                <w:sz w:val="22"/>
                <w:szCs w:val="22"/>
                <w:highlight w:val="none"/>
              </w:rPr>
            </w:pPr>
            <w:r>
              <w:rPr>
                <w:rFonts w:hint="eastAsia" w:ascii="仿宋" w:hAnsi="仿宋" w:eastAsia="仿宋"/>
                <w:sz w:val="22"/>
                <w:szCs w:val="22"/>
                <w:highlight w:val="none"/>
              </w:rPr>
              <w:t>电压监测装置的无线通信部分应采用运行稳定可靠的工业级无线通信芯片，模块化设计，具备独立SIM卡仓位，数据能正常上传至供电电压自动采集系统</w:t>
            </w:r>
          </w:p>
        </w:tc>
        <w:tc>
          <w:tcPr>
            <w:tcW w:w="750" w:type="dxa"/>
            <w:vAlign w:val="center"/>
          </w:tcPr>
          <w:p w14:paraId="7144F955">
            <w:pPr>
              <w:jc w:val="center"/>
              <w:rPr>
                <w:rFonts w:hint="eastAsia" w:ascii="仿宋" w:hAnsi="仿宋" w:eastAsia="仿宋"/>
                <w:sz w:val="22"/>
                <w:szCs w:val="22"/>
                <w:highlight w:val="none"/>
              </w:rPr>
            </w:pPr>
            <w:r>
              <w:rPr>
                <w:rFonts w:hint="eastAsia" w:ascii="仿宋" w:hAnsi="仿宋" w:eastAsia="仿宋"/>
                <w:sz w:val="22"/>
                <w:szCs w:val="22"/>
                <w:highlight w:val="none"/>
              </w:rPr>
              <w:t>块</w:t>
            </w:r>
          </w:p>
        </w:tc>
        <w:tc>
          <w:tcPr>
            <w:tcW w:w="813" w:type="dxa"/>
            <w:vAlign w:val="center"/>
          </w:tcPr>
          <w:p w14:paraId="7E1E22B8">
            <w:pPr>
              <w:jc w:val="center"/>
              <w:rPr>
                <w:rFonts w:hint="eastAsia" w:ascii="仿宋" w:hAnsi="仿宋" w:eastAsia="仿宋"/>
                <w:sz w:val="22"/>
                <w:szCs w:val="22"/>
                <w:highlight w:val="none"/>
              </w:rPr>
            </w:pPr>
            <w:r>
              <w:rPr>
                <w:rFonts w:ascii="仿宋" w:hAnsi="仿宋" w:eastAsia="仿宋"/>
                <w:sz w:val="22"/>
                <w:szCs w:val="22"/>
                <w:highlight w:val="none"/>
              </w:rPr>
              <w:t>154</w:t>
            </w:r>
          </w:p>
        </w:tc>
        <w:tc>
          <w:tcPr>
            <w:tcW w:w="675" w:type="dxa"/>
            <w:vMerge w:val="continue"/>
            <w:vAlign w:val="center"/>
          </w:tcPr>
          <w:p w14:paraId="6526DBF6">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787" w:type="dxa"/>
            <w:vMerge w:val="continue"/>
            <w:vAlign w:val="center"/>
          </w:tcPr>
          <w:p w14:paraId="1ED15498">
            <w:pPr>
              <w:widowControl/>
              <w:jc w:val="center"/>
              <w:rPr>
                <w:rFonts w:hint="eastAsia" w:ascii="仿宋" w:hAnsi="仿宋" w:eastAsia="仿宋" w:cs="Arial"/>
                <w:kern w:val="0"/>
                <w:sz w:val="22"/>
                <w:szCs w:val="22"/>
                <w:highlight w:val="none"/>
              </w:rPr>
            </w:pPr>
          </w:p>
        </w:tc>
        <w:tc>
          <w:tcPr>
            <w:tcW w:w="700" w:type="dxa"/>
            <w:vMerge w:val="continue"/>
            <w:vAlign w:val="center"/>
          </w:tcPr>
          <w:p w14:paraId="5FA7181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1125" w:type="dxa"/>
            <w:vMerge w:val="continue"/>
            <w:vAlign w:val="center"/>
          </w:tcPr>
          <w:p w14:paraId="550FCA25">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2363" w:type="dxa"/>
            <w:vMerge w:val="continue"/>
            <w:vAlign w:val="center"/>
          </w:tcPr>
          <w:p w14:paraId="14DE509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1250" w:type="dxa"/>
            <w:vMerge w:val="continue"/>
            <w:vAlign w:val="center"/>
          </w:tcPr>
          <w:p w14:paraId="250FCAA8">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r>
      <w:tr w14:paraId="2471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0" w:type="auto"/>
            <w:vMerge w:val="continue"/>
            <w:vAlign w:val="center"/>
          </w:tcPr>
          <w:p w14:paraId="42082991">
            <w:pPr>
              <w:widowControl/>
              <w:snapToGrid w:val="0"/>
              <w:spacing w:before="78" w:beforeLines="25" w:after="78" w:afterLines="25"/>
              <w:jc w:val="center"/>
              <w:rPr>
                <w:rFonts w:hint="eastAsia" w:ascii="仿宋" w:hAnsi="仿宋" w:eastAsia="仿宋" w:cs="仿宋"/>
                <w:kern w:val="0"/>
                <w:sz w:val="22"/>
                <w:szCs w:val="22"/>
                <w:highlight w:val="none"/>
              </w:rPr>
            </w:pPr>
          </w:p>
        </w:tc>
        <w:tc>
          <w:tcPr>
            <w:tcW w:w="0" w:type="auto"/>
            <w:vAlign w:val="center"/>
          </w:tcPr>
          <w:p w14:paraId="4E2F79D0">
            <w:pPr>
              <w:jc w:val="center"/>
              <w:rPr>
                <w:rFonts w:hint="eastAsia" w:ascii="仿宋" w:hAnsi="仿宋" w:eastAsia="仿宋"/>
                <w:sz w:val="22"/>
                <w:szCs w:val="22"/>
                <w:highlight w:val="none"/>
              </w:rPr>
            </w:pPr>
            <w:r>
              <w:rPr>
                <w:rFonts w:hint="eastAsia" w:ascii="仿宋" w:hAnsi="仿宋" w:eastAsia="仿宋"/>
                <w:sz w:val="22"/>
                <w:szCs w:val="22"/>
                <w:highlight w:val="none"/>
              </w:rPr>
              <w:t>通讯天线</w:t>
            </w:r>
          </w:p>
        </w:tc>
        <w:tc>
          <w:tcPr>
            <w:tcW w:w="3946" w:type="dxa"/>
            <w:vAlign w:val="center"/>
          </w:tcPr>
          <w:p w14:paraId="0E610E1C">
            <w:pPr>
              <w:jc w:val="left"/>
              <w:rPr>
                <w:rFonts w:hint="eastAsia" w:ascii="仿宋" w:hAnsi="仿宋" w:eastAsia="仿宋"/>
                <w:sz w:val="22"/>
                <w:szCs w:val="22"/>
                <w:highlight w:val="none"/>
              </w:rPr>
            </w:pPr>
            <w:r>
              <w:rPr>
                <w:rFonts w:hint="eastAsia" w:ascii="仿宋" w:hAnsi="仿宋" w:eastAsia="仿宋"/>
                <w:sz w:val="22"/>
                <w:szCs w:val="22"/>
                <w:highlight w:val="none"/>
              </w:rPr>
              <w:t>产品增益：8dBi</w:t>
            </w:r>
          </w:p>
          <w:p w14:paraId="3C671114">
            <w:pPr>
              <w:jc w:val="left"/>
              <w:rPr>
                <w:rFonts w:hint="eastAsia" w:ascii="仿宋" w:hAnsi="仿宋" w:eastAsia="仿宋"/>
                <w:sz w:val="22"/>
                <w:szCs w:val="22"/>
                <w:highlight w:val="none"/>
              </w:rPr>
            </w:pPr>
            <w:r>
              <w:rPr>
                <w:rFonts w:hint="eastAsia" w:ascii="仿宋" w:hAnsi="仿宋" w:eastAsia="仿宋"/>
                <w:sz w:val="22"/>
                <w:szCs w:val="22"/>
                <w:highlight w:val="none"/>
              </w:rPr>
              <w:t>频率范围：698-960/1710-6000MHz</w:t>
            </w:r>
          </w:p>
          <w:p w14:paraId="5906FBFD">
            <w:pPr>
              <w:jc w:val="left"/>
              <w:rPr>
                <w:rFonts w:hint="eastAsia" w:ascii="仿宋" w:hAnsi="仿宋" w:eastAsia="仿宋"/>
                <w:sz w:val="22"/>
                <w:szCs w:val="22"/>
                <w:highlight w:val="none"/>
              </w:rPr>
            </w:pPr>
            <w:r>
              <w:rPr>
                <w:rFonts w:hint="eastAsia" w:ascii="仿宋" w:hAnsi="仿宋" w:eastAsia="仿宋"/>
                <w:sz w:val="22"/>
                <w:szCs w:val="22"/>
                <w:highlight w:val="none"/>
              </w:rPr>
              <w:t>驻波比：≤2</w:t>
            </w:r>
          </w:p>
          <w:p w14:paraId="7BFDFCF0">
            <w:pPr>
              <w:jc w:val="left"/>
              <w:rPr>
                <w:rFonts w:hint="eastAsia" w:ascii="仿宋" w:hAnsi="仿宋" w:eastAsia="仿宋"/>
                <w:sz w:val="22"/>
                <w:szCs w:val="22"/>
                <w:highlight w:val="none"/>
              </w:rPr>
            </w:pPr>
            <w:r>
              <w:rPr>
                <w:rFonts w:hint="eastAsia" w:ascii="仿宋" w:hAnsi="仿宋" w:eastAsia="仿宋"/>
                <w:sz w:val="22"/>
                <w:szCs w:val="22"/>
                <w:highlight w:val="none"/>
              </w:rPr>
              <w:t>接头型号：SMA</w:t>
            </w:r>
          </w:p>
          <w:p w14:paraId="59DD6FD5">
            <w:pPr>
              <w:jc w:val="left"/>
              <w:rPr>
                <w:rFonts w:hint="eastAsia" w:ascii="仿宋" w:hAnsi="仿宋" w:eastAsia="仿宋"/>
                <w:sz w:val="22"/>
                <w:szCs w:val="22"/>
                <w:highlight w:val="none"/>
              </w:rPr>
            </w:pPr>
            <w:r>
              <w:rPr>
                <w:rFonts w:hint="eastAsia" w:ascii="仿宋" w:hAnsi="仿宋" w:eastAsia="仿宋"/>
                <w:sz w:val="22"/>
                <w:szCs w:val="22"/>
                <w:highlight w:val="none"/>
              </w:rPr>
              <w:t>工作阻抗 : 50Ω</w:t>
            </w:r>
          </w:p>
          <w:p w14:paraId="1F1826E8">
            <w:pPr>
              <w:jc w:val="left"/>
              <w:rPr>
                <w:rFonts w:hint="eastAsia" w:ascii="仿宋" w:hAnsi="仿宋" w:eastAsia="仿宋"/>
                <w:sz w:val="22"/>
                <w:szCs w:val="22"/>
                <w:highlight w:val="none"/>
              </w:rPr>
            </w:pPr>
            <w:r>
              <w:rPr>
                <w:rFonts w:hint="eastAsia" w:ascii="仿宋" w:hAnsi="仿宋" w:eastAsia="仿宋"/>
                <w:sz w:val="22"/>
                <w:szCs w:val="22"/>
                <w:highlight w:val="none"/>
              </w:rPr>
              <w:t>极化方式：垂直极化天线材料：锌合金天线尺寸：53*297mm</w:t>
            </w:r>
          </w:p>
        </w:tc>
        <w:tc>
          <w:tcPr>
            <w:tcW w:w="750" w:type="dxa"/>
            <w:vAlign w:val="center"/>
          </w:tcPr>
          <w:p w14:paraId="7C9954AA">
            <w:pPr>
              <w:jc w:val="center"/>
              <w:rPr>
                <w:rFonts w:hint="eastAsia" w:ascii="仿宋" w:hAnsi="仿宋" w:eastAsia="仿宋"/>
                <w:sz w:val="22"/>
                <w:szCs w:val="22"/>
                <w:highlight w:val="none"/>
              </w:rPr>
            </w:pPr>
            <w:r>
              <w:rPr>
                <w:rFonts w:hint="eastAsia" w:ascii="仿宋" w:hAnsi="仿宋" w:eastAsia="仿宋"/>
                <w:sz w:val="22"/>
                <w:szCs w:val="22"/>
                <w:highlight w:val="none"/>
              </w:rPr>
              <w:t>个</w:t>
            </w:r>
          </w:p>
        </w:tc>
        <w:tc>
          <w:tcPr>
            <w:tcW w:w="813" w:type="dxa"/>
            <w:vAlign w:val="center"/>
          </w:tcPr>
          <w:p w14:paraId="2151FB6A">
            <w:pPr>
              <w:jc w:val="center"/>
              <w:rPr>
                <w:rFonts w:hint="eastAsia" w:ascii="仿宋" w:hAnsi="仿宋" w:eastAsia="仿宋"/>
                <w:sz w:val="22"/>
                <w:szCs w:val="22"/>
                <w:highlight w:val="none"/>
              </w:rPr>
            </w:pPr>
            <w:r>
              <w:rPr>
                <w:rFonts w:ascii="仿宋" w:hAnsi="仿宋" w:eastAsia="仿宋"/>
                <w:sz w:val="22"/>
                <w:szCs w:val="22"/>
                <w:highlight w:val="none"/>
              </w:rPr>
              <w:t>166</w:t>
            </w:r>
          </w:p>
        </w:tc>
        <w:tc>
          <w:tcPr>
            <w:tcW w:w="675" w:type="dxa"/>
            <w:vMerge w:val="continue"/>
            <w:vAlign w:val="center"/>
          </w:tcPr>
          <w:p w14:paraId="6126DC82">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787" w:type="dxa"/>
            <w:vMerge w:val="continue"/>
            <w:vAlign w:val="center"/>
          </w:tcPr>
          <w:p w14:paraId="2AE6609D">
            <w:pPr>
              <w:widowControl/>
              <w:jc w:val="center"/>
              <w:rPr>
                <w:rFonts w:hint="eastAsia" w:ascii="仿宋" w:hAnsi="仿宋" w:eastAsia="仿宋" w:cs="Arial"/>
                <w:kern w:val="0"/>
                <w:sz w:val="22"/>
                <w:szCs w:val="22"/>
                <w:highlight w:val="none"/>
              </w:rPr>
            </w:pPr>
          </w:p>
        </w:tc>
        <w:tc>
          <w:tcPr>
            <w:tcW w:w="700" w:type="dxa"/>
            <w:vMerge w:val="continue"/>
            <w:vAlign w:val="center"/>
          </w:tcPr>
          <w:p w14:paraId="63152466">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1125" w:type="dxa"/>
            <w:vMerge w:val="continue"/>
            <w:vAlign w:val="center"/>
          </w:tcPr>
          <w:p w14:paraId="3B687737">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2363" w:type="dxa"/>
            <w:vMerge w:val="continue"/>
            <w:vAlign w:val="center"/>
          </w:tcPr>
          <w:p w14:paraId="114CDDBE">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c>
          <w:tcPr>
            <w:tcW w:w="1250" w:type="dxa"/>
            <w:vMerge w:val="continue"/>
            <w:vAlign w:val="center"/>
          </w:tcPr>
          <w:p w14:paraId="4B59F966">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p>
        </w:tc>
      </w:tr>
    </w:tbl>
    <w:p w14:paraId="265075C2">
      <w:pPr>
        <w:rPr>
          <w:rFonts w:hint="eastAsia"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5742AA17">
      <w:pPr>
        <w:rPr>
          <w:rFonts w:hint="eastAsia" w:ascii="仿宋" w:hAnsi="仿宋" w:eastAsia="仿宋"/>
          <w:sz w:val="22"/>
          <w:szCs w:val="22"/>
          <w:highlight w:val="none"/>
        </w:rPr>
      </w:pPr>
      <w:r>
        <w:rPr>
          <w:rFonts w:hint="eastAsia" w:ascii="仿宋" w:hAnsi="仿宋" w:eastAsia="仿宋"/>
          <w:sz w:val="22"/>
          <w:szCs w:val="22"/>
          <w:highlight w:val="none"/>
        </w:rPr>
        <w:t>备注：</w:t>
      </w:r>
    </w:p>
    <w:p w14:paraId="3384141D">
      <w:pPr>
        <w:rPr>
          <w:rFonts w:hint="eastAsia" w:ascii="仿宋" w:hAnsi="仿宋" w:eastAsia="仿宋"/>
          <w:sz w:val="22"/>
          <w:szCs w:val="22"/>
          <w:highlight w:val="none"/>
        </w:rPr>
      </w:pPr>
      <w:r>
        <w:rPr>
          <w:rFonts w:hint="eastAsia" w:ascii="仿宋" w:hAnsi="仿宋" w:eastAsia="仿宋"/>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D047B9E">
      <w:pPr>
        <w:rPr>
          <w:rFonts w:hint="eastAsia" w:ascii="仿宋" w:hAnsi="仿宋" w:eastAsia="仿宋"/>
          <w:sz w:val="22"/>
          <w:szCs w:val="22"/>
          <w:highlight w:val="none"/>
        </w:rPr>
      </w:pPr>
      <w:r>
        <w:rPr>
          <w:rFonts w:ascii="仿宋" w:hAnsi="仿宋" w:eastAsia="仿宋"/>
          <w:sz w:val="22"/>
          <w:szCs w:val="22"/>
          <w:highlight w:val="none"/>
        </w:rPr>
        <w:t>2</w:t>
      </w:r>
      <w:r>
        <w:rPr>
          <w:rFonts w:hint="eastAsia" w:ascii="仿宋" w:hAnsi="仿宋" w:eastAsia="仿宋"/>
          <w:sz w:val="22"/>
          <w:szCs w:val="22"/>
          <w:highlight w:val="none"/>
        </w:rPr>
        <w:t>.投标文件中提供的证明材料复印件应复印清晰、可辨认且不得遮盖、涂抹，否则视为无效。</w:t>
      </w:r>
    </w:p>
    <w:p w14:paraId="6007497E">
      <w:pPr>
        <w:pStyle w:val="10"/>
        <w:rPr>
          <w:highlight w:val="none"/>
        </w:rPr>
        <w:sectPr>
          <w:pgSz w:w="16838" w:h="11906" w:orient="landscape"/>
          <w:pgMar w:top="1800" w:right="1440" w:bottom="1800" w:left="1440" w:header="851" w:footer="992" w:gutter="0"/>
          <w:cols w:space="425" w:num="1"/>
          <w:docGrid w:type="lines" w:linePitch="312" w:charSpace="0"/>
        </w:sectPr>
      </w:pPr>
      <w:r>
        <w:rPr>
          <w:rFonts w:hint="eastAsia"/>
          <w:highlight w:val="none"/>
        </w:rPr>
        <w:t>3</w:t>
      </w:r>
      <w:r>
        <w:rPr>
          <w:highlight w:val="none"/>
        </w:rPr>
        <w:t>.</w:t>
      </w:r>
      <w:r>
        <w:rPr>
          <w:rFonts w:hint="eastAsia"/>
          <w:highlight w:val="none"/>
        </w:rPr>
        <w:t xml:space="preserve"> </w:t>
      </w:r>
      <w:r>
        <w:rPr>
          <w:rFonts w:hint="eastAsia" w:ascii="仿宋" w:hAnsi="仿宋" w:eastAsia="仿宋"/>
          <w:b/>
          <w:bCs/>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w:t>
      </w:r>
      <w:r>
        <w:rPr>
          <w:rFonts w:hint="eastAsia" w:ascii="仿宋" w:hAnsi="仿宋" w:eastAsia="仿宋"/>
          <w:b/>
          <w:bCs/>
          <w:color w:val="FF0000"/>
          <w:sz w:val="22"/>
          <w:szCs w:val="22"/>
          <w:highlight w:val="none"/>
        </w:rPr>
        <w:t>以合同签订时间为准</w:t>
      </w:r>
      <w:r>
        <w:rPr>
          <w:rFonts w:hint="eastAsia" w:ascii="仿宋" w:hAnsi="仿宋" w:eastAsia="仿宋"/>
          <w:b/>
          <w:bCs/>
          <w:sz w:val="22"/>
          <w:szCs w:val="22"/>
          <w:highlight w:val="none"/>
        </w:rPr>
        <w:t>，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w:t>
      </w:r>
      <w:r>
        <w:rPr>
          <w:rFonts w:hint="eastAsia" w:ascii="仿宋" w:hAnsi="仿宋" w:eastAsia="仿宋"/>
          <w:b/>
          <w:bCs/>
          <w:color w:val="FF0000"/>
          <w:sz w:val="22"/>
          <w:szCs w:val="22"/>
          <w:highlight w:val="none"/>
        </w:rPr>
        <w:t>不得晚于</w:t>
      </w:r>
      <w:r>
        <w:rPr>
          <w:rFonts w:hint="eastAsia" w:ascii="仿宋" w:hAnsi="仿宋" w:eastAsia="仿宋"/>
          <w:b/>
          <w:bCs/>
          <w:sz w:val="22"/>
          <w:szCs w:val="22"/>
          <w:highlight w:val="none"/>
        </w:rPr>
        <w:t>采购公告发布时间。未提供发票或未提供对应发票查验结果截图的或发票开标日期晚于采购公告发布时间的业绩不予认可。所有业绩支撑证明材料内容须保证清晰、可辨认且不得遮盖、涂抹。</w:t>
      </w:r>
    </w:p>
    <w:p w14:paraId="50480054">
      <w:pPr>
        <w:pStyle w:val="9"/>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分标五：监控系统改造材料采购项目</w:t>
      </w:r>
    </w:p>
    <w:p w14:paraId="5AA83E90">
      <w:pPr>
        <w:pStyle w:val="9"/>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分标编号：CY0625SWWP61FZ14</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1296"/>
        <w:gridCol w:w="848"/>
        <w:gridCol w:w="520"/>
        <w:gridCol w:w="520"/>
        <w:gridCol w:w="1218"/>
        <w:gridCol w:w="602"/>
        <w:gridCol w:w="1177"/>
        <w:gridCol w:w="1141"/>
        <w:gridCol w:w="3865"/>
        <w:gridCol w:w="1252"/>
      </w:tblGrid>
      <w:tr w14:paraId="44E2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0" w:type="auto"/>
            <w:vAlign w:val="center"/>
          </w:tcPr>
          <w:p w14:paraId="393A40CE">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项目名称</w:t>
            </w:r>
          </w:p>
        </w:tc>
        <w:tc>
          <w:tcPr>
            <w:tcW w:w="0" w:type="auto"/>
            <w:vAlign w:val="center"/>
          </w:tcPr>
          <w:p w14:paraId="0AD4F77B">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物资名称</w:t>
            </w:r>
          </w:p>
        </w:tc>
        <w:tc>
          <w:tcPr>
            <w:tcW w:w="0" w:type="auto"/>
            <w:vAlign w:val="center"/>
          </w:tcPr>
          <w:p w14:paraId="2726D897">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主要技术</w:t>
            </w:r>
          </w:p>
          <w:p w14:paraId="184FE775">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要求</w:t>
            </w:r>
          </w:p>
        </w:tc>
        <w:tc>
          <w:tcPr>
            <w:tcW w:w="0" w:type="auto"/>
            <w:vAlign w:val="center"/>
          </w:tcPr>
          <w:p w14:paraId="4C6F3BBC">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单位</w:t>
            </w:r>
          </w:p>
        </w:tc>
        <w:tc>
          <w:tcPr>
            <w:tcW w:w="0" w:type="auto"/>
            <w:vAlign w:val="center"/>
          </w:tcPr>
          <w:p w14:paraId="62537908">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数量</w:t>
            </w:r>
          </w:p>
        </w:tc>
        <w:tc>
          <w:tcPr>
            <w:tcW w:w="0" w:type="auto"/>
            <w:vAlign w:val="center"/>
          </w:tcPr>
          <w:p w14:paraId="37570AAA">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w:t>
            </w:r>
          </w:p>
          <w:p w14:paraId="2140DEAC">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日期</w:t>
            </w:r>
          </w:p>
        </w:tc>
        <w:tc>
          <w:tcPr>
            <w:tcW w:w="0" w:type="auto"/>
            <w:vAlign w:val="center"/>
          </w:tcPr>
          <w:p w14:paraId="50AB27D4">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质保期</w:t>
            </w:r>
          </w:p>
        </w:tc>
        <w:tc>
          <w:tcPr>
            <w:tcW w:w="0" w:type="auto"/>
            <w:vAlign w:val="center"/>
          </w:tcPr>
          <w:p w14:paraId="5123C476">
            <w:pPr>
              <w:widowControl/>
              <w:jc w:val="center"/>
              <w:rPr>
                <w:rFonts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Arial"/>
                <w:b/>
                <w:bCs/>
                <w:color w:val="000000" w:themeColor="text1"/>
                <w:kern w:val="0"/>
                <w:sz w:val="22"/>
                <w:szCs w:val="22"/>
                <w:highlight w:val="none"/>
                <w14:textFill>
                  <w14:solidFill>
                    <w14:schemeClr w14:val="tx1"/>
                  </w14:solidFill>
                </w14:textFill>
              </w:rPr>
              <w:t>交货地点</w:t>
            </w:r>
          </w:p>
        </w:tc>
        <w:tc>
          <w:tcPr>
            <w:tcW w:w="0" w:type="auto"/>
            <w:vAlign w:val="center"/>
          </w:tcPr>
          <w:p w14:paraId="4EE54F3F">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3865" w:type="dxa"/>
            <w:vAlign w:val="center"/>
          </w:tcPr>
          <w:p w14:paraId="3656BE3B">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1252" w:type="dxa"/>
            <w:vAlign w:val="center"/>
          </w:tcPr>
          <w:p w14:paraId="58E785CD">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4EE856A7">
            <w:pPr>
              <w:widowControl/>
              <w:jc w:val="center"/>
              <w:rPr>
                <w:rFonts w:hint="eastAsia" w:ascii="仿宋" w:hAnsi="仿宋" w:eastAsia="仿宋" w:cs="Arial"/>
                <w:b/>
                <w:bCs/>
                <w:color w:val="000000" w:themeColor="text1"/>
                <w:kern w:val="0"/>
                <w:sz w:val="22"/>
                <w:szCs w:val="22"/>
                <w:highlight w:val="none"/>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额（万元）</w:t>
            </w:r>
          </w:p>
        </w:tc>
      </w:tr>
      <w:tr w14:paraId="35CB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0" w:type="auto"/>
            <w:vAlign w:val="center"/>
          </w:tcPr>
          <w:p w14:paraId="1142FBED">
            <w:pPr>
              <w:widowControl/>
              <w:jc w:val="center"/>
              <w:rPr>
                <w:rFonts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监控系统改造材料采购项目</w:t>
            </w:r>
            <w:r>
              <w:rPr>
                <w:rFonts w:hint="eastAsia" w:ascii="仿宋" w:hAnsi="仿宋" w:eastAsia="仿宋" w:cs="Arial"/>
                <w:color w:val="000000" w:themeColor="text1"/>
                <w:kern w:val="0"/>
                <w:szCs w:val="21"/>
                <w:highlight w:val="none"/>
                <w14:textFill>
                  <w14:solidFill>
                    <w14:schemeClr w14:val="tx1"/>
                  </w14:solidFill>
                </w14:textFill>
              </w:rPr>
              <w:t>（包一）</w:t>
            </w:r>
          </w:p>
        </w:tc>
        <w:tc>
          <w:tcPr>
            <w:tcW w:w="0" w:type="auto"/>
            <w:vAlign w:val="center"/>
          </w:tcPr>
          <w:p w14:paraId="51C75E7B">
            <w:pPr>
              <w:widowControl/>
              <w:jc w:val="center"/>
              <w:rPr>
                <w:rFonts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kern w:val="0"/>
                <w:szCs w:val="21"/>
                <w:highlight w:val="none"/>
              </w:rPr>
              <w:t>监控系统改造材料采购项目</w:t>
            </w:r>
          </w:p>
        </w:tc>
        <w:tc>
          <w:tcPr>
            <w:tcW w:w="0" w:type="auto"/>
            <w:vAlign w:val="center"/>
          </w:tcPr>
          <w:p w14:paraId="6880750A">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ascii="仿宋" w:hAnsi="仿宋" w:eastAsia="仿宋" w:cs="Arial"/>
                <w:color w:val="000000" w:themeColor="text1"/>
                <w:kern w:val="0"/>
                <w:sz w:val="22"/>
                <w:szCs w:val="22"/>
                <w:highlight w:val="none"/>
                <w14:textFill>
                  <w14:solidFill>
                    <w14:schemeClr w14:val="tx1"/>
                  </w14:solidFill>
                </w14:textFill>
              </w:rPr>
              <w:t>详见技术规范</w:t>
            </w:r>
          </w:p>
        </w:tc>
        <w:tc>
          <w:tcPr>
            <w:tcW w:w="0" w:type="auto"/>
            <w:shd w:val="clear" w:color="000000" w:fill="FFFFFF"/>
            <w:vAlign w:val="center"/>
          </w:tcPr>
          <w:p w14:paraId="2316F11A">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ascii="仿宋" w:hAnsi="仿宋" w:eastAsia="仿宋" w:cs="Arial"/>
                <w:color w:val="000000" w:themeColor="text1"/>
                <w:kern w:val="0"/>
                <w:sz w:val="22"/>
                <w:szCs w:val="22"/>
                <w:highlight w:val="none"/>
                <w14:textFill>
                  <w14:solidFill>
                    <w14:schemeClr w14:val="tx1"/>
                  </w14:solidFill>
                </w14:textFill>
              </w:rPr>
              <w:t>宗</w:t>
            </w:r>
          </w:p>
        </w:tc>
        <w:tc>
          <w:tcPr>
            <w:tcW w:w="0" w:type="auto"/>
            <w:shd w:val="clear" w:color="000000" w:fill="FFFFFF"/>
            <w:vAlign w:val="center"/>
          </w:tcPr>
          <w:p w14:paraId="422C3E93">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w:t>
            </w:r>
          </w:p>
        </w:tc>
        <w:tc>
          <w:tcPr>
            <w:tcW w:w="0" w:type="auto"/>
            <w:vAlign w:val="center"/>
          </w:tcPr>
          <w:p w14:paraId="366955DC">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接到供货通知后30日内</w:t>
            </w:r>
          </w:p>
        </w:tc>
        <w:tc>
          <w:tcPr>
            <w:tcW w:w="0" w:type="auto"/>
            <w:vAlign w:val="center"/>
          </w:tcPr>
          <w:p w14:paraId="020FA534">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3年</w:t>
            </w:r>
          </w:p>
        </w:tc>
        <w:tc>
          <w:tcPr>
            <w:tcW w:w="0" w:type="auto"/>
            <w:vAlign w:val="center"/>
          </w:tcPr>
          <w:p w14:paraId="2D416BEC">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0" w:type="auto"/>
            <w:vAlign w:val="center"/>
          </w:tcPr>
          <w:p w14:paraId="16405794">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Cs w:val="21"/>
                <w:highlight w:val="none"/>
              </w:rPr>
              <w:t>集货商</w:t>
            </w:r>
          </w:p>
        </w:tc>
        <w:tc>
          <w:tcPr>
            <w:tcW w:w="3865" w:type="dxa"/>
            <w:vAlign w:val="center"/>
          </w:tcPr>
          <w:p w14:paraId="785E8783">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Cs w:val="21"/>
                <w:highlight w:val="none"/>
              </w:rPr>
              <w:t>20</w:t>
            </w:r>
            <w:r>
              <w:rPr>
                <w:rFonts w:ascii="仿宋" w:hAnsi="仿宋" w:eastAsia="仿宋" w:cs="宋体"/>
                <w:kern w:val="0"/>
                <w:szCs w:val="21"/>
                <w:highlight w:val="none"/>
              </w:rPr>
              <w:t>2</w:t>
            </w:r>
            <w:r>
              <w:rPr>
                <w:rFonts w:hint="eastAsia" w:ascii="仿宋" w:hAnsi="仿宋" w:eastAsia="仿宋" w:cs="宋体"/>
                <w:kern w:val="0"/>
                <w:szCs w:val="21"/>
                <w:highlight w:val="none"/>
              </w:rPr>
              <w:t>2年1月1日至招标公告发布之日内，具有材料类产品累计销售业绩不少于100万。（时间以合同签订日期为准，须提供用户合同封面、金额页、合同签字盖章页复印件、证明合同内容的合同页、发票复印件、发票查验结果截图）</w:t>
            </w:r>
          </w:p>
        </w:tc>
        <w:tc>
          <w:tcPr>
            <w:tcW w:w="1252" w:type="dxa"/>
            <w:vAlign w:val="center"/>
          </w:tcPr>
          <w:p w14:paraId="18E7F8EC">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2.3</w:t>
            </w:r>
          </w:p>
        </w:tc>
      </w:tr>
      <w:tr w14:paraId="4522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0" w:type="auto"/>
            <w:vAlign w:val="center"/>
          </w:tcPr>
          <w:p w14:paraId="49E873B6">
            <w:pPr>
              <w:widowControl/>
              <w:jc w:val="center"/>
              <w:rPr>
                <w:rFonts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监控系统改造材料采购项目</w:t>
            </w:r>
            <w:r>
              <w:rPr>
                <w:rFonts w:hint="eastAsia" w:ascii="仿宋" w:hAnsi="仿宋" w:eastAsia="仿宋" w:cs="Arial"/>
                <w:color w:val="000000" w:themeColor="text1"/>
                <w:kern w:val="0"/>
                <w:szCs w:val="21"/>
                <w:highlight w:val="none"/>
                <w14:textFill>
                  <w14:solidFill>
                    <w14:schemeClr w14:val="tx1"/>
                  </w14:solidFill>
                </w14:textFill>
              </w:rPr>
              <w:t>（包二）</w:t>
            </w:r>
          </w:p>
        </w:tc>
        <w:tc>
          <w:tcPr>
            <w:tcW w:w="0" w:type="auto"/>
            <w:vAlign w:val="center"/>
          </w:tcPr>
          <w:p w14:paraId="75ABE767">
            <w:pPr>
              <w:widowControl/>
              <w:jc w:val="center"/>
              <w:rPr>
                <w:rFonts w:ascii="仿宋" w:hAnsi="仿宋" w:eastAsia="仿宋" w:cs="Arial"/>
                <w:color w:val="000000" w:themeColor="text1"/>
                <w:kern w:val="0"/>
                <w:szCs w:val="21"/>
                <w:highlight w:val="none"/>
                <w14:textFill>
                  <w14:solidFill>
                    <w14:schemeClr w14:val="tx1"/>
                  </w14:solidFill>
                </w14:textFill>
              </w:rPr>
            </w:pPr>
            <w:r>
              <w:rPr>
                <w:rFonts w:hint="eastAsia" w:ascii="仿宋" w:hAnsi="仿宋" w:eastAsia="仿宋"/>
                <w:kern w:val="0"/>
                <w:szCs w:val="21"/>
                <w:highlight w:val="none"/>
              </w:rPr>
              <w:t>监控系统改造材料采购项目</w:t>
            </w:r>
          </w:p>
        </w:tc>
        <w:tc>
          <w:tcPr>
            <w:tcW w:w="0" w:type="auto"/>
            <w:vAlign w:val="center"/>
          </w:tcPr>
          <w:p w14:paraId="5ED955E6">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ascii="仿宋" w:hAnsi="仿宋" w:eastAsia="仿宋" w:cs="Arial"/>
                <w:color w:val="000000" w:themeColor="text1"/>
                <w:kern w:val="0"/>
                <w:sz w:val="22"/>
                <w:szCs w:val="22"/>
                <w:highlight w:val="none"/>
                <w14:textFill>
                  <w14:solidFill>
                    <w14:schemeClr w14:val="tx1"/>
                  </w14:solidFill>
                </w14:textFill>
              </w:rPr>
              <w:t>详见技术规范</w:t>
            </w:r>
          </w:p>
        </w:tc>
        <w:tc>
          <w:tcPr>
            <w:tcW w:w="0" w:type="auto"/>
            <w:shd w:val="clear" w:color="000000" w:fill="FFFFFF"/>
            <w:vAlign w:val="center"/>
          </w:tcPr>
          <w:p w14:paraId="52C13F95">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ascii="仿宋" w:hAnsi="仿宋" w:eastAsia="仿宋" w:cs="Arial"/>
                <w:color w:val="000000" w:themeColor="text1"/>
                <w:kern w:val="0"/>
                <w:sz w:val="22"/>
                <w:szCs w:val="22"/>
                <w:highlight w:val="none"/>
                <w14:textFill>
                  <w14:solidFill>
                    <w14:schemeClr w14:val="tx1"/>
                  </w14:solidFill>
                </w14:textFill>
              </w:rPr>
              <w:t>宗</w:t>
            </w:r>
          </w:p>
        </w:tc>
        <w:tc>
          <w:tcPr>
            <w:tcW w:w="0" w:type="auto"/>
            <w:shd w:val="clear" w:color="000000" w:fill="FFFFFF"/>
            <w:vAlign w:val="center"/>
          </w:tcPr>
          <w:p w14:paraId="5AB1079A">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w:t>
            </w:r>
          </w:p>
        </w:tc>
        <w:tc>
          <w:tcPr>
            <w:tcW w:w="0" w:type="auto"/>
            <w:vAlign w:val="center"/>
          </w:tcPr>
          <w:p w14:paraId="547D7BEE">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接到供货通知后30日内</w:t>
            </w:r>
          </w:p>
        </w:tc>
        <w:tc>
          <w:tcPr>
            <w:tcW w:w="0" w:type="auto"/>
            <w:vAlign w:val="center"/>
          </w:tcPr>
          <w:p w14:paraId="6D084342">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3年</w:t>
            </w:r>
          </w:p>
        </w:tc>
        <w:tc>
          <w:tcPr>
            <w:tcW w:w="0" w:type="auto"/>
            <w:vAlign w:val="center"/>
          </w:tcPr>
          <w:p w14:paraId="71092718">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0" w:type="auto"/>
            <w:shd w:val="clear" w:color="auto" w:fill="auto"/>
            <w:vAlign w:val="center"/>
          </w:tcPr>
          <w:p w14:paraId="35573207">
            <w:pPr>
              <w:widowControl/>
              <w:jc w:val="center"/>
              <w:rPr>
                <w:rFonts w:hint="eastAsia" w:ascii="仿宋" w:hAnsi="仿宋" w:eastAsia="仿宋" w:cs="Arial"/>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Cs w:val="21"/>
                <w:highlight w:val="none"/>
              </w:rPr>
              <w:t>集货商</w:t>
            </w:r>
          </w:p>
        </w:tc>
        <w:tc>
          <w:tcPr>
            <w:tcW w:w="3865" w:type="dxa"/>
            <w:shd w:val="clear" w:color="auto" w:fill="auto"/>
            <w:vAlign w:val="center"/>
          </w:tcPr>
          <w:p w14:paraId="24EBBF39">
            <w:pPr>
              <w:widowControl/>
              <w:jc w:val="center"/>
              <w:rPr>
                <w:rFonts w:hint="eastAsia" w:ascii="仿宋" w:hAnsi="仿宋" w:eastAsia="仿宋" w:cs="Arial"/>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Cs w:val="21"/>
                <w:highlight w:val="none"/>
              </w:rPr>
              <w:t>20</w:t>
            </w:r>
            <w:r>
              <w:rPr>
                <w:rFonts w:ascii="仿宋" w:hAnsi="仿宋" w:eastAsia="仿宋" w:cs="宋体"/>
                <w:kern w:val="0"/>
                <w:szCs w:val="21"/>
                <w:highlight w:val="none"/>
              </w:rPr>
              <w:t>2</w:t>
            </w:r>
            <w:r>
              <w:rPr>
                <w:rFonts w:hint="eastAsia" w:ascii="仿宋" w:hAnsi="仿宋" w:eastAsia="仿宋" w:cs="宋体"/>
                <w:kern w:val="0"/>
                <w:szCs w:val="21"/>
                <w:highlight w:val="none"/>
              </w:rPr>
              <w:t>2年1月1日至招标公告发布之日内，具有材料类产品累计销售业绩不少于100万。（时间以合同签订日期为准，须提供用户合同封面、金额页、合同签字盖章页复印件、证明合同内容的合同页、发票复印件、发票查验结果截图）</w:t>
            </w:r>
          </w:p>
        </w:tc>
        <w:tc>
          <w:tcPr>
            <w:tcW w:w="1252" w:type="dxa"/>
            <w:vAlign w:val="center"/>
          </w:tcPr>
          <w:p w14:paraId="5CDB8BEF">
            <w:pPr>
              <w:widowControl/>
              <w:jc w:val="center"/>
              <w:rPr>
                <w:rFonts w:hint="eastAsia"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1.7</w:t>
            </w:r>
          </w:p>
        </w:tc>
      </w:tr>
      <w:tr w14:paraId="1414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0" w:type="auto"/>
            <w:vAlign w:val="center"/>
          </w:tcPr>
          <w:p w14:paraId="0262FF3E">
            <w:pPr>
              <w:widowControl/>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监控系统改造材料采购项目</w:t>
            </w:r>
            <w:r>
              <w:rPr>
                <w:rFonts w:hint="eastAsia" w:ascii="仿宋" w:hAnsi="仿宋" w:eastAsia="仿宋" w:cs="Arial"/>
                <w:color w:val="000000" w:themeColor="text1"/>
                <w:kern w:val="0"/>
                <w:szCs w:val="21"/>
                <w:highlight w:val="none"/>
                <w14:textFill>
                  <w14:solidFill>
                    <w14:schemeClr w14:val="tx1"/>
                  </w14:solidFill>
                </w14:textFill>
              </w:rPr>
              <w:t>（包三）</w:t>
            </w:r>
          </w:p>
        </w:tc>
        <w:tc>
          <w:tcPr>
            <w:tcW w:w="0" w:type="auto"/>
            <w:vAlign w:val="center"/>
          </w:tcPr>
          <w:p w14:paraId="2AE6A6EC">
            <w:pPr>
              <w:widowControl/>
              <w:jc w:val="center"/>
              <w:rPr>
                <w:rFonts w:ascii="仿宋" w:hAnsi="仿宋" w:eastAsia="仿宋"/>
                <w:kern w:val="0"/>
                <w:szCs w:val="21"/>
                <w:highlight w:val="none"/>
              </w:rPr>
            </w:pPr>
            <w:r>
              <w:rPr>
                <w:rFonts w:hint="eastAsia" w:ascii="仿宋" w:hAnsi="仿宋" w:eastAsia="仿宋"/>
                <w:kern w:val="0"/>
                <w:szCs w:val="21"/>
                <w:highlight w:val="none"/>
              </w:rPr>
              <w:t>监控系统改造材料采购项目</w:t>
            </w:r>
          </w:p>
        </w:tc>
        <w:tc>
          <w:tcPr>
            <w:tcW w:w="0" w:type="auto"/>
            <w:vAlign w:val="center"/>
          </w:tcPr>
          <w:p w14:paraId="6D9E6474">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ascii="仿宋" w:hAnsi="仿宋" w:eastAsia="仿宋" w:cs="Arial"/>
                <w:color w:val="000000" w:themeColor="text1"/>
                <w:kern w:val="0"/>
                <w:sz w:val="22"/>
                <w:szCs w:val="22"/>
                <w:highlight w:val="none"/>
                <w14:textFill>
                  <w14:solidFill>
                    <w14:schemeClr w14:val="tx1"/>
                  </w14:solidFill>
                </w14:textFill>
              </w:rPr>
              <w:t>详见技术规范</w:t>
            </w:r>
          </w:p>
        </w:tc>
        <w:tc>
          <w:tcPr>
            <w:tcW w:w="0" w:type="auto"/>
            <w:shd w:val="clear" w:color="000000" w:fill="FFFFFF"/>
            <w:vAlign w:val="center"/>
          </w:tcPr>
          <w:p w14:paraId="7080BA3D">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ascii="仿宋" w:hAnsi="仿宋" w:eastAsia="仿宋" w:cs="Arial"/>
                <w:color w:val="000000" w:themeColor="text1"/>
                <w:kern w:val="0"/>
                <w:sz w:val="22"/>
                <w:szCs w:val="22"/>
                <w:highlight w:val="none"/>
                <w14:textFill>
                  <w14:solidFill>
                    <w14:schemeClr w14:val="tx1"/>
                  </w14:solidFill>
                </w14:textFill>
              </w:rPr>
              <w:t>宗</w:t>
            </w:r>
          </w:p>
        </w:tc>
        <w:tc>
          <w:tcPr>
            <w:tcW w:w="0" w:type="auto"/>
            <w:shd w:val="clear" w:color="000000" w:fill="FFFFFF"/>
            <w:vAlign w:val="center"/>
          </w:tcPr>
          <w:p w14:paraId="157598FE">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w:t>
            </w:r>
          </w:p>
        </w:tc>
        <w:tc>
          <w:tcPr>
            <w:tcW w:w="0" w:type="auto"/>
            <w:vAlign w:val="center"/>
          </w:tcPr>
          <w:p w14:paraId="5B7B123A">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接到供货通知后30日内</w:t>
            </w:r>
          </w:p>
        </w:tc>
        <w:tc>
          <w:tcPr>
            <w:tcW w:w="0" w:type="auto"/>
            <w:vAlign w:val="center"/>
          </w:tcPr>
          <w:p w14:paraId="1B771FA0">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3年</w:t>
            </w:r>
          </w:p>
        </w:tc>
        <w:tc>
          <w:tcPr>
            <w:tcW w:w="0" w:type="auto"/>
            <w:vAlign w:val="center"/>
          </w:tcPr>
          <w:p w14:paraId="44050DD3">
            <w:pPr>
              <w:widowControl/>
              <w:jc w:val="center"/>
              <w:rPr>
                <w:rFonts w:ascii="仿宋" w:hAnsi="仿宋" w:eastAsia="仿宋" w:cs="Arial"/>
                <w:color w:val="000000" w:themeColor="text1"/>
                <w:kern w:val="0"/>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买方指定仓库地面交货</w:t>
            </w:r>
          </w:p>
        </w:tc>
        <w:tc>
          <w:tcPr>
            <w:tcW w:w="0" w:type="auto"/>
            <w:shd w:val="clear" w:color="auto" w:fill="auto"/>
            <w:vAlign w:val="center"/>
          </w:tcPr>
          <w:p w14:paraId="048B8775">
            <w:pPr>
              <w:widowControl/>
              <w:jc w:val="center"/>
              <w:rPr>
                <w:rFonts w:hint="eastAsia" w:ascii="仿宋" w:hAnsi="仿宋" w:eastAsia="仿宋" w:cs="Arial"/>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Cs w:val="21"/>
                <w:highlight w:val="none"/>
              </w:rPr>
              <w:t>集货商</w:t>
            </w:r>
          </w:p>
        </w:tc>
        <w:tc>
          <w:tcPr>
            <w:tcW w:w="3865" w:type="dxa"/>
            <w:shd w:val="clear" w:color="auto" w:fill="auto"/>
            <w:vAlign w:val="center"/>
          </w:tcPr>
          <w:p w14:paraId="56ED42FC">
            <w:pPr>
              <w:widowControl/>
              <w:jc w:val="center"/>
              <w:rPr>
                <w:rFonts w:hint="eastAsia" w:ascii="仿宋" w:hAnsi="仿宋" w:eastAsia="仿宋" w:cs="Arial"/>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宋体"/>
                <w:b/>
                <w:bCs/>
                <w:color w:val="000000"/>
                <w:kern w:val="0"/>
                <w:sz w:val="22"/>
                <w:szCs w:val="22"/>
                <w:highlight w:val="none"/>
              </w:rPr>
              <w:t>业绩要求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Cs w:val="21"/>
                <w:highlight w:val="none"/>
              </w:rPr>
              <w:t>20</w:t>
            </w:r>
            <w:r>
              <w:rPr>
                <w:rFonts w:ascii="仿宋" w:hAnsi="仿宋" w:eastAsia="仿宋" w:cs="宋体"/>
                <w:kern w:val="0"/>
                <w:szCs w:val="21"/>
                <w:highlight w:val="none"/>
              </w:rPr>
              <w:t>2</w:t>
            </w:r>
            <w:r>
              <w:rPr>
                <w:rFonts w:hint="eastAsia" w:ascii="仿宋" w:hAnsi="仿宋" w:eastAsia="仿宋" w:cs="宋体"/>
                <w:kern w:val="0"/>
                <w:szCs w:val="21"/>
                <w:highlight w:val="none"/>
              </w:rPr>
              <w:t>2年1月1日至招标公告发布之日内，具有材料类产品累计销售业绩不少于100万。（时间以合同签订日期为准，须提供用户合同封面、金额页、合同签字盖章页复印件、证明合同内容的合同页、发票复印件、发票查验结果截图）</w:t>
            </w:r>
          </w:p>
        </w:tc>
        <w:tc>
          <w:tcPr>
            <w:tcW w:w="1252" w:type="dxa"/>
            <w:vAlign w:val="center"/>
          </w:tcPr>
          <w:p w14:paraId="459C6A55">
            <w:pPr>
              <w:widowControl/>
              <w:jc w:val="center"/>
              <w:rPr>
                <w:rFonts w:hint="eastAsia" w:ascii="仿宋" w:hAnsi="仿宋" w:eastAsia="仿宋" w:cs="Arial"/>
                <w:color w:val="000000" w:themeColor="text1"/>
                <w:kern w:val="0"/>
                <w:sz w:val="22"/>
                <w:szCs w:val="22"/>
                <w:highlight w:val="none"/>
                <w:lang w:val="en-US" w:eastAsia="zh-CN"/>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1.</w:t>
            </w:r>
            <w:r>
              <w:rPr>
                <w:rFonts w:hint="eastAsia" w:ascii="仿宋" w:hAnsi="仿宋" w:eastAsia="仿宋" w:cs="Arial"/>
                <w:color w:val="000000" w:themeColor="text1"/>
                <w:kern w:val="0"/>
                <w:sz w:val="22"/>
                <w:szCs w:val="22"/>
                <w:highlight w:val="none"/>
                <w:lang w:val="en-US" w:eastAsia="zh-CN"/>
                <w14:textFill>
                  <w14:solidFill>
                    <w14:schemeClr w14:val="tx1"/>
                  </w14:solidFill>
                </w14:textFill>
              </w:rPr>
              <w:t>1</w:t>
            </w:r>
          </w:p>
        </w:tc>
      </w:tr>
    </w:tbl>
    <w:p w14:paraId="02581CC5">
      <w:pPr>
        <w:rPr>
          <w:rFonts w:hint="eastAsia" w:ascii="仿宋" w:hAnsi="仿宋" w:eastAsia="仿宋" w:cs="Times New Roman"/>
          <w:sz w:val="22"/>
          <w:szCs w:val="22"/>
          <w:highlight w:val="none"/>
        </w:rPr>
      </w:pPr>
      <w:r>
        <w:rPr>
          <w:rFonts w:hint="eastAsia" w:ascii="仿宋" w:hAnsi="仿宋" w:eastAsia="仿宋" w:cs="Times New Roman"/>
          <w:sz w:val="22"/>
          <w:szCs w:val="22"/>
          <w:highlight w:val="none"/>
        </w:rPr>
        <w:t>具体供货不局限于上述产品。应包括上述产品相关配件，类似升级产品。</w:t>
      </w:r>
    </w:p>
    <w:p w14:paraId="3DDAF60F">
      <w:pPr>
        <w:rPr>
          <w:rFonts w:hint="eastAsia" w:ascii="仿宋" w:hAnsi="仿宋" w:eastAsia="仿宋" w:cs="Times New Roman"/>
          <w:sz w:val="22"/>
          <w:szCs w:val="22"/>
          <w:highlight w:val="none"/>
        </w:rPr>
      </w:pPr>
      <w:r>
        <w:rPr>
          <w:rFonts w:hint="eastAsia" w:ascii="仿宋" w:hAnsi="仿宋" w:eastAsia="仿宋" w:cs="Times New Roman"/>
          <w:sz w:val="22"/>
          <w:szCs w:val="22"/>
          <w:highlight w:val="none"/>
        </w:rPr>
        <w:t>备注：</w:t>
      </w:r>
    </w:p>
    <w:p w14:paraId="141E74F8">
      <w:pPr>
        <w:rPr>
          <w:rFonts w:hint="eastAsia" w:ascii="仿宋" w:hAnsi="仿宋" w:eastAsia="仿宋" w:cs="Times New Roman"/>
          <w:sz w:val="22"/>
          <w:szCs w:val="22"/>
          <w:highlight w:val="none"/>
        </w:rPr>
      </w:pPr>
      <w:r>
        <w:rPr>
          <w:rFonts w:hint="eastAsia" w:ascii="仿宋" w:hAnsi="仿宋" w:eastAsia="仿宋" w:cs="Times New Roman"/>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F7A0790">
      <w:pPr>
        <w:rPr>
          <w:rFonts w:hint="eastAsia" w:ascii="仿宋" w:hAnsi="仿宋" w:eastAsia="仿宋" w:cs="Times New Roman"/>
          <w:sz w:val="22"/>
          <w:szCs w:val="22"/>
          <w:highlight w:val="none"/>
        </w:rPr>
      </w:pPr>
      <w:r>
        <w:rPr>
          <w:rFonts w:hint="eastAsia" w:ascii="仿宋" w:hAnsi="仿宋" w:eastAsia="仿宋" w:cs="Times New Roman"/>
          <w:sz w:val="22"/>
          <w:szCs w:val="22"/>
          <w:highlight w:val="none"/>
        </w:rPr>
        <w:t>2.投标文件中提供的证明材料复印件应复印清晰、可辨认且不得遮盖、涂抹，否则视为无效。</w:t>
      </w:r>
    </w:p>
    <w:p w14:paraId="3781055E">
      <w:pPr>
        <w:rPr>
          <w:rFonts w:ascii="仿宋" w:hAnsi="仿宋" w:eastAsia="仿宋"/>
          <w:sz w:val="22"/>
          <w:szCs w:val="22"/>
          <w:highlight w:val="none"/>
        </w:rPr>
      </w:pPr>
      <w:r>
        <w:rPr>
          <w:rFonts w:hint="eastAsia" w:ascii="仿宋" w:hAnsi="仿宋" w:eastAsia="仿宋" w:cs="Times New Roman"/>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w:t>
      </w:r>
      <w:r>
        <w:rPr>
          <w:rFonts w:hint="eastAsia" w:ascii="仿宋" w:hAnsi="仿宋" w:eastAsia="仿宋"/>
          <w:sz w:val="22"/>
          <w:szCs w:val="22"/>
          <w:highlight w:val="none"/>
        </w:rPr>
        <w:t>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6BB7A9E8">
      <w:pPr>
        <w:widowControl/>
        <w:jc w:val="left"/>
        <w:rPr>
          <w:rFonts w:ascii="仿宋" w:hAnsi="仿宋" w:eastAsia="仿宋"/>
          <w:b/>
          <w:sz w:val="22"/>
          <w:szCs w:val="22"/>
          <w:highlight w:val="none"/>
        </w:rPr>
        <w:sectPr>
          <w:pgSz w:w="16838" w:h="11906" w:orient="landscape"/>
          <w:pgMar w:top="1800" w:right="1440" w:bottom="1800" w:left="1440" w:header="851" w:footer="992" w:gutter="0"/>
          <w:cols w:space="425" w:num="1"/>
          <w:docGrid w:type="lines" w:linePitch="312" w:charSpace="0"/>
        </w:sectPr>
      </w:pPr>
    </w:p>
    <w:p w14:paraId="7BE4F466">
      <w:pPr>
        <w:pStyle w:val="9"/>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分标六：负荷采集单元模组板卡代加工采购项目</w:t>
      </w:r>
    </w:p>
    <w:p w14:paraId="7034D124">
      <w:pPr>
        <w:pStyle w:val="9"/>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分标编号：CY0625SWWP61FZ17</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580"/>
        <w:gridCol w:w="3614"/>
        <w:gridCol w:w="453"/>
        <w:gridCol w:w="656"/>
        <w:gridCol w:w="556"/>
        <w:gridCol w:w="469"/>
        <w:gridCol w:w="612"/>
        <w:gridCol w:w="3208"/>
        <w:gridCol w:w="2583"/>
        <w:gridCol w:w="751"/>
      </w:tblGrid>
      <w:tr w14:paraId="55F4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48C980CE">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0" w:type="auto"/>
            <w:vAlign w:val="center"/>
          </w:tcPr>
          <w:p w14:paraId="755F2950">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0" w:type="auto"/>
            <w:vAlign w:val="center"/>
          </w:tcPr>
          <w:p w14:paraId="5EC0D108">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0" w:type="auto"/>
            <w:vAlign w:val="center"/>
          </w:tcPr>
          <w:p w14:paraId="261FFA32">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0" w:type="auto"/>
            <w:vAlign w:val="center"/>
          </w:tcPr>
          <w:p w14:paraId="33CE2549">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0" w:type="auto"/>
            <w:vAlign w:val="center"/>
          </w:tcPr>
          <w:p w14:paraId="06792230">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0" w:type="auto"/>
            <w:vAlign w:val="center"/>
          </w:tcPr>
          <w:p w14:paraId="7021358B">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0" w:type="auto"/>
            <w:vAlign w:val="center"/>
          </w:tcPr>
          <w:p w14:paraId="451018D8">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0" w:type="auto"/>
            <w:shd w:val="clear" w:color="auto" w:fill="auto"/>
            <w:vAlign w:val="center"/>
          </w:tcPr>
          <w:p w14:paraId="1A153754">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专用资质要求</w:t>
            </w:r>
          </w:p>
        </w:tc>
        <w:tc>
          <w:tcPr>
            <w:tcW w:w="0" w:type="auto"/>
            <w:shd w:val="clear" w:color="auto" w:fill="auto"/>
            <w:vAlign w:val="center"/>
          </w:tcPr>
          <w:p w14:paraId="4ED5ED30">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2"/>
                <w:szCs w:val="22"/>
                <w:highlight w:val="none"/>
                <w:lang w:val="en-US" w:eastAsia="zh-CN"/>
              </w:rPr>
              <w:t>专用业绩要求</w:t>
            </w:r>
          </w:p>
        </w:tc>
        <w:tc>
          <w:tcPr>
            <w:tcW w:w="0" w:type="auto"/>
            <w:shd w:val="clear" w:color="auto" w:fill="auto"/>
            <w:vAlign w:val="center"/>
          </w:tcPr>
          <w:p w14:paraId="0010C9B5">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A0DFE84">
            <w:pPr>
              <w:widowControl/>
              <w:jc w:val="center"/>
              <w:rPr>
                <w:rFonts w:hint="eastAsia" w:ascii="仿宋" w:hAnsi="仿宋" w:eastAsia="仿宋" w:cs="Arial"/>
                <w:b/>
                <w:bCs/>
                <w:color w:val="000000" w:themeColor="text1"/>
                <w:kern w:val="0"/>
                <w:sz w:val="22"/>
                <w:szCs w:val="22"/>
                <w:highlight w:val="none"/>
                <w:lang w:val="en-US" w:eastAsia="zh-CN" w:bidi="ar-SA"/>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额（万元）</w:t>
            </w:r>
          </w:p>
        </w:tc>
      </w:tr>
      <w:tr w14:paraId="47EC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restart"/>
            <w:vAlign w:val="center"/>
          </w:tcPr>
          <w:p w14:paraId="3697FCB2">
            <w:pPr>
              <w:widowControl/>
              <w:jc w:val="center"/>
              <w:rPr>
                <w:rFonts w:ascii="仿宋" w:hAnsi="仿宋" w:eastAsia="仿宋" w:cs="Arial"/>
                <w:kern w:val="0"/>
                <w:sz w:val="22"/>
                <w:szCs w:val="22"/>
                <w:highlight w:val="none"/>
              </w:rPr>
            </w:pPr>
            <w:bookmarkStart w:id="0" w:name="_Hlk168869931"/>
            <w:r>
              <w:rPr>
                <w:rFonts w:hint="eastAsia" w:ascii="仿宋" w:hAnsi="仿宋" w:eastAsia="仿宋"/>
                <w:color w:val="000000" w:themeColor="text1"/>
                <w:kern w:val="0"/>
                <w:sz w:val="22"/>
                <w:szCs w:val="22"/>
                <w:highlight w:val="none"/>
                <w14:textFill>
                  <w14:solidFill>
                    <w14:schemeClr w14:val="tx1"/>
                  </w14:solidFill>
                </w14:textFill>
              </w:rPr>
              <w:t>负荷采集单元模组板卡代加工采购项目</w:t>
            </w:r>
          </w:p>
        </w:tc>
        <w:tc>
          <w:tcPr>
            <w:tcW w:w="0" w:type="auto"/>
            <w:vAlign w:val="center"/>
          </w:tcPr>
          <w:p w14:paraId="7FC61280">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负荷采集单元管理模块</w:t>
            </w:r>
          </w:p>
        </w:tc>
        <w:tc>
          <w:tcPr>
            <w:tcW w:w="0" w:type="auto"/>
            <w:vAlign w:val="center"/>
          </w:tcPr>
          <w:p w14:paraId="6CC0B088">
            <w:pPr>
              <w:widowControl/>
              <w:jc w:val="left"/>
              <w:rPr>
                <w:rFonts w:ascii="仿宋" w:hAnsi="仿宋" w:eastAsia="仿宋" w:cs="Arial"/>
                <w:kern w:val="0"/>
                <w:sz w:val="22"/>
                <w:szCs w:val="22"/>
                <w:highlight w:val="none"/>
              </w:rPr>
            </w:pPr>
            <w:r>
              <w:rPr>
                <w:rFonts w:hint="eastAsia" w:ascii="仿宋" w:hAnsi="仿宋" w:eastAsia="仿宋" w:cs="Arial"/>
                <w:kern w:val="0"/>
                <w:sz w:val="22"/>
                <w:szCs w:val="22"/>
                <w:highlight w:val="none"/>
              </w:rPr>
              <w:t>（1）管理上行通信和其他本地功能；（2）具备独立的存储芯片，均采用校验加多重备份方式存储数据，确保数据可靠性，存储器容量不低于128Mbit；（3）采用实时操作系统，多任务协同处理，有效利用系统资源，同时保持高可靠性和及时响应能力。</w:t>
            </w:r>
          </w:p>
        </w:tc>
        <w:tc>
          <w:tcPr>
            <w:tcW w:w="0" w:type="auto"/>
            <w:shd w:val="clear" w:color="000000" w:fill="FFFFFF"/>
            <w:vAlign w:val="center"/>
          </w:tcPr>
          <w:p w14:paraId="3741514F">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tcBorders>
              <w:top w:val="single" w:color="auto" w:sz="4" w:space="0"/>
              <w:left w:val="single" w:color="auto" w:sz="4" w:space="0"/>
              <w:bottom w:val="single" w:color="auto" w:sz="4" w:space="0"/>
              <w:right w:val="single" w:color="auto" w:sz="4" w:space="0"/>
            </w:tcBorders>
            <w:vAlign w:val="center"/>
          </w:tcPr>
          <w:p w14:paraId="5FD91FEF">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3500</w:t>
            </w:r>
          </w:p>
        </w:tc>
        <w:tc>
          <w:tcPr>
            <w:tcW w:w="0" w:type="auto"/>
            <w:vMerge w:val="restart"/>
            <w:vAlign w:val="center"/>
          </w:tcPr>
          <w:p w14:paraId="27AB04AB">
            <w:pPr>
              <w:widowControl/>
              <w:jc w:val="center"/>
              <w:rPr>
                <w:rFonts w:ascii="仿宋" w:hAnsi="仿宋" w:eastAsia="仿宋" w:cs="Arial"/>
                <w:color w:val="FF0000"/>
                <w:kern w:val="0"/>
                <w:sz w:val="22"/>
                <w:szCs w:val="22"/>
                <w:highlight w:val="none"/>
              </w:rPr>
            </w:pPr>
            <w:r>
              <w:rPr>
                <w:rFonts w:hint="eastAsia" w:ascii="仿宋" w:hAnsi="仿宋" w:eastAsia="仿宋" w:cs="Arial"/>
                <w:kern w:val="0"/>
                <w:sz w:val="22"/>
                <w:szCs w:val="22"/>
                <w:highlight w:val="none"/>
              </w:rPr>
              <w:t>合同签订后后</w:t>
            </w:r>
            <w:r>
              <w:rPr>
                <w:rFonts w:ascii="仿宋" w:hAnsi="仿宋" w:eastAsia="仿宋" w:cs="Arial"/>
                <w:kern w:val="0"/>
                <w:sz w:val="22"/>
                <w:szCs w:val="22"/>
                <w:highlight w:val="none"/>
              </w:rPr>
              <w:t>15</w:t>
            </w:r>
            <w:r>
              <w:rPr>
                <w:rFonts w:hint="eastAsia" w:ascii="仿宋" w:hAnsi="仿宋" w:eastAsia="仿宋" w:cs="Arial"/>
                <w:kern w:val="0"/>
                <w:sz w:val="22"/>
                <w:szCs w:val="22"/>
                <w:highlight w:val="none"/>
              </w:rPr>
              <w:t>日</w:t>
            </w:r>
          </w:p>
        </w:tc>
        <w:tc>
          <w:tcPr>
            <w:tcW w:w="0" w:type="auto"/>
            <w:vMerge w:val="restart"/>
            <w:vAlign w:val="center"/>
          </w:tcPr>
          <w:p w14:paraId="66DEDCB9">
            <w:pPr>
              <w:widowControl/>
              <w:jc w:val="center"/>
              <w:rPr>
                <w:rFonts w:ascii="仿宋" w:hAnsi="仿宋" w:eastAsia="仿宋" w:cs="Arial"/>
                <w:color w:val="FF0000"/>
                <w:kern w:val="0"/>
                <w:sz w:val="22"/>
                <w:szCs w:val="22"/>
                <w:highlight w:val="none"/>
              </w:rPr>
            </w:pPr>
            <w:r>
              <w:rPr>
                <w:rFonts w:hint="eastAsia" w:ascii="仿宋" w:hAnsi="仿宋" w:eastAsia="仿宋" w:cs="Arial"/>
                <w:kern w:val="0"/>
                <w:sz w:val="22"/>
                <w:szCs w:val="22"/>
                <w:highlight w:val="none"/>
              </w:rPr>
              <w:t>3年</w:t>
            </w:r>
          </w:p>
        </w:tc>
        <w:tc>
          <w:tcPr>
            <w:tcW w:w="0" w:type="auto"/>
            <w:vMerge w:val="restart"/>
            <w:vAlign w:val="center"/>
          </w:tcPr>
          <w:p w14:paraId="0EC6A5CA">
            <w:pPr>
              <w:widowControl/>
              <w:jc w:val="center"/>
              <w:rPr>
                <w:rFonts w:ascii="仿宋" w:hAnsi="仿宋" w:eastAsia="仿宋" w:cs="Arial"/>
                <w:color w:val="FF0000"/>
                <w:kern w:val="0"/>
                <w:sz w:val="22"/>
                <w:szCs w:val="22"/>
                <w:highlight w:val="none"/>
              </w:rPr>
            </w:pPr>
            <w:r>
              <w:rPr>
                <w:rFonts w:hint="eastAsia" w:ascii="仿宋" w:hAnsi="仿宋" w:eastAsia="仿宋" w:cs="仿宋"/>
                <w:color w:val="000000"/>
                <w:kern w:val="0"/>
                <w:sz w:val="24"/>
                <w:szCs w:val="24"/>
                <w:highlight w:val="none"/>
                <w:lang w:bidi="ar"/>
              </w:rPr>
              <w:t>买方指定仓库地面交货</w:t>
            </w:r>
          </w:p>
        </w:tc>
        <w:tc>
          <w:tcPr>
            <w:tcW w:w="0" w:type="auto"/>
            <w:vMerge w:val="restart"/>
            <w:vAlign w:val="center"/>
          </w:tcPr>
          <w:p w14:paraId="35D0D435">
            <w:pPr>
              <w:rPr>
                <w:rFonts w:ascii="仿宋" w:hAnsi="仿宋" w:eastAsia="仿宋" w:cs="Arial"/>
                <w:kern w:val="0"/>
                <w:sz w:val="22"/>
                <w:szCs w:val="22"/>
                <w:highlight w:val="none"/>
              </w:rPr>
            </w:pPr>
            <w:r>
              <w:rPr>
                <w:rFonts w:hint="eastAsia" w:ascii="仿宋" w:hAnsi="仿宋" w:eastAsia="仿宋" w:cs="宋体"/>
                <w:b/>
                <w:bCs/>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Arial"/>
                <w:kern w:val="0"/>
                <w:sz w:val="22"/>
                <w:szCs w:val="22"/>
                <w:highlight w:val="none"/>
              </w:rPr>
              <w:t>制造商</w:t>
            </w:r>
            <w:bookmarkStart w:id="1" w:name="OLE_LINK6"/>
            <w:r>
              <w:rPr>
                <w:rFonts w:hint="eastAsia" w:ascii="仿宋" w:hAnsi="仿宋" w:eastAsia="仿宋" w:cs="宋体"/>
                <w:b/>
                <w:bCs/>
                <w:kern w:val="0"/>
                <w:sz w:val="22"/>
                <w:szCs w:val="22"/>
                <w:highlight w:val="none"/>
                <w:lang w:val="en-US" w:eastAsia="zh-CN"/>
              </w:rPr>
              <w:t>2.</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val="en-US" w:eastAsia="zh-CN"/>
              </w:rPr>
              <w:t>:</w:t>
            </w:r>
            <w:r>
              <w:rPr>
                <w:rFonts w:hint="eastAsia" w:ascii="仿宋" w:hAnsi="仿宋" w:eastAsia="仿宋" w:cs="Arial"/>
                <w:kern w:val="0"/>
                <w:sz w:val="22"/>
                <w:szCs w:val="22"/>
                <w:highlight w:val="none"/>
                <w:lang w:val="en-US" w:eastAsia="zh-CN"/>
              </w:rPr>
              <w:t>(1)</w:t>
            </w:r>
            <w:r>
              <w:rPr>
                <w:rFonts w:hint="eastAsia" w:ascii="仿宋" w:hAnsi="仿宋" w:eastAsia="仿宋" w:cs="Arial"/>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321F93BA">
            <w:pPr>
              <w:widowControl/>
              <w:jc w:val="center"/>
              <w:rPr>
                <w:rFonts w:hint="eastAsia" w:ascii="仿宋" w:hAnsi="仿宋" w:eastAsia="仿宋" w:cs="仿宋"/>
                <w:color w:val="000000"/>
                <w:kern w:val="0"/>
                <w:sz w:val="24"/>
                <w:szCs w:val="24"/>
                <w:highlight w:val="none"/>
                <w:lang w:bidi="ar"/>
              </w:rPr>
            </w:pPr>
            <w:r>
              <w:rPr>
                <w:rFonts w:hint="eastAsia" w:ascii="仿宋" w:hAnsi="仿宋" w:eastAsia="仿宋"/>
                <w:highlight w:val="none"/>
                <w:lang w:val="en-US" w:eastAsia="zh-CN"/>
              </w:rPr>
              <w:t>(2)</w:t>
            </w:r>
            <w:r>
              <w:rPr>
                <w:rFonts w:hint="eastAsia" w:ascii="仿宋" w:hAnsi="仿宋" w:eastAsia="仿宋"/>
                <w:highlight w:val="none"/>
              </w:rPr>
              <w:t>.</w:t>
            </w:r>
            <w:r>
              <w:rPr>
                <w:rFonts w:hint="eastAsia" w:ascii="仿宋" w:hAnsi="仿宋" w:eastAsia="仿宋" w:cs="宋体"/>
                <w:kern w:val="0"/>
                <w:sz w:val="22"/>
                <w:szCs w:val="22"/>
                <w:highlight w:val="none"/>
              </w:rPr>
              <w:t>对于制造商投标，应提供生产、检验检测设备的证明材料，包括采购合同及发票等，不得借用、租用其他公司设备。（贴片机、波峰焊设备≥1台）</w:t>
            </w:r>
            <w:bookmarkEnd w:id="1"/>
          </w:p>
        </w:tc>
        <w:tc>
          <w:tcPr>
            <w:tcW w:w="0" w:type="auto"/>
            <w:vMerge w:val="restart"/>
            <w:vAlign w:val="center"/>
          </w:tcPr>
          <w:p w14:paraId="2588C350">
            <w:pPr>
              <w:widowControl/>
              <w:jc w:val="center"/>
              <w:rPr>
                <w:rFonts w:hint="eastAsia" w:ascii="仿宋" w:hAnsi="仿宋" w:eastAsia="仿宋" w:cs="仿宋"/>
                <w:color w:val="000000"/>
                <w:kern w:val="0"/>
                <w:sz w:val="24"/>
                <w:szCs w:val="24"/>
                <w:highlight w:val="none"/>
                <w:lang w:bidi="ar"/>
              </w:rPr>
            </w:pPr>
            <w:r>
              <w:rPr>
                <w:rFonts w:hint="eastAsia" w:ascii="仿宋" w:hAnsi="仿宋" w:eastAsia="仿宋" w:cs="宋体"/>
                <w:b/>
                <w:bCs/>
                <w:kern w:val="0"/>
                <w:sz w:val="22"/>
                <w:szCs w:val="22"/>
                <w:highlight w:val="none"/>
              </w:rPr>
              <w:t>业绩要求</w:t>
            </w:r>
            <w:r>
              <w:rPr>
                <w:rFonts w:hint="eastAsia" w:ascii="仿宋" w:hAnsi="仿宋" w:eastAsia="仿宋" w:cs="宋体"/>
                <w:b/>
                <w:bCs/>
                <w:kern w:val="0"/>
                <w:sz w:val="22"/>
                <w:szCs w:val="22"/>
                <w:highlight w:val="none"/>
                <w:lang w:val="en-US" w:eastAsia="zh-CN"/>
              </w:rPr>
              <w:t>:</w:t>
            </w:r>
            <w:r>
              <w:rPr>
                <w:rFonts w:hint="eastAsia" w:ascii="仿宋" w:hAnsi="仿宋" w:eastAsia="仿宋" w:cs="宋体"/>
                <w:kern w:val="0"/>
                <w:sz w:val="22"/>
                <w:szCs w:val="22"/>
                <w:highlight w:val="none"/>
              </w:rPr>
              <w:t>2022年1月1日至招标公告发布之日内，具有板卡类产品业绩不小于100万元。（时间以合同签订日期为准，须提供用户合同封面、金额页、合同签字盖章页复印件、证明合同内容的合同页、发票复印件、发票查验结果截图）</w:t>
            </w:r>
          </w:p>
        </w:tc>
        <w:tc>
          <w:tcPr>
            <w:tcW w:w="0" w:type="auto"/>
            <w:vMerge w:val="restart"/>
            <w:vAlign w:val="center"/>
          </w:tcPr>
          <w:p w14:paraId="1BC164E5">
            <w:pPr>
              <w:widowControl/>
              <w:jc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2.4</w:t>
            </w:r>
          </w:p>
        </w:tc>
      </w:tr>
      <w:tr w14:paraId="7187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vAlign w:val="center"/>
          </w:tcPr>
          <w:p w14:paraId="35A202C5">
            <w:pPr>
              <w:widowControl/>
              <w:jc w:val="center"/>
              <w:rPr>
                <w:rFonts w:ascii="仿宋" w:hAnsi="仿宋" w:eastAsia="仿宋" w:cs="Arial"/>
                <w:kern w:val="0"/>
                <w:sz w:val="22"/>
                <w:szCs w:val="22"/>
                <w:highlight w:val="none"/>
              </w:rPr>
            </w:pPr>
          </w:p>
        </w:tc>
        <w:tc>
          <w:tcPr>
            <w:tcW w:w="0" w:type="auto"/>
            <w:vAlign w:val="center"/>
          </w:tcPr>
          <w:p w14:paraId="23510FD1">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负荷采集单元计量模块</w:t>
            </w:r>
          </w:p>
        </w:tc>
        <w:tc>
          <w:tcPr>
            <w:tcW w:w="0" w:type="auto"/>
            <w:vAlign w:val="center"/>
          </w:tcPr>
          <w:p w14:paraId="77D88D01">
            <w:pPr>
              <w:widowControl/>
              <w:jc w:val="left"/>
              <w:rPr>
                <w:rFonts w:ascii="仿宋" w:hAnsi="仿宋" w:eastAsia="仿宋" w:cs="宋体"/>
                <w:bCs/>
                <w:szCs w:val="21"/>
                <w:highlight w:val="none"/>
              </w:rPr>
            </w:pPr>
            <w:r>
              <w:rPr>
                <w:rFonts w:hint="eastAsia" w:ascii="仿宋" w:hAnsi="仿宋" w:eastAsia="仿宋" w:cs="Arial"/>
                <w:kern w:val="0"/>
                <w:sz w:val="22"/>
                <w:szCs w:val="22"/>
                <w:highlight w:val="none"/>
              </w:rPr>
              <w:t>（1）独立完成交流采样和计量相关功能；（2）具备独立的存储芯片，均采用校验加多重备份方式存储数据，确保数据可靠性，存储器容量不低于128Mbits。</w:t>
            </w:r>
          </w:p>
        </w:tc>
        <w:tc>
          <w:tcPr>
            <w:tcW w:w="0" w:type="auto"/>
            <w:shd w:val="clear" w:color="000000" w:fill="FFFFFF"/>
            <w:vAlign w:val="center"/>
          </w:tcPr>
          <w:p w14:paraId="49A65586">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tcBorders>
              <w:top w:val="nil"/>
              <w:left w:val="single" w:color="auto" w:sz="4" w:space="0"/>
              <w:bottom w:val="single" w:color="auto" w:sz="4" w:space="0"/>
              <w:right w:val="single" w:color="auto" w:sz="4" w:space="0"/>
            </w:tcBorders>
            <w:vAlign w:val="center"/>
          </w:tcPr>
          <w:p w14:paraId="0D2BE0C1">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3500</w:t>
            </w:r>
          </w:p>
        </w:tc>
        <w:tc>
          <w:tcPr>
            <w:tcW w:w="0" w:type="auto"/>
            <w:vMerge w:val="continue"/>
            <w:vAlign w:val="center"/>
          </w:tcPr>
          <w:p w14:paraId="675A153E">
            <w:pPr>
              <w:widowControl/>
              <w:jc w:val="center"/>
              <w:rPr>
                <w:rFonts w:ascii="仿宋" w:hAnsi="仿宋" w:eastAsia="仿宋" w:cs="Arial"/>
                <w:color w:val="FF0000"/>
                <w:kern w:val="0"/>
                <w:sz w:val="22"/>
                <w:szCs w:val="22"/>
                <w:highlight w:val="none"/>
              </w:rPr>
            </w:pPr>
          </w:p>
        </w:tc>
        <w:tc>
          <w:tcPr>
            <w:tcW w:w="0" w:type="auto"/>
            <w:vMerge w:val="continue"/>
            <w:vAlign w:val="center"/>
          </w:tcPr>
          <w:p w14:paraId="05EDD028">
            <w:pPr>
              <w:widowControl/>
              <w:jc w:val="center"/>
              <w:rPr>
                <w:rFonts w:ascii="仿宋" w:hAnsi="仿宋" w:eastAsia="仿宋" w:cs="Arial"/>
                <w:color w:val="FF0000"/>
                <w:kern w:val="0"/>
                <w:sz w:val="22"/>
                <w:szCs w:val="22"/>
                <w:highlight w:val="none"/>
              </w:rPr>
            </w:pPr>
          </w:p>
        </w:tc>
        <w:tc>
          <w:tcPr>
            <w:tcW w:w="0" w:type="auto"/>
            <w:vMerge w:val="continue"/>
            <w:vAlign w:val="center"/>
          </w:tcPr>
          <w:p w14:paraId="0F573FD6">
            <w:pPr>
              <w:widowControl/>
              <w:jc w:val="center"/>
              <w:rPr>
                <w:rFonts w:ascii="仿宋" w:hAnsi="仿宋" w:eastAsia="仿宋" w:cs="Arial"/>
                <w:color w:val="FF0000"/>
                <w:kern w:val="0"/>
                <w:sz w:val="22"/>
                <w:szCs w:val="22"/>
                <w:highlight w:val="none"/>
              </w:rPr>
            </w:pPr>
          </w:p>
        </w:tc>
        <w:tc>
          <w:tcPr>
            <w:tcW w:w="0" w:type="auto"/>
            <w:vMerge w:val="continue"/>
            <w:vAlign w:val="center"/>
          </w:tcPr>
          <w:p w14:paraId="4A7720DC">
            <w:pPr>
              <w:widowControl/>
              <w:jc w:val="center"/>
              <w:rPr>
                <w:rFonts w:ascii="仿宋" w:hAnsi="仿宋" w:eastAsia="仿宋" w:cs="Arial"/>
                <w:color w:val="FF0000"/>
                <w:kern w:val="0"/>
                <w:sz w:val="22"/>
                <w:szCs w:val="22"/>
                <w:highlight w:val="none"/>
              </w:rPr>
            </w:pPr>
          </w:p>
        </w:tc>
        <w:tc>
          <w:tcPr>
            <w:tcW w:w="0" w:type="auto"/>
            <w:vMerge w:val="continue"/>
            <w:vAlign w:val="center"/>
          </w:tcPr>
          <w:p w14:paraId="68A23427">
            <w:pPr>
              <w:widowControl/>
              <w:jc w:val="center"/>
              <w:rPr>
                <w:rFonts w:ascii="仿宋" w:hAnsi="仿宋" w:eastAsia="仿宋" w:cs="Arial"/>
                <w:color w:val="FF0000"/>
                <w:kern w:val="0"/>
                <w:sz w:val="22"/>
                <w:szCs w:val="22"/>
                <w:highlight w:val="none"/>
              </w:rPr>
            </w:pPr>
          </w:p>
        </w:tc>
        <w:tc>
          <w:tcPr>
            <w:tcW w:w="0" w:type="auto"/>
            <w:vMerge w:val="continue"/>
            <w:vAlign w:val="center"/>
          </w:tcPr>
          <w:p w14:paraId="381C69A4">
            <w:pPr>
              <w:widowControl/>
              <w:jc w:val="center"/>
              <w:rPr>
                <w:rFonts w:ascii="仿宋" w:hAnsi="仿宋" w:eastAsia="仿宋" w:cs="Arial"/>
                <w:color w:val="FF0000"/>
                <w:kern w:val="0"/>
                <w:sz w:val="22"/>
                <w:szCs w:val="22"/>
                <w:highlight w:val="none"/>
              </w:rPr>
            </w:pPr>
          </w:p>
        </w:tc>
      </w:tr>
      <w:tr w14:paraId="768B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vAlign w:val="center"/>
          </w:tcPr>
          <w:p w14:paraId="1896DB9E">
            <w:pPr>
              <w:widowControl/>
              <w:jc w:val="center"/>
              <w:rPr>
                <w:rFonts w:ascii="仿宋" w:hAnsi="仿宋" w:eastAsia="仿宋" w:cs="Arial"/>
                <w:kern w:val="0"/>
                <w:sz w:val="22"/>
                <w:szCs w:val="22"/>
                <w:highlight w:val="none"/>
              </w:rPr>
            </w:pPr>
          </w:p>
        </w:tc>
        <w:tc>
          <w:tcPr>
            <w:tcW w:w="0" w:type="auto"/>
            <w:vAlign w:val="center"/>
          </w:tcPr>
          <w:p w14:paraId="6E73FFC2">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负荷采集单元功能模块</w:t>
            </w:r>
          </w:p>
        </w:tc>
        <w:tc>
          <w:tcPr>
            <w:tcW w:w="0" w:type="auto"/>
            <w:vAlign w:val="center"/>
          </w:tcPr>
          <w:p w14:paraId="73279AA1">
            <w:pPr>
              <w:widowControl/>
              <w:jc w:val="left"/>
              <w:rPr>
                <w:rStyle w:val="7"/>
                <w:rFonts w:ascii="仿宋" w:hAnsi="仿宋" w:eastAsia="仿宋" w:cs="宋体"/>
                <w:b w:val="0"/>
                <w:szCs w:val="21"/>
                <w:highlight w:val="none"/>
              </w:rPr>
            </w:pPr>
            <w:r>
              <w:rPr>
                <w:rFonts w:hint="eastAsia" w:ascii="仿宋" w:hAnsi="仿宋" w:eastAsia="仿宋" w:cs="Arial"/>
                <w:kern w:val="0"/>
                <w:sz w:val="22"/>
                <w:szCs w:val="22"/>
                <w:highlight w:val="none"/>
              </w:rPr>
              <w:t>具备RS485、HPLC双模载波、蓝牙等通信接口。（1）支持RS485、CAN总线等通信方式，使用隔离电源供电；（2）输出电压为12V±1V，输出电流应满足持续输出不小于120mA，200ms内输出不小于500mA，且具备短路保护功能。（3）具备遥信输入功能，防抖时间为20ms。（4）</w:t>
            </w:r>
            <w:r>
              <w:rPr>
                <w:rFonts w:hint="eastAsia" w:ascii="仿宋" w:hAnsi="仿宋" w:eastAsia="仿宋" w:cs="Arial"/>
                <w:kern w:val="0"/>
                <w:sz w:val="22"/>
                <w:highlight w:val="none"/>
              </w:rPr>
              <w:t>需</w:t>
            </w:r>
            <w:r>
              <w:rPr>
                <w:rFonts w:hint="eastAsia" w:ascii="仿宋" w:hAnsi="仿宋" w:eastAsia="仿宋" w:cs="宋体"/>
                <w:kern w:val="0"/>
                <w:sz w:val="22"/>
                <w:szCs w:val="22"/>
                <w:highlight w:val="none"/>
              </w:rPr>
              <w:t>配置HPLC双模通信单元。</w:t>
            </w:r>
            <w:r>
              <w:rPr>
                <w:rFonts w:hint="eastAsia" w:ascii="仿宋" w:hAnsi="仿宋" w:eastAsia="仿宋" w:cs="Arial"/>
                <w:kern w:val="0"/>
                <w:sz w:val="22"/>
                <w:szCs w:val="22"/>
                <w:highlight w:val="none"/>
              </w:rPr>
              <w:t>支持双模通信功能，协议应至少支持DL/T 698.45和DL/T 645-2007。</w:t>
            </w:r>
          </w:p>
        </w:tc>
        <w:tc>
          <w:tcPr>
            <w:tcW w:w="0" w:type="auto"/>
            <w:shd w:val="clear" w:color="000000" w:fill="FFFFFF"/>
            <w:vAlign w:val="center"/>
          </w:tcPr>
          <w:p w14:paraId="5163F4B8">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tcBorders>
              <w:top w:val="nil"/>
              <w:left w:val="single" w:color="auto" w:sz="4" w:space="0"/>
              <w:bottom w:val="single" w:color="auto" w:sz="4" w:space="0"/>
              <w:right w:val="single" w:color="auto" w:sz="4" w:space="0"/>
            </w:tcBorders>
            <w:vAlign w:val="center"/>
          </w:tcPr>
          <w:p w14:paraId="02B015C8">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3500</w:t>
            </w:r>
          </w:p>
        </w:tc>
        <w:tc>
          <w:tcPr>
            <w:tcW w:w="0" w:type="auto"/>
            <w:vMerge w:val="continue"/>
            <w:vAlign w:val="center"/>
          </w:tcPr>
          <w:p w14:paraId="38405274">
            <w:pPr>
              <w:widowControl/>
              <w:jc w:val="center"/>
              <w:rPr>
                <w:rFonts w:ascii="仿宋" w:hAnsi="仿宋" w:eastAsia="仿宋" w:cs="Arial"/>
                <w:color w:val="FF0000"/>
                <w:kern w:val="0"/>
                <w:sz w:val="22"/>
                <w:szCs w:val="22"/>
                <w:highlight w:val="none"/>
              </w:rPr>
            </w:pPr>
          </w:p>
        </w:tc>
        <w:tc>
          <w:tcPr>
            <w:tcW w:w="0" w:type="auto"/>
            <w:vMerge w:val="continue"/>
            <w:vAlign w:val="center"/>
          </w:tcPr>
          <w:p w14:paraId="16A7F9D9">
            <w:pPr>
              <w:widowControl/>
              <w:jc w:val="center"/>
              <w:rPr>
                <w:rFonts w:ascii="仿宋" w:hAnsi="仿宋" w:eastAsia="仿宋" w:cs="Arial"/>
                <w:color w:val="FF0000"/>
                <w:kern w:val="0"/>
                <w:sz w:val="22"/>
                <w:szCs w:val="22"/>
                <w:highlight w:val="none"/>
              </w:rPr>
            </w:pPr>
          </w:p>
        </w:tc>
        <w:tc>
          <w:tcPr>
            <w:tcW w:w="0" w:type="auto"/>
            <w:vMerge w:val="continue"/>
            <w:vAlign w:val="center"/>
          </w:tcPr>
          <w:p w14:paraId="4528ABCF">
            <w:pPr>
              <w:widowControl/>
              <w:jc w:val="center"/>
              <w:rPr>
                <w:rFonts w:ascii="仿宋" w:hAnsi="仿宋" w:eastAsia="仿宋" w:cs="Arial"/>
                <w:color w:val="FF0000"/>
                <w:kern w:val="0"/>
                <w:sz w:val="22"/>
                <w:szCs w:val="22"/>
                <w:highlight w:val="none"/>
              </w:rPr>
            </w:pPr>
          </w:p>
        </w:tc>
        <w:tc>
          <w:tcPr>
            <w:tcW w:w="0" w:type="auto"/>
            <w:vMerge w:val="continue"/>
            <w:vAlign w:val="center"/>
          </w:tcPr>
          <w:p w14:paraId="14BA5084">
            <w:pPr>
              <w:widowControl/>
              <w:jc w:val="center"/>
              <w:rPr>
                <w:rFonts w:ascii="仿宋" w:hAnsi="仿宋" w:eastAsia="仿宋" w:cs="Arial"/>
                <w:color w:val="FF0000"/>
                <w:kern w:val="0"/>
                <w:sz w:val="22"/>
                <w:szCs w:val="22"/>
                <w:highlight w:val="none"/>
              </w:rPr>
            </w:pPr>
          </w:p>
        </w:tc>
        <w:tc>
          <w:tcPr>
            <w:tcW w:w="0" w:type="auto"/>
            <w:vMerge w:val="continue"/>
            <w:vAlign w:val="center"/>
          </w:tcPr>
          <w:p w14:paraId="7422F6A3">
            <w:pPr>
              <w:widowControl/>
              <w:jc w:val="center"/>
              <w:rPr>
                <w:rFonts w:ascii="仿宋" w:hAnsi="仿宋" w:eastAsia="仿宋" w:cs="Arial"/>
                <w:color w:val="FF0000"/>
                <w:kern w:val="0"/>
                <w:sz w:val="22"/>
                <w:szCs w:val="22"/>
                <w:highlight w:val="none"/>
              </w:rPr>
            </w:pPr>
          </w:p>
        </w:tc>
        <w:tc>
          <w:tcPr>
            <w:tcW w:w="0" w:type="auto"/>
            <w:vMerge w:val="continue"/>
            <w:vAlign w:val="center"/>
          </w:tcPr>
          <w:p w14:paraId="3079960B">
            <w:pPr>
              <w:widowControl/>
              <w:jc w:val="center"/>
              <w:rPr>
                <w:rFonts w:ascii="仿宋" w:hAnsi="仿宋" w:eastAsia="仿宋" w:cs="Arial"/>
                <w:color w:val="FF0000"/>
                <w:kern w:val="0"/>
                <w:sz w:val="22"/>
                <w:szCs w:val="22"/>
                <w:highlight w:val="none"/>
              </w:rPr>
            </w:pPr>
          </w:p>
        </w:tc>
      </w:tr>
      <w:tr w14:paraId="1FAD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vAlign w:val="center"/>
          </w:tcPr>
          <w:p w14:paraId="6628AD16">
            <w:pPr>
              <w:widowControl/>
              <w:jc w:val="center"/>
              <w:rPr>
                <w:rFonts w:ascii="仿宋" w:hAnsi="仿宋" w:eastAsia="仿宋" w:cs="Arial"/>
                <w:kern w:val="0"/>
                <w:sz w:val="22"/>
                <w:szCs w:val="22"/>
                <w:highlight w:val="none"/>
              </w:rPr>
            </w:pPr>
          </w:p>
        </w:tc>
        <w:tc>
          <w:tcPr>
            <w:tcW w:w="0" w:type="auto"/>
            <w:vAlign w:val="center"/>
          </w:tcPr>
          <w:p w14:paraId="41851217">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负荷采集单元电源模块</w:t>
            </w:r>
          </w:p>
        </w:tc>
        <w:tc>
          <w:tcPr>
            <w:tcW w:w="0" w:type="auto"/>
            <w:vAlign w:val="center"/>
          </w:tcPr>
          <w:p w14:paraId="2913C1D1">
            <w:pPr>
              <w:widowControl/>
              <w:jc w:val="left"/>
              <w:rPr>
                <w:rStyle w:val="7"/>
                <w:rFonts w:ascii="仿宋" w:hAnsi="仿宋" w:eastAsia="仿宋" w:cs="宋体"/>
                <w:b w:val="0"/>
                <w:szCs w:val="21"/>
                <w:highlight w:val="none"/>
              </w:rPr>
            </w:pPr>
            <w:r>
              <w:rPr>
                <w:rFonts w:hint="eastAsia" w:ascii="仿宋" w:hAnsi="仿宋" w:eastAsia="仿宋" w:cs="Arial"/>
                <w:kern w:val="0"/>
                <w:sz w:val="22"/>
                <w:szCs w:val="22"/>
                <w:highlight w:val="none"/>
              </w:rPr>
              <w:t>（1）支持多种输入电压规格，3×57.7/100 V、3×100 V、3×220/380 V；</w:t>
            </w:r>
            <w:r>
              <w:rPr>
                <w:rFonts w:hint="eastAsia" w:ascii="Times New Roman" w:hAnsi="Times New Roman"/>
                <w:kern w:val="0"/>
                <w:szCs w:val="24"/>
                <w:highlight w:val="none"/>
              </w:rPr>
              <w:t>电压自适应。</w:t>
            </w:r>
            <w:r>
              <w:rPr>
                <w:rFonts w:hint="eastAsia" w:ascii="仿宋" w:hAnsi="仿宋" w:eastAsia="仿宋" w:cs="Arial"/>
                <w:kern w:val="0"/>
                <w:sz w:val="22"/>
                <w:szCs w:val="22"/>
                <w:highlight w:val="none"/>
              </w:rPr>
              <w:t>（2）输入电压工作范围：0.7Unom～1.4Unom；（3）在三相施加标称电压条件下，负荷采集单元达到热稳定且处于非通信状态，每一电压线路的有功功率和视在功率消耗不大于1.5W、6VA，在通信状态下，电压线路的有功功率不大于8W；（4）具备后备电源，续航时间应不少于 30s，使用寿命≥8 年。</w:t>
            </w:r>
          </w:p>
        </w:tc>
        <w:tc>
          <w:tcPr>
            <w:tcW w:w="0" w:type="auto"/>
            <w:shd w:val="clear" w:color="000000" w:fill="FFFFFF"/>
            <w:vAlign w:val="center"/>
          </w:tcPr>
          <w:p w14:paraId="75FF3102">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tcBorders>
              <w:top w:val="nil"/>
              <w:left w:val="single" w:color="auto" w:sz="4" w:space="0"/>
              <w:bottom w:val="single" w:color="auto" w:sz="4" w:space="0"/>
              <w:right w:val="single" w:color="auto" w:sz="4" w:space="0"/>
            </w:tcBorders>
            <w:vAlign w:val="center"/>
          </w:tcPr>
          <w:p w14:paraId="5A0821DF">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3500</w:t>
            </w:r>
          </w:p>
        </w:tc>
        <w:tc>
          <w:tcPr>
            <w:tcW w:w="0" w:type="auto"/>
            <w:vMerge w:val="continue"/>
            <w:vAlign w:val="center"/>
          </w:tcPr>
          <w:p w14:paraId="05084381">
            <w:pPr>
              <w:widowControl/>
              <w:jc w:val="center"/>
              <w:rPr>
                <w:rFonts w:ascii="仿宋" w:hAnsi="仿宋" w:eastAsia="仿宋" w:cs="Arial"/>
                <w:color w:val="FF0000"/>
                <w:kern w:val="0"/>
                <w:sz w:val="22"/>
                <w:szCs w:val="22"/>
                <w:highlight w:val="none"/>
              </w:rPr>
            </w:pPr>
          </w:p>
        </w:tc>
        <w:tc>
          <w:tcPr>
            <w:tcW w:w="0" w:type="auto"/>
            <w:vMerge w:val="continue"/>
            <w:vAlign w:val="center"/>
          </w:tcPr>
          <w:p w14:paraId="29125706">
            <w:pPr>
              <w:widowControl/>
              <w:jc w:val="center"/>
              <w:rPr>
                <w:rFonts w:ascii="仿宋" w:hAnsi="仿宋" w:eastAsia="仿宋" w:cs="Arial"/>
                <w:color w:val="FF0000"/>
                <w:kern w:val="0"/>
                <w:sz w:val="22"/>
                <w:szCs w:val="22"/>
                <w:highlight w:val="none"/>
              </w:rPr>
            </w:pPr>
          </w:p>
        </w:tc>
        <w:tc>
          <w:tcPr>
            <w:tcW w:w="0" w:type="auto"/>
            <w:vMerge w:val="continue"/>
            <w:vAlign w:val="center"/>
          </w:tcPr>
          <w:p w14:paraId="3FA14CA2">
            <w:pPr>
              <w:widowControl/>
              <w:jc w:val="center"/>
              <w:rPr>
                <w:rFonts w:ascii="仿宋" w:hAnsi="仿宋" w:eastAsia="仿宋" w:cs="Arial"/>
                <w:color w:val="FF0000"/>
                <w:kern w:val="0"/>
                <w:sz w:val="22"/>
                <w:szCs w:val="22"/>
                <w:highlight w:val="none"/>
              </w:rPr>
            </w:pPr>
          </w:p>
        </w:tc>
        <w:tc>
          <w:tcPr>
            <w:tcW w:w="0" w:type="auto"/>
            <w:vMerge w:val="continue"/>
            <w:vAlign w:val="center"/>
          </w:tcPr>
          <w:p w14:paraId="5EED9415">
            <w:pPr>
              <w:widowControl/>
              <w:jc w:val="center"/>
              <w:rPr>
                <w:rFonts w:ascii="仿宋" w:hAnsi="仿宋" w:eastAsia="仿宋" w:cs="Arial"/>
                <w:color w:val="FF0000"/>
                <w:kern w:val="0"/>
                <w:sz w:val="22"/>
                <w:szCs w:val="22"/>
                <w:highlight w:val="none"/>
              </w:rPr>
            </w:pPr>
          </w:p>
        </w:tc>
        <w:tc>
          <w:tcPr>
            <w:tcW w:w="0" w:type="auto"/>
            <w:vMerge w:val="continue"/>
            <w:vAlign w:val="center"/>
          </w:tcPr>
          <w:p w14:paraId="35D16398">
            <w:pPr>
              <w:widowControl/>
              <w:jc w:val="center"/>
              <w:rPr>
                <w:rFonts w:ascii="仿宋" w:hAnsi="仿宋" w:eastAsia="仿宋" w:cs="Arial"/>
                <w:color w:val="FF0000"/>
                <w:kern w:val="0"/>
                <w:sz w:val="22"/>
                <w:szCs w:val="22"/>
                <w:highlight w:val="none"/>
              </w:rPr>
            </w:pPr>
          </w:p>
        </w:tc>
        <w:tc>
          <w:tcPr>
            <w:tcW w:w="0" w:type="auto"/>
            <w:vMerge w:val="continue"/>
            <w:vAlign w:val="center"/>
          </w:tcPr>
          <w:p w14:paraId="7DD0E822">
            <w:pPr>
              <w:widowControl/>
              <w:jc w:val="center"/>
              <w:rPr>
                <w:rFonts w:ascii="仿宋" w:hAnsi="仿宋" w:eastAsia="仿宋" w:cs="Arial"/>
                <w:color w:val="FF0000"/>
                <w:kern w:val="0"/>
                <w:sz w:val="22"/>
                <w:szCs w:val="22"/>
                <w:highlight w:val="none"/>
              </w:rPr>
            </w:pPr>
          </w:p>
        </w:tc>
      </w:tr>
      <w:tr w14:paraId="06C0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vAlign w:val="center"/>
          </w:tcPr>
          <w:p w14:paraId="38A349CB">
            <w:pPr>
              <w:widowControl/>
              <w:jc w:val="center"/>
              <w:rPr>
                <w:rFonts w:ascii="仿宋" w:hAnsi="仿宋" w:eastAsia="仿宋" w:cs="Arial"/>
                <w:kern w:val="0"/>
                <w:sz w:val="22"/>
                <w:szCs w:val="22"/>
                <w:highlight w:val="none"/>
              </w:rPr>
            </w:pPr>
          </w:p>
        </w:tc>
        <w:tc>
          <w:tcPr>
            <w:tcW w:w="0" w:type="auto"/>
            <w:vAlign w:val="center"/>
          </w:tcPr>
          <w:p w14:paraId="6B52C3C4">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负荷采集单元配件5A</w:t>
            </w:r>
          </w:p>
        </w:tc>
        <w:tc>
          <w:tcPr>
            <w:tcW w:w="0" w:type="auto"/>
            <w:vAlign w:val="center"/>
          </w:tcPr>
          <w:p w14:paraId="612D19EE">
            <w:pPr>
              <w:widowControl/>
              <w:jc w:val="left"/>
              <w:rPr>
                <w:rStyle w:val="7"/>
                <w:rFonts w:ascii="仿宋" w:hAnsi="仿宋" w:eastAsia="仿宋" w:cs="宋体"/>
                <w:b w:val="0"/>
                <w:szCs w:val="21"/>
                <w:highlight w:val="none"/>
              </w:rPr>
            </w:pPr>
            <w:r>
              <w:rPr>
                <w:rFonts w:hint="eastAsia" w:ascii="仿宋" w:hAnsi="仿宋" w:eastAsia="仿宋" w:cs="Arial"/>
                <w:kern w:val="0"/>
                <w:sz w:val="22"/>
                <w:szCs w:val="22"/>
                <w:highlight w:val="none"/>
              </w:rPr>
              <w:t>（1）对一次侧电流进行转换，将电流信号转换为可用于负荷采集单元采样的电压信号；（2）5A电流规格，精度要求0.5S级。</w:t>
            </w:r>
          </w:p>
        </w:tc>
        <w:tc>
          <w:tcPr>
            <w:tcW w:w="0" w:type="auto"/>
            <w:shd w:val="clear" w:color="000000" w:fill="FFFFFF"/>
            <w:vAlign w:val="center"/>
          </w:tcPr>
          <w:p w14:paraId="1A48B6AD">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0" w:type="auto"/>
            <w:tcBorders>
              <w:top w:val="nil"/>
              <w:left w:val="single" w:color="auto" w:sz="4" w:space="0"/>
              <w:bottom w:val="single" w:color="auto" w:sz="4" w:space="0"/>
              <w:right w:val="single" w:color="auto" w:sz="4" w:space="0"/>
            </w:tcBorders>
            <w:vAlign w:val="center"/>
          </w:tcPr>
          <w:p w14:paraId="7294BDF2">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3500</w:t>
            </w:r>
          </w:p>
        </w:tc>
        <w:tc>
          <w:tcPr>
            <w:tcW w:w="0" w:type="auto"/>
            <w:vMerge w:val="continue"/>
            <w:vAlign w:val="center"/>
          </w:tcPr>
          <w:p w14:paraId="4F47E878">
            <w:pPr>
              <w:widowControl/>
              <w:jc w:val="center"/>
              <w:rPr>
                <w:rFonts w:ascii="仿宋" w:hAnsi="仿宋" w:eastAsia="仿宋" w:cs="Arial"/>
                <w:color w:val="FF0000"/>
                <w:kern w:val="0"/>
                <w:sz w:val="22"/>
                <w:szCs w:val="22"/>
                <w:highlight w:val="none"/>
              </w:rPr>
            </w:pPr>
          </w:p>
        </w:tc>
        <w:tc>
          <w:tcPr>
            <w:tcW w:w="0" w:type="auto"/>
            <w:vMerge w:val="continue"/>
            <w:vAlign w:val="center"/>
          </w:tcPr>
          <w:p w14:paraId="14AE31AB">
            <w:pPr>
              <w:widowControl/>
              <w:jc w:val="center"/>
              <w:rPr>
                <w:rFonts w:ascii="仿宋" w:hAnsi="仿宋" w:eastAsia="仿宋" w:cs="Arial"/>
                <w:color w:val="FF0000"/>
                <w:kern w:val="0"/>
                <w:sz w:val="22"/>
                <w:szCs w:val="22"/>
                <w:highlight w:val="none"/>
              </w:rPr>
            </w:pPr>
          </w:p>
        </w:tc>
        <w:tc>
          <w:tcPr>
            <w:tcW w:w="0" w:type="auto"/>
            <w:vMerge w:val="continue"/>
            <w:vAlign w:val="center"/>
          </w:tcPr>
          <w:p w14:paraId="79B41A13">
            <w:pPr>
              <w:widowControl/>
              <w:jc w:val="center"/>
              <w:rPr>
                <w:rFonts w:ascii="仿宋" w:hAnsi="仿宋" w:eastAsia="仿宋" w:cs="Arial"/>
                <w:color w:val="FF0000"/>
                <w:kern w:val="0"/>
                <w:sz w:val="22"/>
                <w:szCs w:val="22"/>
                <w:highlight w:val="none"/>
              </w:rPr>
            </w:pPr>
          </w:p>
        </w:tc>
        <w:tc>
          <w:tcPr>
            <w:tcW w:w="0" w:type="auto"/>
            <w:vMerge w:val="continue"/>
            <w:vAlign w:val="center"/>
          </w:tcPr>
          <w:p w14:paraId="7A10ECBA">
            <w:pPr>
              <w:widowControl/>
              <w:jc w:val="center"/>
              <w:rPr>
                <w:rFonts w:ascii="仿宋" w:hAnsi="仿宋" w:eastAsia="仿宋" w:cs="Arial"/>
                <w:color w:val="FF0000"/>
                <w:kern w:val="0"/>
                <w:sz w:val="22"/>
                <w:szCs w:val="22"/>
                <w:highlight w:val="none"/>
              </w:rPr>
            </w:pPr>
          </w:p>
        </w:tc>
        <w:tc>
          <w:tcPr>
            <w:tcW w:w="0" w:type="auto"/>
            <w:vMerge w:val="continue"/>
            <w:vAlign w:val="center"/>
          </w:tcPr>
          <w:p w14:paraId="4B08A0BE">
            <w:pPr>
              <w:widowControl/>
              <w:jc w:val="center"/>
              <w:rPr>
                <w:rFonts w:ascii="仿宋" w:hAnsi="仿宋" w:eastAsia="仿宋" w:cs="Arial"/>
                <w:color w:val="FF0000"/>
                <w:kern w:val="0"/>
                <w:sz w:val="22"/>
                <w:szCs w:val="22"/>
                <w:highlight w:val="none"/>
              </w:rPr>
            </w:pPr>
          </w:p>
        </w:tc>
        <w:tc>
          <w:tcPr>
            <w:tcW w:w="0" w:type="auto"/>
            <w:vMerge w:val="continue"/>
            <w:vAlign w:val="center"/>
          </w:tcPr>
          <w:p w14:paraId="1541D644">
            <w:pPr>
              <w:widowControl/>
              <w:jc w:val="center"/>
              <w:rPr>
                <w:rFonts w:ascii="仿宋" w:hAnsi="仿宋" w:eastAsia="仿宋" w:cs="Arial"/>
                <w:color w:val="FF0000"/>
                <w:kern w:val="0"/>
                <w:sz w:val="22"/>
                <w:szCs w:val="22"/>
                <w:highlight w:val="none"/>
              </w:rPr>
            </w:pPr>
          </w:p>
        </w:tc>
      </w:tr>
      <w:bookmarkEnd w:id="0"/>
    </w:tbl>
    <w:p w14:paraId="358C1D97">
      <w:pPr>
        <w:ind w:firstLine="420"/>
        <w:rPr>
          <w:rFonts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57524BE1">
      <w:pPr>
        <w:rPr>
          <w:rFonts w:ascii="仿宋" w:hAnsi="仿宋" w:eastAsia="仿宋"/>
          <w:sz w:val="22"/>
          <w:szCs w:val="22"/>
          <w:highlight w:val="none"/>
        </w:rPr>
      </w:pPr>
      <w:r>
        <w:rPr>
          <w:rFonts w:hint="eastAsia" w:ascii="仿宋" w:hAnsi="仿宋" w:eastAsia="仿宋"/>
          <w:sz w:val="22"/>
          <w:szCs w:val="22"/>
          <w:highlight w:val="none"/>
        </w:rPr>
        <w:t>备注：</w:t>
      </w:r>
    </w:p>
    <w:p w14:paraId="0B35D7B3">
      <w:pPr>
        <w:rPr>
          <w:rFonts w:ascii="仿宋" w:hAnsi="仿宋" w:eastAsia="仿宋"/>
          <w:sz w:val="22"/>
          <w:szCs w:val="22"/>
          <w:highlight w:val="none"/>
        </w:rPr>
      </w:pPr>
      <w:r>
        <w:rPr>
          <w:rFonts w:hint="eastAsia" w:ascii="仿宋" w:hAnsi="仿宋" w:eastAsia="仿宋"/>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BA0A327">
      <w:pPr>
        <w:rPr>
          <w:rFonts w:ascii="仿宋" w:hAnsi="仿宋" w:eastAsia="仿宋"/>
          <w:sz w:val="22"/>
          <w:szCs w:val="22"/>
          <w:highlight w:val="none"/>
        </w:rPr>
      </w:pPr>
      <w:r>
        <w:rPr>
          <w:rFonts w:hint="eastAsia" w:ascii="仿宋" w:hAnsi="仿宋" w:eastAsia="仿宋"/>
          <w:sz w:val="22"/>
          <w:szCs w:val="22"/>
          <w:highlight w:val="none"/>
        </w:rPr>
        <w:t>2.投标文件中提供的证明材料复印件应复印清晰、可辨认且不得遮盖、涂抹，否则视为无效。</w:t>
      </w:r>
    </w:p>
    <w:p w14:paraId="2C7BB1C1">
      <w:pPr>
        <w:rPr>
          <w:highlight w:val="none"/>
        </w:rPr>
      </w:pPr>
      <w:r>
        <w:rPr>
          <w:rFonts w:hint="eastAsia" w:ascii="仿宋" w:hAnsi="仿宋" w:eastAsia="仿宋"/>
          <w:color w:val="000000"/>
          <w:sz w:val="22"/>
          <w:szCs w:val="22"/>
          <w:highlight w:val="none"/>
        </w:rPr>
        <w:t>3</w:t>
      </w:r>
      <w:r>
        <w:rPr>
          <w:rFonts w:ascii="仿宋" w:hAnsi="仿宋" w:eastAsia="仿宋"/>
          <w:color w:val="000000"/>
          <w:sz w:val="22"/>
          <w:szCs w:val="22"/>
          <w:highlight w:val="none"/>
        </w:rPr>
        <w:t>.</w:t>
      </w:r>
      <w:r>
        <w:rPr>
          <w:rFonts w:hint="eastAsia" w:ascii="仿宋" w:hAnsi="仿宋" w:eastAsia="仿宋"/>
          <w:b/>
          <w:bCs/>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w:t>
      </w:r>
      <w:r>
        <w:rPr>
          <w:rFonts w:hint="eastAsia" w:ascii="仿宋" w:hAnsi="仿宋" w:eastAsia="仿宋"/>
          <w:b/>
          <w:bCs/>
          <w:color w:val="FF0000"/>
          <w:sz w:val="22"/>
          <w:szCs w:val="22"/>
          <w:highlight w:val="none"/>
        </w:rPr>
        <w:t>以合同签订时间为准</w:t>
      </w:r>
      <w:r>
        <w:rPr>
          <w:rFonts w:hint="eastAsia" w:ascii="仿宋" w:hAnsi="仿宋" w:eastAsia="仿宋"/>
          <w:b/>
          <w:bCs/>
          <w:sz w:val="22"/>
          <w:szCs w:val="22"/>
          <w:highlight w:val="none"/>
        </w:rPr>
        <w:t>，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w:t>
      </w:r>
      <w:r>
        <w:rPr>
          <w:rFonts w:hint="eastAsia" w:ascii="仿宋" w:hAnsi="仿宋" w:eastAsia="仿宋"/>
          <w:b/>
          <w:bCs/>
          <w:color w:val="FF0000"/>
          <w:sz w:val="22"/>
          <w:szCs w:val="22"/>
          <w:highlight w:val="none"/>
        </w:rPr>
        <w:t>不得晚于</w:t>
      </w:r>
      <w:r>
        <w:rPr>
          <w:rFonts w:hint="eastAsia" w:ascii="仿宋" w:hAnsi="仿宋" w:eastAsia="仿宋"/>
          <w:b/>
          <w:bCs/>
          <w:sz w:val="22"/>
          <w:szCs w:val="22"/>
          <w:highlight w:val="none"/>
        </w:rPr>
        <w:t>采购公告发布时间。未提供发票或未提供对应发票查验结果截图的或发票开标日期</w:t>
      </w:r>
      <w:r>
        <w:rPr>
          <w:rFonts w:hint="eastAsia" w:ascii="仿宋" w:hAnsi="仿宋" w:eastAsia="仿宋"/>
          <w:b/>
          <w:bCs/>
          <w:color w:val="000000" w:themeColor="text1"/>
          <w:sz w:val="22"/>
          <w:szCs w:val="22"/>
          <w:highlight w:val="none"/>
          <w14:textFill>
            <w14:solidFill>
              <w14:schemeClr w14:val="tx1"/>
            </w14:solidFill>
          </w14:textFill>
        </w:rPr>
        <w:t>晚于</w:t>
      </w:r>
      <w:r>
        <w:rPr>
          <w:rFonts w:hint="eastAsia" w:ascii="仿宋" w:hAnsi="仿宋" w:eastAsia="仿宋"/>
          <w:b/>
          <w:bCs/>
          <w:sz w:val="22"/>
          <w:szCs w:val="22"/>
          <w:highlight w:val="none"/>
        </w:rPr>
        <w:t>采购公告发布时间的业绩不予认可。所有业绩支撑证明材料内容须保证清晰、可辨认且不得遮盖、涂抹。</w:t>
      </w:r>
    </w:p>
    <w:p w14:paraId="27B206E6">
      <w:pPr>
        <w:rPr>
          <w:rFonts w:hint="eastAsia"/>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3"/>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3"/>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3"/>
                      <w:spacing w:beforeLines="0" w:afterLines="0"/>
                      <w:rPr>
                        <w:rFonts w:hint="default" w:eastAsia="宋体"/>
                        <w:sz w:val="18"/>
                        <w:szCs w:val="18"/>
                      </w:rPr>
                    </w:pPr>
                  </w:p>
                </w:txbxContent>
              </v:textbox>
            </v:shape>
          </w:pict>
        </mc:Fallback>
      </mc:AlternateContent>
    </w:r>
  </w:p>
  <w:p w14:paraId="3BC355C9">
    <w:pPr>
      <w:pStyle w:val="3"/>
      <w:spacing w:beforeLines="0" w:afterLines="0"/>
      <w:rPr>
        <w:rFonts w:hint="default"/>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FECFF">
    <w:pPr>
      <w:pStyle w:val="3"/>
      <w:ind w:firstLine="364"/>
    </w:pPr>
    <w:r>
      <w:fldChar w:fldCharType="begin"/>
    </w:r>
    <w:r>
      <w:instrText xml:space="preserve">PAGE   \* MERGEFORMAT</w:instrText>
    </w:r>
    <w:r>
      <w:fldChar w:fldCharType="separate"/>
    </w:r>
    <w:r>
      <w:rPr>
        <w:lang w:val="zh-CN"/>
      </w:rPr>
      <w:t>2</w:t>
    </w:r>
    <w:r>
      <w:fldChar w:fldCharType="end"/>
    </w:r>
  </w:p>
  <w:p w14:paraId="73E3AD27">
    <w:pPr>
      <w:pStyle w:val="3"/>
      <w:ind w:firstLine="36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A25177"/>
    <w:rsid w:val="037D22A8"/>
    <w:rsid w:val="03C84E6D"/>
    <w:rsid w:val="059800A2"/>
    <w:rsid w:val="08964B56"/>
    <w:rsid w:val="0B5807E8"/>
    <w:rsid w:val="0CCE345C"/>
    <w:rsid w:val="0D1B387B"/>
    <w:rsid w:val="0D8B0A01"/>
    <w:rsid w:val="0DC91529"/>
    <w:rsid w:val="10710382"/>
    <w:rsid w:val="112C7E60"/>
    <w:rsid w:val="11630B27"/>
    <w:rsid w:val="12414272"/>
    <w:rsid w:val="12790206"/>
    <w:rsid w:val="127E0235"/>
    <w:rsid w:val="13370CE3"/>
    <w:rsid w:val="15BF5ABC"/>
    <w:rsid w:val="17C3523B"/>
    <w:rsid w:val="1A85619E"/>
    <w:rsid w:val="1ACD2659"/>
    <w:rsid w:val="1BC03F6C"/>
    <w:rsid w:val="1CFF2872"/>
    <w:rsid w:val="1DF63C75"/>
    <w:rsid w:val="219773C9"/>
    <w:rsid w:val="21B856E5"/>
    <w:rsid w:val="22F015DA"/>
    <w:rsid w:val="22F8223D"/>
    <w:rsid w:val="231057D9"/>
    <w:rsid w:val="2366189C"/>
    <w:rsid w:val="2580651A"/>
    <w:rsid w:val="25FA62CC"/>
    <w:rsid w:val="262A4E03"/>
    <w:rsid w:val="26D703BB"/>
    <w:rsid w:val="279577F1"/>
    <w:rsid w:val="2A097F53"/>
    <w:rsid w:val="2A930A9D"/>
    <w:rsid w:val="2AA35A68"/>
    <w:rsid w:val="2BB94533"/>
    <w:rsid w:val="2D99286E"/>
    <w:rsid w:val="320A7897"/>
    <w:rsid w:val="32FA790B"/>
    <w:rsid w:val="3330332D"/>
    <w:rsid w:val="341744ED"/>
    <w:rsid w:val="344F6675"/>
    <w:rsid w:val="36C30A02"/>
    <w:rsid w:val="372633C5"/>
    <w:rsid w:val="373D070E"/>
    <w:rsid w:val="3A443B62"/>
    <w:rsid w:val="3B163750"/>
    <w:rsid w:val="3B8C57C0"/>
    <w:rsid w:val="3BF53366"/>
    <w:rsid w:val="3C9012E0"/>
    <w:rsid w:val="3F397A0D"/>
    <w:rsid w:val="3F676329"/>
    <w:rsid w:val="3F6C393F"/>
    <w:rsid w:val="402D7572"/>
    <w:rsid w:val="41160006"/>
    <w:rsid w:val="42E45EE2"/>
    <w:rsid w:val="437E6337"/>
    <w:rsid w:val="443B5FD6"/>
    <w:rsid w:val="45833790"/>
    <w:rsid w:val="46DF3F60"/>
    <w:rsid w:val="478A52AA"/>
    <w:rsid w:val="48822425"/>
    <w:rsid w:val="49282FCC"/>
    <w:rsid w:val="49933462"/>
    <w:rsid w:val="49DF720F"/>
    <w:rsid w:val="4A341372"/>
    <w:rsid w:val="4B4A5F4D"/>
    <w:rsid w:val="4B9C204B"/>
    <w:rsid w:val="4C7601C0"/>
    <w:rsid w:val="4DD0778F"/>
    <w:rsid w:val="4E0A1360"/>
    <w:rsid w:val="4F0A0A7E"/>
    <w:rsid w:val="4FEC0AB5"/>
    <w:rsid w:val="5091122C"/>
    <w:rsid w:val="50DD28EE"/>
    <w:rsid w:val="528D5B84"/>
    <w:rsid w:val="52E333B6"/>
    <w:rsid w:val="532760A3"/>
    <w:rsid w:val="533C051F"/>
    <w:rsid w:val="54A059B8"/>
    <w:rsid w:val="54A8045F"/>
    <w:rsid w:val="5587107B"/>
    <w:rsid w:val="5A920D5A"/>
    <w:rsid w:val="5B157129"/>
    <w:rsid w:val="5B273E70"/>
    <w:rsid w:val="5BEF690A"/>
    <w:rsid w:val="5DE967AC"/>
    <w:rsid w:val="5FC92290"/>
    <w:rsid w:val="64FE2552"/>
    <w:rsid w:val="673858FF"/>
    <w:rsid w:val="67694A84"/>
    <w:rsid w:val="68B43ADD"/>
    <w:rsid w:val="68E75CE9"/>
    <w:rsid w:val="693B7D5A"/>
    <w:rsid w:val="6A2846BC"/>
    <w:rsid w:val="6A5135AE"/>
    <w:rsid w:val="6B6A0DCB"/>
    <w:rsid w:val="6C092392"/>
    <w:rsid w:val="6CAD6CB2"/>
    <w:rsid w:val="6D5E495F"/>
    <w:rsid w:val="6F2D45E9"/>
    <w:rsid w:val="714300F4"/>
    <w:rsid w:val="74C93C49"/>
    <w:rsid w:val="76393874"/>
    <w:rsid w:val="77020109"/>
    <w:rsid w:val="77A80CB1"/>
    <w:rsid w:val="7A1C70DF"/>
    <w:rsid w:val="7A6D7B5F"/>
    <w:rsid w:val="7AF8785C"/>
    <w:rsid w:val="7CAF0A58"/>
    <w:rsid w:val="7CDD6F0B"/>
    <w:rsid w:val="7CF7272E"/>
    <w:rsid w:val="7DE4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styleId="4">
    <w:name w:val="Body Text 2"/>
    <w:basedOn w:val="1"/>
    <w:qFormat/>
    <w:uiPriority w:val="0"/>
    <w:pPr>
      <w:spacing w:line="480" w:lineRule="auto"/>
    </w:pPr>
  </w:style>
  <w:style w:type="character" w:styleId="7">
    <w:name w:val="Strong"/>
    <w:qFormat/>
    <w:uiPriority w:val="0"/>
    <w:rPr>
      <w:b/>
      <w:bCs/>
    </w:rPr>
  </w:style>
  <w:style w:type="character" w:styleId="8">
    <w:name w:val="Hyperlink"/>
    <w:unhideWhenUsed/>
    <w:qFormat/>
    <w:uiPriority w:val="99"/>
    <w:rPr>
      <w:rFonts w:hint="default"/>
      <w:color w:val="0000FF"/>
      <w:sz w:val="24"/>
      <w:szCs w:val="24"/>
      <w:u w:val="single"/>
    </w:rPr>
  </w:style>
  <w:style w:type="paragraph" w:customStyle="1" w:styleId="9">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paragraph" w:customStyle="1" w:styleId="1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6645</Words>
  <Characters>7284</Characters>
  <Lines>0</Lines>
  <Paragraphs>0</Paragraphs>
  <TotalTime>1</TotalTime>
  <ScaleCrop>false</ScaleCrop>
  <LinksUpToDate>false</LinksUpToDate>
  <CharactersWithSpaces>7304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2025-12-18T02:12:48Z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