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0C50">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r>
        <w:rPr>
          <w:rFonts w:hint="eastAsia" w:ascii="宋体" w:hAnsi="宋体" w:eastAsia="宋体" w:cs="宋体"/>
          <w:b/>
          <w:color w:val="auto"/>
          <w:sz w:val="28"/>
          <w:szCs w:val="28"/>
          <w:highlight w:val="none"/>
          <w:lang w:val="en-US" w:eastAsia="zh-CN"/>
        </w:rPr>
        <w:t>采购公告附件：</w:t>
      </w:r>
    </w:p>
    <w:bookmarkEnd w:id="0"/>
    <w:tbl>
      <w:tblPr>
        <w:tblStyle w:val="11"/>
        <w:tblW w:w="14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8"/>
        <w:gridCol w:w="1241"/>
        <w:gridCol w:w="5555"/>
        <w:gridCol w:w="656"/>
        <w:gridCol w:w="698"/>
        <w:gridCol w:w="933"/>
        <w:gridCol w:w="975"/>
        <w:gridCol w:w="807"/>
        <w:gridCol w:w="2430"/>
      </w:tblGrid>
      <w:tr w14:paraId="0D999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758" w:type="dxa"/>
            <w:tcBorders>
              <w:tl2br w:val="nil"/>
              <w:tr2bl w:val="nil"/>
            </w:tcBorders>
            <w:shd w:val="clear" w:color="auto" w:fill="auto"/>
            <w:vAlign w:val="center"/>
          </w:tcPr>
          <w:p w14:paraId="34A25E5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241" w:type="dxa"/>
            <w:tcBorders>
              <w:tl2br w:val="nil"/>
              <w:tr2bl w:val="nil"/>
            </w:tcBorders>
            <w:shd w:val="clear" w:color="auto" w:fill="auto"/>
            <w:vAlign w:val="center"/>
          </w:tcPr>
          <w:p w14:paraId="020BAAF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5555" w:type="dxa"/>
            <w:tcBorders>
              <w:tl2br w:val="nil"/>
              <w:tr2bl w:val="nil"/>
            </w:tcBorders>
            <w:shd w:val="clear" w:color="auto" w:fill="auto"/>
            <w:vAlign w:val="center"/>
          </w:tcPr>
          <w:p w14:paraId="0A9F5CD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656" w:type="dxa"/>
            <w:tcBorders>
              <w:tl2br w:val="nil"/>
              <w:tr2bl w:val="nil"/>
            </w:tcBorders>
            <w:shd w:val="clear" w:color="auto" w:fill="auto"/>
            <w:vAlign w:val="center"/>
          </w:tcPr>
          <w:p w14:paraId="10530C7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98" w:type="dxa"/>
            <w:tcBorders>
              <w:tl2br w:val="nil"/>
              <w:tr2bl w:val="nil"/>
            </w:tcBorders>
            <w:shd w:val="clear" w:color="auto" w:fill="auto"/>
            <w:vAlign w:val="center"/>
          </w:tcPr>
          <w:p w14:paraId="204B3BE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933" w:type="dxa"/>
            <w:tcBorders>
              <w:tl2br w:val="nil"/>
              <w:tr2bl w:val="nil"/>
            </w:tcBorders>
            <w:shd w:val="clear" w:color="auto" w:fill="FF0000"/>
            <w:vAlign w:val="center"/>
          </w:tcPr>
          <w:p w14:paraId="45CC761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975" w:type="dxa"/>
            <w:tcBorders>
              <w:tl2br w:val="nil"/>
              <w:tr2bl w:val="nil"/>
            </w:tcBorders>
            <w:shd w:val="clear" w:color="auto" w:fill="auto"/>
            <w:vAlign w:val="center"/>
          </w:tcPr>
          <w:p w14:paraId="7A976E9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807" w:type="dxa"/>
            <w:tcBorders>
              <w:tl2br w:val="nil"/>
              <w:tr2bl w:val="nil"/>
            </w:tcBorders>
            <w:shd w:val="clear" w:color="auto" w:fill="auto"/>
            <w:vAlign w:val="center"/>
          </w:tcPr>
          <w:p w14:paraId="6707901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430" w:type="dxa"/>
            <w:tcBorders>
              <w:tl2br w:val="nil"/>
              <w:tr2bl w:val="nil"/>
            </w:tcBorders>
            <w:shd w:val="clear" w:color="auto" w:fill="auto"/>
            <w:vAlign w:val="center"/>
          </w:tcPr>
          <w:p w14:paraId="37FED135">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27E8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758" w:type="dxa"/>
            <w:vMerge w:val="restart"/>
            <w:tcBorders>
              <w:tl2br w:val="nil"/>
              <w:tr2bl w:val="nil"/>
            </w:tcBorders>
            <w:shd w:val="clear" w:color="auto" w:fill="auto"/>
            <w:vAlign w:val="center"/>
          </w:tcPr>
          <w:p w14:paraId="2B7D09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绝缘监测模块、电缆监测单元等采购项目（包一）</w:t>
            </w:r>
          </w:p>
        </w:tc>
        <w:tc>
          <w:tcPr>
            <w:tcW w:w="1241" w:type="dxa"/>
            <w:tcBorders>
              <w:tl2br w:val="nil"/>
              <w:tr2bl w:val="nil"/>
            </w:tcBorders>
            <w:shd w:val="clear" w:color="auto" w:fill="auto"/>
            <w:vAlign w:val="center"/>
          </w:tcPr>
          <w:p w14:paraId="269C6F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绝缘监测模块</w:t>
            </w:r>
          </w:p>
        </w:tc>
        <w:tc>
          <w:tcPr>
            <w:tcW w:w="5555" w:type="dxa"/>
            <w:tcBorders>
              <w:tl2br w:val="nil"/>
              <w:tr2bl w:val="nil"/>
            </w:tcBorders>
            <w:shd w:val="clear" w:color="auto" w:fill="auto"/>
            <w:vAlign w:val="center"/>
          </w:tcPr>
          <w:p w14:paraId="68E708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安装结构：整体机柜安装</w:t>
            </w:r>
          </w:p>
          <w:p w14:paraId="111444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内存：≥2G</w:t>
            </w:r>
          </w:p>
          <w:p w14:paraId="4D7873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通讯接口：不少于4个以太网接口（100Mbps），8个RS485</w:t>
            </w:r>
          </w:p>
          <w:p w14:paraId="38FC67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数据采集：至少具备15路数据软件合成功能。</w:t>
            </w:r>
          </w:p>
          <w:p w14:paraId="164151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监测性能：数据监测误差不大于1%</w:t>
            </w:r>
          </w:p>
          <w:p w14:paraId="6AE34F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数据及记录功能：数据记录间隔可设，每个通道数据记录时间不小于12个月。</w:t>
            </w:r>
          </w:p>
          <w:p w14:paraId="59EEDC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报警功能：数值达到报警设定值时，监测主机发出报警信号。</w:t>
            </w:r>
          </w:p>
          <w:p w14:paraId="774DB9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通信功能：通信接口满足监控数据交换所需要的、标准的、可靠的现场工业控制总线、以太网络总线的要求；支持MODBUS等协议。</w:t>
            </w:r>
          </w:p>
          <w:p w14:paraId="496A25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信息显示与查询功能：不低于7寸触摸屏显示，显示实时告警和历史告警；能显示馈线名称、馈线数值等数据，馈线名称支持现场可编辑；能查看历史数据记录，支持历史数据导出</w:t>
            </w:r>
          </w:p>
          <w:p w14:paraId="3A21A6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工作环境：温度：-40℃～70℃、湿度：相对湿度5%～95%</w:t>
            </w:r>
          </w:p>
        </w:tc>
        <w:tc>
          <w:tcPr>
            <w:tcW w:w="656" w:type="dxa"/>
            <w:tcBorders>
              <w:tl2br w:val="nil"/>
              <w:tr2bl w:val="nil"/>
            </w:tcBorders>
            <w:shd w:val="clear" w:color="auto" w:fill="auto"/>
            <w:vAlign w:val="center"/>
          </w:tcPr>
          <w:p w14:paraId="7578D7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8" w:type="dxa"/>
            <w:tcBorders>
              <w:tl2br w:val="nil"/>
              <w:tr2bl w:val="nil"/>
            </w:tcBorders>
            <w:shd w:val="clear" w:color="auto" w:fill="auto"/>
            <w:vAlign w:val="center"/>
          </w:tcPr>
          <w:p w14:paraId="430DE6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33" w:type="dxa"/>
            <w:tcBorders>
              <w:tl2br w:val="nil"/>
              <w:tr2bl w:val="nil"/>
            </w:tcBorders>
            <w:shd w:val="clear" w:color="auto" w:fill="FF0000"/>
            <w:vAlign w:val="center"/>
          </w:tcPr>
          <w:p w14:paraId="637394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75" w:type="dxa"/>
            <w:tcBorders>
              <w:tl2br w:val="nil"/>
              <w:tr2bl w:val="nil"/>
            </w:tcBorders>
            <w:shd w:val="clear" w:color="auto" w:fill="auto"/>
            <w:vAlign w:val="center"/>
          </w:tcPr>
          <w:p w14:paraId="3F9E6C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807" w:type="dxa"/>
            <w:tcBorders>
              <w:tl2br w:val="nil"/>
              <w:tr2bl w:val="nil"/>
            </w:tcBorders>
            <w:shd w:val="clear" w:color="auto" w:fill="auto"/>
            <w:vAlign w:val="center"/>
          </w:tcPr>
          <w:p w14:paraId="761E67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30" w:type="dxa"/>
            <w:vMerge w:val="restart"/>
            <w:tcBorders>
              <w:tl2br w:val="nil"/>
              <w:tr2bl w:val="nil"/>
            </w:tcBorders>
            <w:shd w:val="clear" w:color="auto" w:fill="auto"/>
            <w:vAlign w:val="center"/>
          </w:tcPr>
          <w:p w14:paraId="60C8199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业绩要求：</w:t>
            </w:r>
            <w:r>
              <w:rPr>
                <w:rFonts w:hint="eastAsia" w:ascii="宋体" w:hAnsi="宋体" w:eastAsia="宋体" w:cs="宋体"/>
                <w:color w:val="auto"/>
                <w:kern w:val="0"/>
                <w:sz w:val="24"/>
                <w:szCs w:val="24"/>
                <w:highlight w:val="none"/>
                <w:lang w:val="en-US" w:eastAsia="zh-CN"/>
              </w:rPr>
              <w:t>2023年1月1日至投标截止日止，完成过剩余电流监测系统或蓄电池监测系统或组部件（包括服务器或主机或测量单元）销售业绩不少于1份，累计金额不低于40万元。注:业绩必须提供对应的合同复印件、发票和相应查验截图。</w:t>
            </w:r>
          </w:p>
        </w:tc>
      </w:tr>
      <w:tr w14:paraId="1758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758" w:type="dxa"/>
            <w:vMerge w:val="continue"/>
            <w:tcBorders>
              <w:tl2br w:val="nil"/>
              <w:tr2bl w:val="nil"/>
            </w:tcBorders>
            <w:shd w:val="clear" w:color="auto" w:fill="auto"/>
            <w:vAlign w:val="center"/>
          </w:tcPr>
          <w:p w14:paraId="2D1A10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41" w:type="dxa"/>
            <w:tcBorders>
              <w:tl2br w:val="nil"/>
              <w:tr2bl w:val="nil"/>
            </w:tcBorders>
            <w:shd w:val="clear" w:color="auto" w:fill="auto"/>
            <w:vAlign w:val="center"/>
          </w:tcPr>
          <w:p w14:paraId="221A81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CT装置模块</w:t>
            </w:r>
          </w:p>
        </w:tc>
        <w:tc>
          <w:tcPr>
            <w:tcW w:w="5555" w:type="dxa"/>
            <w:tcBorders>
              <w:tl2br w:val="nil"/>
              <w:tr2bl w:val="nil"/>
            </w:tcBorders>
            <w:shd w:val="clear" w:color="auto" w:fill="auto"/>
            <w:vAlign w:val="center"/>
          </w:tcPr>
          <w:p w14:paraId="66989D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额定电流：不小于10A；</w:t>
            </w:r>
          </w:p>
          <w:p w14:paraId="3AFC48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测量范围：0-40A；</w:t>
            </w:r>
          </w:p>
          <w:p w14:paraId="7A7D2A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精度：不低于0.5级</w:t>
            </w:r>
          </w:p>
          <w:p w14:paraId="7680A1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输出电流：输出额定值0-5mA</w:t>
            </w:r>
          </w:p>
          <w:p w14:paraId="634BC7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负载电阻：10欧姆</w:t>
            </w:r>
          </w:p>
          <w:p w14:paraId="11E1F2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绝缘电压：在原边跟副边电路之间:3kV有效值/50Hz/1分钟</w:t>
            </w:r>
          </w:p>
          <w:p w14:paraId="578D7F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工作环境：-10℃～+70℃</w:t>
            </w:r>
          </w:p>
        </w:tc>
        <w:tc>
          <w:tcPr>
            <w:tcW w:w="656" w:type="dxa"/>
            <w:tcBorders>
              <w:tl2br w:val="nil"/>
              <w:tr2bl w:val="nil"/>
            </w:tcBorders>
            <w:shd w:val="clear" w:color="auto" w:fill="auto"/>
            <w:vAlign w:val="center"/>
          </w:tcPr>
          <w:p w14:paraId="0B7B00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8" w:type="dxa"/>
            <w:tcBorders>
              <w:tl2br w:val="nil"/>
              <w:tr2bl w:val="nil"/>
            </w:tcBorders>
            <w:shd w:val="clear" w:color="auto" w:fill="auto"/>
            <w:vAlign w:val="center"/>
          </w:tcPr>
          <w:p w14:paraId="36A60E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609</w:t>
            </w:r>
          </w:p>
        </w:tc>
        <w:tc>
          <w:tcPr>
            <w:tcW w:w="933" w:type="dxa"/>
            <w:tcBorders>
              <w:tl2br w:val="nil"/>
              <w:tr2bl w:val="nil"/>
            </w:tcBorders>
            <w:shd w:val="clear" w:color="auto" w:fill="FF0000"/>
            <w:vAlign w:val="center"/>
          </w:tcPr>
          <w:p w14:paraId="64C314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75" w:type="dxa"/>
            <w:tcBorders>
              <w:tl2br w:val="nil"/>
              <w:tr2bl w:val="nil"/>
            </w:tcBorders>
            <w:shd w:val="clear" w:color="auto" w:fill="auto"/>
            <w:vAlign w:val="center"/>
          </w:tcPr>
          <w:p w14:paraId="3E3A14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807" w:type="dxa"/>
            <w:tcBorders>
              <w:tl2br w:val="nil"/>
              <w:tr2bl w:val="nil"/>
            </w:tcBorders>
            <w:shd w:val="clear" w:color="auto" w:fill="auto"/>
            <w:vAlign w:val="center"/>
          </w:tcPr>
          <w:p w14:paraId="35545A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30" w:type="dxa"/>
            <w:vMerge w:val="continue"/>
            <w:tcBorders>
              <w:tl2br w:val="nil"/>
              <w:tr2bl w:val="nil"/>
            </w:tcBorders>
            <w:shd w:val="clear" w:color="auto" w:fill="auto"/>
            <w:vAlign w:val="center"/>
          </w:tcPr>
          <w:p w14:paraId="11A4FD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727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758" w:type="dxa"/>
            <w:vMerge w:val="continue"/>
            <w:tcBorders>
              <w:tl2br w:val="nil"/>
              <w:tr2bl w:val="nil"/>
            </w:tcBorders>
            <w:shd w:val="clear" w:color="auto" w:fill="auto"/>
            <w:vAlign w:val="center"/>
          </w:tcPr>
          <w:p w14:paraId="2F929A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41" w:type="dxa"/>
            <w:tcBorders>
              <w:tl2br w:val="nil"/>
              <w:tr2bl w:val="nil"/>
            </w:tcBorders>
            <w:shd w:val="clear" w:color="auto" w:fill="auto"/>
            <w:vAlign w:val="center"/>
          </w:tcPr>
          <w:p w14:paraId="3703C1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常规测量模块</w:t>
            </w:r>
          </w:p>
        </w:tc>
        <w:tc>
          <w:tcPr>
            <w:tcW w:w="5555" w:type="dxa"/>
            <w:tcBorders>
              <w:tl2br w:val="nil"/>
              <w:tr2bl w:val="nil"/>
            </w:tcBorders>
            <w:shd w:val="clear" w:color="auto" w:fill="auto"/>
            <w:vAlign w:val="center"/>
          </w:tcPr>
          <w:p w14:paraId="4403CF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测量范围：0-2000mA</w:t>
            </w:r>
          </w:p>
          <w:p w14:paraId="5BAF82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精度：0-100mA(+/-1mA)，100mA-2000mA(+/-1%)</w:t>
            </w:r>
          </w:p>
          <w:p w14:paraId="1DF196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数据刷新周期：≤5秒</w:t>
            </w:r>
          </w:p>
          <w:p w14:paraId="694AFE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通讯接口：不少于1个隔离485总线</w:t>
            </w:r>
          </w:p>
          <w:p w14:paraId="415468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通讯规约：支持MODBUS RTU通信规约</w:t>
            </w:r>
          </w:p>
          <w:p w14:paraId="3C9A8D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工作环境：温度：-25℃～70℃、湿度：相对湿度5%～95%</w:t>
            </w:r>
          </w:p>
        </w:tc>
        <w:tc>
          <w:tcPr>
            <w:tcW w:w="656" w:type="dxa"/>
            <w:tcBorders>
              <w:tl2br w:val="nil"/>
              <w:tr2bl w:val="nil"/>
            </w:tcBorders>
            <w:shd w:val="clear" w:color="auto" w:fill="auto"/>
            <w:vAlign w:val="center"/>
          </w:tcPr>
          <w:p w14:paraId="42C5E8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8" w:type="dxa"/>
            <w:tcBorders>
              <w:tl2br w:val="nil"/>
              <w:tr2bl w:val="nil"/>
            </w:tcBorders>
            <w:shd w:val="clear" w:color="auto" w:fill="auto"/>
            <w:vAlign w:val="center"/>
          </w:tcPr>
          <w:p w14:paraId="0F8D41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w:t>
            </w:r>
          </w:p>
        </w:tc>
        <w:tc>
          <w:tcPr>
            <w:tcW w:w="933" w:type="dxa"/>
            <w:tcBorders>
              <w:tl2br w:val="nil"/>
              <w:tr2bl w:val="nil"/>
            </w:tcBorders>
            <w:shd w:val="clear" w:color="auto" w:fill="FF0000"/>
            <w:vAlign w:val="center"/>
          </w:tcPr>
          <w:p w14:paraId="7A00B6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75" w:type="dxa"/>
            <w:tcBorders>
              <w:tl2br w:val="nil"/>
              <w:tr2bl w:val="nil"/>
            </w:tcBorders>
            <w:shd w:val="clear" w:color="auto" w:fill="auto"/>
            <w:vAlign w:val="center"/>
          </w:tcPr>
          <w:p w14:paraId="6994DD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807" w:type="dxa"/>
            <w:tcBorders>
              <w:tl2br w:val="nil"/>
              <w:tr2bl w:val="nil"/>
            </w:tcBorders>
            <w:shd w:val="clear" w:color="auto" w:fill="auto"/>
            <w:vAlign w:val="center"/>
          </w:tcPr>
          <w:p w14:paraId="2413B2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30" w:type="dxa"/>
            <w:vMerge w:val="continue"/>
            <w:tcBorders>
              <w:tl2br w:val="nil"/>
              <w:tr2bl w:val="nil"/>
            </w:tcBorders>
            <w:shd w:val="clear" w:color="auto" w:fill="auto"/>
            <w:vAlign w:val="center"/>
          </w:tcPr>
          <w:p w14:paraId="25A1BA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4ED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758" w:type="dxa"/>
            <w:vMerge w:val="continue"/>
            <w:tcBorders>
              <w:tl2br w:val="nil"/>
              <w:tr2bl w:val="nil"/>
            </w:tcBorders>
            <w:shd w:val="clear" w:color="auto" w:fill="auto"/>
            <w:vAlign w:val="center"/>
          </w:tcPr>
          <w:p w14:paraId="63DCF1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41" w:type="dxa"/>
            <w:tcBorders>
              <w:tl2br w:val="nil"/>
              <w:tr2bl w:val="nil"/>
            </w:tcBorders>
            <w:shd w:val="clear" w:color="auto" w:fill="auto"/>
            <w:vAlign w:val="center"/>
          </w:tcPr>
          <w:p w14:paraId="5F1D54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电缆监测单元</w:t>
            </w:r>
          </w:p>
        </w:tc>
        <w:tc>
          <w:tcPr>
            <w:tcW w:w="5555" w:type="dxa"/>
            <w:tcBorders>
              <w:tl2br w:val="nil"/>
              <w:tr2bl w:val="nil"/>
            </w:tcBorders>
            <w:shd w:val="clear" w:color="auto" w:fill="auto"/>
            <w:vAlign w:val="center"/>
          </w:tcPr>
          <w:p w14:paraId="53FABD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能对长电缆两侧剩余电流进行计算、处理</w:t>
            </w:r>
          </w:p>
        </w:tc>
        <w:tc>
          <w:tcPr>
            <w:tcW w:w="656" w:type="dxa"/>
            <w:tcBorders>
              <w:tl2br w:val="nil"/>
              <w:tr2bl w:val="nil"/>
            </w:tcBorders>
            <w:shd w:val="clear" w:color="auto" w:fill="auto"/>
            <w:vAlign w:val="center"/>
          </w:tcPr>
          <w:p w14:paraId="3FD2F6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8" w:type="dxa"/>
            <w:tcBorders>
              <w:tl2br w:val="nil"/>
              <w:tr2bl w:val="nil"/>
            </w:tcBorders>
            <w:shd w:val="clear" w:color="auto" w:fill="auto"/>
            <w:vAlign w:val="center"/>
          </w:tcPr>
          <w:p w14:paraId="2A8BB4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33" w:type="dxa"/>
            <w:tcBorders>
              <w:tl2br w:val="nil"/>
              <w:tr2bl w:val="nil"/>
            </w:tcBorders>
            <w:shd w:val="clear" w:color="auto" w:fill="FF0000"/>
            <w:vAlign w:val="center"/>
          </w:tcPr>
          <w:p w14:paraId="7E727D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75" w:type="dxa"/>
            <w:tcBorders>
              <w:tl2br w:val="nil"/>
              <w:tr2bl w:val="nil"/>
            </w:tcBorders>
            <w:shd w:val="clear" w:color="auto" w:fill="auto"/>
            <w:vAlign w:val="center"/>
          </w:tcPr>
          <w:p w14:paraId="01AB72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807" w:type="dxa"/>
            <w:tcBorders>
              <w:tl2br w:val="nil"/>
              <w:tr2bl w:val="nil"/>
            </w:tcBorders>
            <w:shd w:val="clear" w:color="auto" w:fill="auto"/>
            <w:vAlign w:val="center"/>
          </w:tcPr>
          <w:p w14:paraId="4363E1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30" w:type="dxa"/>
            <w:vMerge w:val="continue"/>
            <w:tcBorders>
              <w:tl2br w:val="nil"/>
              <w:tr2bl w:val="nil"/>
            </w:tcBorders>
            <w:shd w:val="clear" w:color="auto" w:fill="auto"/>
            <w:vAlign w:val="center"/>
          </w:tcPr>
          <w:p w14:paraId="2148E6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296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758" w:type="dxa"/>
            <w:vMerge w:val="continue"/>
            <w:tcBorders>
              <w:tl2br w:val="nil"/>
              <w:tr2bl w:val="nil"/>
            </w:tcBorders>
            <w:shd w:val="clear" w:color="auto" w:fill="auto"/>
            <w:vAlign w:val="center"/>
          </w:tcPr>
          <w:p w14:paraId="15AE69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41" w:type="dxa"/>
            <w:tcBorders>
              <w:tl2br w:val="nil"/>
              <w:tr2bl w:val="nil"/>
            </w:tcBorders>
            <w:shd w:val="clear" w:color="auto" w:fill="auto"/>
            <w:vAlign w:val="center"/>
          </w:tcPr>
          <w:p w14:paraId="500119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安装辅料（Ⅰ型）</w:t>
            </w:r>
          </w:p>
        </w:tc>
        <w:tc>
          <w:tcPr>
            <w:tcW w:w="5555" w:type="dxa"/>
            <w:tcBorders>
              <w:tl2br w:val="nil"/>
              <w:tr2bl w:val="nil"/>
            </w:tcBorders>
            <w:shd w:val="clear" w:color="auto" w:fill="auto"/>
            <w:vAlign w:val="center"/>
          </w:tcPr>
          <w:p w14:paraId="4815B9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500kV枣庄站等站交流系统剩余电流监测系统改造所需安装辅料，包括但不限于</w:t>
            </w:r>
            <w:r>
              <w:rPr>
                <w:rFonts w:hint="eastAsia" w:ascii="宋体" w:hAnsi="宋体" w:eastAsia="宋体" w:cs="宋体"/>
                <w:color w:val="auto"/>
                <w:sz w:val="24"/>
                <w:szCs w:val="24"/>
                <w:highlight w:val="none"/>
                <w:lang w:val="en-US" w:eastAsia="zh-CN"/>
              </w:rPr>
              <w:t>装置电源（为每台主机、测量模块等装置提供电源）、系统主机、电缆绝缘监测主机、常规测量模块、剩余电流CT装置模块间通讯线等实现系统功能必备物料，确保满足现场需求。</w:t>
            </w:r>
          </w:p>
        </w:tc>
        <w:tc>
          <w:tcPr>
            <w:tcW w:w="656" w:type="dxa"/>
            <w:tcBorders>
              <w:tl2br w:val="nil"/>
              <w:tr2bl w:val="nil"/>
            </w:tcBorders>
            <w:shd w:val="clear" w:color="auto" w:fill="auto"/>
            <w:vAlign w:val="center"/>
          </w:tcPr>
          <w:p w14:paraId="4476E6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宗</w:t>
            </w:r>
          </w:p>
        </w:tc>
        <w:tc>
          <w:tcPr>
            <w:tcW w:w="698" w:type="dxa"/>
            <w:tcBorders>
              <w:tl2br w:val="nil"/>
              <w:tr2bl w:val="nil"/>
            </w:tcBorders>
            <w:shd w:val="clear" w:color="auto" w:fill="auto"/>
            <w:vAlign w:val="center"/>
          </w:tcPr>
          <w:p w14:paraId="05D03A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33" w:type="dxa"/>
            <w:tcBorders>
              <w:tl2br w:val="nil"/>
              <w:tr2bl w:val="nil"/>
            </w:tcBorders>
            <w:shd w:val="clear" w:color="auto" w:fill="FF0000"/>
            <w:vAlign w:val="center"/>
          </w:tcPr>
          <w:p w14:paraId="7462A5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75" w:type="dxa"/>
            <w:tcBorders>
              <w:tl2br w:val="nil"/>
              <w:tr2bl w:val="nil"/>
            </w:tcBorders>
            <w:shd w:val="clear" w:color="auto" w:fill="auto"/>
            <w:vAlign w:val="center"/>
          </w:tcPr>
          <w:p w14:paraId="600799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807" w:type="dxa"/>
            <w:tcBorders>
              <w:tl2br w:val="nil"/>
              <w:tr2bl w:val="nil"/>
            </w:tcBorders>
            <w:shd w:val="clear" w:color="auto" w:fill="auto"/>
            <w:vAlign w:val="center"/>
          </w:tcPr>
          <w:p w14:paraId="324A81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30" w:type="dxa"/>
            <w:vMerge w:val="continue"/>
            <w:tcBorders>
              <w:tl2br w:val="nil"/>
              <w:tr2bl w:val="nil"/>
            </w:tcBorders>
            <w:shd w:val="clear" w:color="auto" w:fill="auto"/>
            <w:vAlign w:val="center"/>
          </w:tcPr>
          <w:p w14:paraId="013F39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7CD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758" w:type="dxa"/>
            <w:vMerge w:val="restart"/>
            <w:tcBorders>
              <w:tl2br w:val="nil"/>
              <w:tr2bl w:val="nil"/>
            </w:tcBorders>
            <w:shd w:val="clear" w:color="auto" w:fill="auto"/>
            <w:vAlign w:val="center"/>
          </w:tcPr>
          <w:p w14:paraId="0EDED3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绝缘监测模块、电缆监测单元等采购项目（包二）</w:t>
            </w:r>
          </w:p>
        </w:tc>
        <w:tc>
          <w:tcPr>
            <w:tcW w:w="1241" w:type="dxa"/>
            <w:tcBorders>
              <w:tl2br w:val="nil"/>
              <w:tr2bl w:val="nil"/>
            </w:tcBorders>
            <w:shd w:val="clear" w:color="auto" w:fill="auto"/>
            <w:vAlign w:val="center"/>
          </w:tcPr>
          <w:p w14:paraId="433279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绝缘监测模块</w:t>
            </w:r>
          </w:p>
        </w:tc>
        <w:tc>
          <w:tcPr>
            <w:tcW w:w="5555" w:type="dxa"/>
            <w:tcBorders>
              <w:tl2br w:val="nil"/>
              <w:tr2bl w:val="nil"/>
            </w:tcBorders>
            <w:shd w:val="clear" w:color="auto" w:fill="auto"/>
            <w:vAlign w:val="center"/>
          </w:tcPr>
          <w:p w14:paraId="3C605B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安装结构：整体机柜安装</w:t>
            </w:r>
          </w:p>
          <w:p w14:paraId="6F00A0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内存：≥2G</w:t>
            </w:r>
          </w:p>
          <w:p w14:paraId="18060E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通讯接口：不少于4个以太网接口（100Mbps），8个RS485</w:t>
            </w:r>
          </w:p>
          <w:p w14:paraId="20DB99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数据采集：至少具备15路数据软件合成功能。</w:t>
            </w:r>
          </w:p>
          <w:p w14:paraId="73310D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监测性能：数据监测误差不大于1%</w:t>
            </w:r>
          </w:p>
          <w:p w14:paraId="4E1EAA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数据及记录功能：数据记录间隔可设，每个通道数据记录时间不小于12个月。</w:t>
            </w:r>
          </w:p>
          <w:p w14:paraId="494863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报警功能：数值达到报警设定值时，监测主机发出报警信号。</w:t>
            </w:r>
          </w:p>
          <w:p w14:paraId="52ABBC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通信功能：通信接口满足监控数据交换所需要的、标准的、可靠的现场工业控制总线、以太网络总线的要求；支持MODBUS等协议。</w:t>
            </w:r>
          </w:p>
          <w:p w14:paraId="1E8555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信息显示与查询功能：不低于7寸触摸屏显示，显示实时告警和历史告警；能显示馈线名称、馈线数值等数据，馈线名称支持现场可编辑；能查看历史数据记录，支持历史数据导出</w:t>
            </w:r>
          </w:p>
          <w:p w14:paraId="08B01C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工作环境：温度：-40℃～70℃、湿度：相对湿度5%～95%</w:t>
            </w:r>
          </w:p>
        </w:tc>
        <w:tc>
          <w:tcPr>
            <w:tcW w:w="656" w:type="dxa"/>
            <w:tcBorders>
              <w:tl2br w:val="nil"/>
              <w:tr2bl w:val="nil"/>
            </w:tcBorders>
            <w:shd w:val="clear" w:color="auto" w:fill="auto"/>
            <w:vAlign w:val="center"/>
          </w:tcPr>
          <w:p w14:paraId="113AAA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8" w:type="dxa"/>
            <w:tcBorders>
              <w:tl2br w:val="nil"/>
              <w:tr2bl w:val="nil"/>
            </w:tcBorders>
            <w:shd w:val="clear" w:color="auto" w:fill="auto"/>
            <w:vAlign w:val="center"/>
          </w:tcPr>
          <w:p w14:paraId="509D23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33" w:type="dxa"/>
            <w:tcBorders>
              <w:tl2br w:val="nil"/>
              <w:tr2bl w:val="nil"/>
            </w:tcBorders>
            <w:shd w:val="clear" w:color="auto" w:fill="FF0000"/>
            <w:vAlign w:val="center"/>
          </w:tcPr>
          <w:p w14:paraId="7FA091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75" w:type="dxa"/>
            <w:tcBorders>
              <w:tl2br w:val="nil"/>
              <w:tr2bl w:val="nil"/>
            </w:tcBorders>
            <w:shd w:val="clear" w:color="auto" w:fill="auto"/>
            <w:vAlign w:val="center"/>
          </w:tcPr>
          <w:p w14:paraId="7267BC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807" w:type="dxa"/>
            <w:tcBorders>
              <w:tl2br w:val="nil"/>
              <w:tr2bl w:val="nil"/>
            </w:tcBorders>
            <w:shd w:val="clear" w:color="auto" w:fill="auto"/>
            <w:vAlign w:val="center"/>
          </w:tcPr>
          <w:p w14:paraId="7CB39A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30" w:type="dxa"/>
            <w:vMerge w:val="restart"/>
            <w:tcBorders>
              <w:tl2br w:val="nil"/>
              <w:tr2bl w:val="nil"/>
            </w:tcBorders>
            <w:shd w:val="clear" w:color="auto" w:fill="auto"/>
            <w:vAlign w:val="center"/>
          </w:tcPr>
          <w:p w14:paraId="3C50DA6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业绩要求：</w:t>
            </w:r>
            <w:r>
              <w:rPr>
                <w:rFonts w:hint="eastAsia" w:ascii="宋体" w:hAnsi="宋体" w:eastAsia="宋体" w:cs="宋体"/>
                <w:color w:val="auto"/>
                <w:kern w:val="0"/>
                <w:sz w:val="24"/>
                <w:szCs w:val="24"/>
                <w:highlight w:val="none"/>
                <w:lang w:val="en-US" w:eastAsia="zh-CN"/>
              </w:rPr>
              <w:t>2023年1月1日至投标截止日止，完成过剩余电流监测系统或蓄电池监测系统或组部件（包括服务器或主机或测量单元）销售业绩不少于1份，累计金额不低于40万元。注:业绩必须提供对应的合同复印件、发票和相应查验截图。</w:t>
            </w:r>
          </w:p>
        </w:tc>
      </w:tr>
      <w:tr w14:paraId="3B1E1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758" w:type="dxa"/>
            <w:vMerge w:val="continue"/>
            <w:shd w:val="clear" w:color="auto" w:fill="auto"/>
          </w:tcPr>
          <w:p w14:paraId="1A51AA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41" w:type="dxa"/>
            <w:shd w:val="clear" w:color="auto" w:fill="auto"/>
            <w:vAlign w:val="center"/>
          </w:tcPr>
          <w:p w14:paraId="726674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CT装置模块</w:t>
            </w:r>
          </w:p>
        </w:tc>
        <w:tc>
          <w:tcPr>
            <w:tcW w:w="5555" w:type="dxa"/>
            <w:shd w:val="clear" w:color="auto" w:fill="auto"/>
            <w:vAlign w:val="center"/>
          </w:tcPr>
          <w:p w14:paraId="738825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额定电流：不小于10A；</w:t>
            </w:r>
          </w:p>
          <w:p w14:paraId="58C980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测量范围：0-40A；</w:t>
            </w:r>
          </w:p>
          <w:p w14:paraId="5DCA23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精度：不低于0.5级</w:t>
            </w:r>
          </w:p>
          <w:p w14:paraId="0E9116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输出电流：输出额定值0-5mA</w:t>
            </w:r>
          </w:p>
          <w:p w14:paraId="0AB8A0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负载电阻：10欧姆</w:t>
            </w:r>
          </w:p>
          <w:p w14:paraId="1267E0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绝缘电压：在原边跟副边电路之间:3kV有效值/50Hz/1分钟</w:t>
            </w:r>
          </w:p>
          <w:p w14:paraId="58B849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工作环境：-10℃～+70℃</w:t>
            </w:r>
          </w:p>
        </w:tc>
        <w:tc>
          <w:tcPr>
            <w:tcW w:w="656" w:type="dxa"/>
            <w:shd w:val="clear" w:color="auto" w:fill="auto"/>
            <w:vAlign w:val="center"/>
          </w:tcPr>
          <w:p w14:paraId="187878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8" w:type="dxa"/>
            <w:shd w:val="clear" w:color="auto" w:fill="auto"/>
            <w:vAlign w:val="center"/>
          </w:tcPr>
          <w:p w14:paraId="618AFE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235</w:t>
            </w:r>
          </w:p>
        </w:tc>
        <w:tc>
          <w:tcPr>
            <w:tcW w:w="933" w:type="dxa"/>
            <w:shd w:val="clear" w:color="auto" w:fill="FF0000"/>
            <w:vAlign w:val="center"/>
          </w:tcPr>
          <w:p w14:paraId="776F3D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75" w:type="dxa"/>
            <w:shd w:val="clear" w:color="auto" w:fill="auto"/>
            <w:vAlign w:val="center"/>
          </w:tcPr>
          <w:p w14:paraId="0951B5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807" w:type="dxa"/>
            <w:shd w:val="clear" w:color="auto" w:fill="auto"/>
            <w:vAlign w:val="center"/>
          </w:tcPr>
          <w:p w14:paraId="239EE9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30" w:type="dxa"/>
            <w:vMerge w:val="continue"/>
            <w:shd w:val="clear" w:color="auto" w:fill="auto"/>
            <w:vAlign w:val="center"/>
          </w:tcPr>
          <w:p w14:paraId="589877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8D9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758" w:type="dxa"/>
            <w:vMerge w:val="continue"/>
            <w:shd w:val="clear" w:color="auto" w:fill="auto"/>
          </w:tcPr>
          <w:p w14:paraId="250E8B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41" w:type="dxa"/>
            <w:shd w:val="clear" w:color="auto" w:fill="auto"/>
            <w:vAlign w:val="center"/>
          </w:tcPr>
          <w:p w14:paraId="6BA2A1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常规测量模块</w:t>
            </w:r>
          </w:p>
        </w:tc>
        <w:tc>
          <w:tcPr>
            <w:tcW w:w="5555" w:type="dxa"/>
            <w:shd w:val="clear" w:color="auto" w:fill="auto"/>
            <w:vAlign w:val="center"/>
          </w:tcPr>
          <w:p w14:paraId="676244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测量范围：0-2000mA</w:t>
            </w:r>
          </w:p>
          <w:p w14:paraId="7583E7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精度：0-100mA(+/-1mA)，100mA-2000mA(+/-1%)</w:t>
            </w:r>
          </w:p>
          <w:p w14:paraId="66F2D9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数据刷新周期：≤5秒</w:t>
            </w:r>
          </w:p>
          <w:p w14:paraId="6A75CD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通讯接口：不少于1个隔离485总线</w:t>
            </w:r>
          </w:p>
          <w:p w14:paraId="126471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通讯规约：支持MODBUS RTU通信规约</w:t>
            </w:r>
          </w:p>
          <w:p w14:paraId="71BAC4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工作环境：温度：-25℃～70℃、湿度：相对湿度5%～95%</w:t>
            </w:r>
          </w:p>
        </w:tc>
        <w:tc>
          <w:tcPr>
            <w:tcW w:w="656" w:type="dxa"/>
            <w:shd w:val="clear" w:color="auto" w:fill="auto"/>
            <w:vAlign w:val="center"/>
          </w:tcPr>
          <w:p w14:paraId="6CD629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8" w:type="dxa"/>
            <w:shd w:val="clear" w:color="auto" w:fill="auto"/>
            <w:vAlign w:val="center"/>
          </w:tcPr>
          <w:p w14:paraId="5119D4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933" w:type="dxa"/>
            <w:shd w:val="clear" w:color="auto" w:fill="FF0000"/>
            <w:vAlign w:val="center"/>
          </w:tcPr>
          <w:p w14:paraId="71E7A5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75" w:type="dxa"/>
            <w:shd w:val="clear" w:color="auto" w:fill="auto"/>
            <w:vAlign w:val="center"/>
          </w:tcPr>
          <w:p w14:paraId="731B69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807" w:type="dxa"/>
            <w:shd w:val="clear" w:color="auto" w:fill="auto"/>
            <w:vAlign w:val="center"/>
          </w:tcPr>
          <w:p w14:paraId="666922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30" w:type="dxa"/>
            <w:vMerge w:val="continue"/>
            <w:shd w:val="clear" w:color="auto" w:fill="auto"/>
            <w:vAlign w:val="center"/>
          </w:tcPr>
          <w:p w14:paraId="549C47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F3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1" w:hRule="atLeast"/>
          <w:jc w:val="center"/>
        </w:trPr>
        <w:tc>
          <w:tcPr>
            <w:tcW w:w="758" w:type="dxa"/>
            <w:vMerge w:val="continue"/>
            <w:shd w:val="clear" w:color="auto" w:fill="auto"/>
          </w:tcPr>
          <w:p w14:paraId="1CC92E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41" w:type="dxa"/>
            <w:shd w:val="clear" w:color="auto" w:fill="auto"/>
            <w:vAlign w:val="center"/>
          </w:tcPr>
          <w:p w14:paraId="363E87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电缆监测单元</w:t>
            </w:r>
          </w:p>
        </w:tc>
        <w:tc>
          <w:tcPr>
            <w:tcW w:w="5555" w:type="dxa"/>
            <w:shd w:val="clear" w:color="auto" w:fill="auto"/>
            <w:vAlign w:val="center"/>
          </w:tcPr>
          <w:p w14:paraId="3D2D17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能对长电缆两侧剩余电流进行计算、处理</w:t>
            </w:r>
          </w:p>
        </w:tc>
        <w:tc>
          <w:tcPr>
            <w:tcW w:w="656" w:type="dxa"/>
            <w:shd w:val="clear" w:color="auto" w:fill="auto"/>
            <w:vAlign w:val="center"/>
          </w:tcPr>
          <w:p w14:paraId="6748BF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8" w:type="dxa"/>
            <w:shd w:val="clear" w:color="auto" w:fill="auto"/>
            <w:vAlign w:val="center"/>
          </w:tcPr>
          <w:p w14:paraId="767CC5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33" w:type="dxa"/>
            <w:shd w:val="clear" w:color="auto" w:fill="FF0000"/>
            <w:vAlign w:val="center"/>
          </w:tcPr>
          <w:p w14:paraId="4DC183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75" w:type="dxa"/>
            <w:shd w:val="clear" w:color="auto" w:fill="auto"/>
            <w:vAlign w:val="center"/>
          </w:tcPr>
          <w:p w14:paraId="476AC3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807" w:type="dxa"/>
            <w:shd w:val="clear" w:color="auto" w:fill="auto"/>
            <w:vAlign w:val="center"/>
          </w:tcPr>
          <w:p w14:paraId="02CC4B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30" w:type="dxa"/>
            <w:vMerge w:val="continue"/>
            <w:shd w:val="clear" w:color="auto" w:fill="auto"/>
            <w:vAlign w:val="center"/>
          </w:tcPr>
          <w:p w14:paraId="60A1B5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16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758" w:type="dxa"/>
            <w:vMerge w:val="continue"/>
            <w:shd w:val="clear" w:color="auto" w:fill="auto"/>
          </w:tcPr>
          <w:p w14:paraId="752809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41" w:type="dxa"/>
            <w:shd w:val="clear" w:color="auto" w:fill="auto"/>
            <w:vAlign w:val="center"/>
          </w:tcPr>
          <w:p w14:paraId="787FDB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安装辅料（Ⅱ型）</w:t>
            </w:r>
          </w:p>
        </w:tc>
        <w:tc>
          <w:tcPr>
            <w:tcW w:w="5555" w:type="dxa"/>
            <w:shd w:val="clear" w:color="auto" w:fill="auto"/>
            <w:vAlign w:val="center"/>
          </w:tcPr>
          <w:p w14:paraId="590148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500kV金多站等站交流系统剩余电流监测系统改造所需安装辅料，包括但不限于</w:t>
            </w:r>
            <w:r>
              <w:rPr>
                <w:rFonts w:hint="eastAsia" w:ascii="宋体" w:hAnsi="宋体" w:eastAsia="宋体" w:cs="宋体"/>
                <w:color w:val="auto"/>
                <w:sz w:val="24"/>
                <w:szCs w:val="24"/>
                <w:highlight w:val="none"/>
                <w:lang w:val="en-US" w:eastAsia="zh-CN"/>
              </w:rPr>
              <w:t>装置电源（为每台主机、测量模块等装置提供电源）、系统主机、电缆绝缘监测主机、常规测量模块、剩余电流CT装置模块间通讯线等实现系统功能必备物料，确保满足现场需求。</w:t>
            </w:r>
          </w:p>
        </w:tc>
        <w:tc>
          <w:tcPr>
            <w:tcW w:w="656" w:type="dxa"/>
            <w:shd w:val="clear" w:color="auto" w:fill="auto"/>
            <w:vAlign w:val="center"/>
          </w:tcPr>
          <w:p w14:paraId="6435E3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宗</w:t>
            </w:r>
          </w:p>
        </w:tc>
        <w:tc>
          <w:tcPr>
            <w:tcW w:w="698" w:type="dxa"/>
            <w:shd w:val="clear" w:color="auto" w:fill="auto"/>
            <w:vAlign w:val="center"/>
          </w:tcPr>
          <w:p w14:paraId="5B55CF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33" w:type="dxa"/>
            <w:shd w:val="clear" w:color="auto" w:fill="FF0000"/>
            <w:vAlign w:val="center"/>
          </w:tcPr>
          <w:p w14:paraId="5E40F2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75" w:type="dxa"/>
            <w:shd w:val="clear" w:color="auto" w:fill="auto"/>
            <w:vAlign w:val="center"/>
          </w:tcPr>
          <w:p w14:paraId="024E60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807" w:type="dxa"/>
            <w:shd w:val="clear" w:color="auto" w:fill="auto"/>
            <w:vAlign w:val="center"/>
          </w:tcPr>
          <w:p w14:paraId="41B328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30" w:type="dxa"/>
            <w:vMerge w:val="continue"/>
            <w:shd w:val="clear" w:color="auto" w:fill="auto"/>
            <w:vAlign w:val="center"/>
          </w:tcPr>
          <w:p w14:paraId="5715D7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517D3E38">
      <w:pPr>
        <w:pStyle w:val="16"/>
        <w:numPr>
          <w:ilvl w:val="0"/>
          <w:numId w:val="0"/>
        </w:numPr>
        <w:spacing w:line="240" w:lineRule="auto"/>
        <w:ind w:leftChars="-170" w:firstLine="480" w:firstLineChars="200"/>
        <w:outlineLvl w:val="0"/>
        <w:rPr>
          <w:rFonts w:hint="eastAsia" w:ascii="宋体" w:hAnsi="宋体" w:eastAsia="宋体" w:cs="宋体"/>
          <w:color w:val="auto"/>
          <w:sz w:val="24"/>
          <w:szCs w:val="24"/>
          <w:highlight w:val="none"/>
        </w:rPr>
      </w:pPr>
    </w:p>
    <w:p w14:paraId="7349FC05">
      <w:pPr>
        <w:pStyle w:val="16"/>
        <w:numPr>
          <w:ilvl w:val="0"/>
          <w:numId w:val="0"/>
        </w:numP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5A73EF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EE5558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479C403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305346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1B13">
    <w:pPr>
      <w:pStyle w:val="9"/>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B6BB40">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FB6BB40">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49D59EA">
    <w:pPr>
      <w:pStyle w:val="8"/>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2A59">
    <w:pPr>
      <w:pStyle w:val="10"/>
      <w:pBdr>
        <w:bottom w:val="none" w:color="auto" w:sz="0" w:space="0"/>
      </w:pBdr>
      <w:spacing w:beforeLines="0" w:afterLines="0"/>
      <w:ind w:firstLine="360"/>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B3FFD"/>
    <w:multiLevelType w:val="singleLevel"/>
    <w:tmpl w:val="806B3FFD"/>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9F5992"/>
    <w:rsid w:val="121A6680"/>
    <w:rsid w:val="145B03B7"/>
    <w:rsid w:val="14C56718"/>
    <w:rsid w:val="162E3793"/>
    <w:rsid w:val="17012205"/>
    <w:rsid w:val="1F673085"/>
    <w:rsid w:val="20C0137D"/>
    <w:rsid w:val="23BB7539"/>
    <w:rsid w:val="29614FC6"/>
    <w:rsid w:val="29736AC1"/>
    <w:rsid w:val="2B3202B6"/>
    <w:rsid w:val="2CB354A3"/>
    <w:rsid w:val="2FE42AFC"/>
    <w:rsid w:val="31A87906"/>
    <w:rsid w:val="31B34FD3"/>
    <w:rsid w:val="32832AEC"/>
    <w:rsid w:val="36885242"/>
    <w:rsid w:val="39444C4F"/>
    <w:rsid w:val="3DA90A2C"/>
    <w:rsid w:val="46ED73AD"/>
    <w:rsid w:val="482A26BE"/>
    <w:rsid w:val="48A6459C"/>
    <w:rsid w:val="4A05330E"/>
    <w:rsid w:val="4A606088"/>
    <w:rsid w:val="4A96396C"/>
    <w:rsid w:val="4C9B7E3A"/>
    <w:rsid w:val="4DCD55A0"/>
    <w:rsid w:val="4F6507F6"/>
    <w:rsid w:val="526E69C5"/>
    <w:rsid w:val="5418605D"/>
    <w:rsid w:val="5912167B"/>
    <w:rsid w:val="59833FEA"/>
    <w:rsid w:val="5A0C2BCB"/>
    <w:rsid w:val="5EF64196"/>
    <w:rsid w:val="65567F00"/>
    <w:rsid w:val="67587252"/>
    <w:rsid w:val="67F529D1"/>
    <w:rsid w:val="6B5F79E3"/>
    <w:rsid w:val="6DDD2385"/>
    <w:rsid w:val="6E5E510F"/>
    <w:rsid w:val="6E7361E8"/>
    <w:rsid w:val="70CE7706"/>
    <w:rsid w:val="70E6518F"/>
    <w:rsid w:val="7243025C"/>
    <w:rsid w:val="729D6D59"/>
    <w:rsid w:val="7E4A5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spacing w:after="120"/>
      <w:ind w:left="420" w:firstLine="420"/>
    </w:pPr>
  </w:style>
  <w:style w:type="paragraph" w:styleId="3">
    <w:name w:val="Body Text Indent"/>
    <w:basedOn w:val="1"/>
    <w:qFormat/>
    <w:uiPriority w:val="99"/>
    <w:pPr>
      <w:ind w:firstLine="480"/>
    </w:pPr>
    <w:rPr>
      <w:kern w:val="0"/>
      <w:sz w:val="20"/>
      <w:szCs w:val="20"/>
    </w:rPr>
  </w:style>
  <w:style w:type="paragraph" w:styleId="4">
    <w:name w:val="Plain Text"/>
    <w:basedOn w:val="1"/>
    <w:next w:val="5"/>
    <w:qFormat/>
    <w:uiPriority w:val="0"/>
    <w:rPr>
      <w:rFonts w:ascii="宋体" w:hAnsi="Courier New" w:cs="Courier New"/>
      <w:szCs w:val="21"/>
    </w:rPr>
  </w:style>
  <w:style w:type="paragraph" w:styleId="5">
    <w:name w:val="List Number 5"/>
    <w:basedOn w:val="1"/>
    <w:qFormat/>
    <w:uiPriority w:val="0"/>
    <w:pPr>
      <w:numPr>
        <w:ilvl w:val="0"/>
        <w:numId w:val="1"/>
      </w:numPr>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rPr>
      <w:szCs w:val="24"/>
    </w:rPr>
  </w:style>
  <w:style w:type="paragraph" w:styleId="9">
    <w:name w:val="footer"/>
    <w:basedOn w:val="1"/>
    <w:autoRedefine/>
    <w:unhideWhenUsed/>
    <w:qFormat/>
    <w:uiPriority w:val="0"/>
    <w:pPr>
      <w:tabs>
        <w:tab w:val="center" w:pos="4153"/>
        <w:tab w:val="right" w:pos="8306"/>
      </w:tabs>
      <w:snapToGrid w:val="0"/>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文本2"/>
    <w:basedOn w:val="1"/>
    <w:autoRedefine/>
    <w:qFormat/>
    <w:uiPriority w:val="0"/>
    <w:pPr>
      <w:autoSpaceDE w:val="0"/>
      <w:autoSpaceDN w:val="0"/>
    </w:pPr>
    <w:rPr>
      <w:rFonts w:cs="Times New Roman"/>
      <w:sz w:val="20"/>
      <w:lang w:val="zh-CN"/>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styleId="16">
    <w:name w:val="List Paragraph"/>
    <w:basedOn w:val="1"/>
    <w:qFormat/>
    <w:uiPriority w:val="34"/>
    <w:pPr>
      <w:ind w:firstLine="420" w:firstLineChars="200"/>
    </w:pPr>
  </w:style>
  <w:style w:type="character" w:customStyle="1" w:styleId="17">
    <w:name w:val="font51"/>
    <w:basedOn w:val="12"/>
    <w:qFormat/>
    <w:uiPriority w:val="0"/>
    <w:rPr>
      <w:rFonts w:ascii="Arial" w:hAnsi="Arial" w:cs="Arial"/>
      <w:color w:val="000000"/>
      <w:sz w:val="20"/>
      <w:szCs w:val="20"/>
      <w:u w:val="none"/>
    </w:rPr>
  </w:style>
  <w:style w:type="character" w:customStyle="1" w:styleId="18">
    <w:name w:val="font61"/>
    <w:basedOn w:val="12"/>
    <w:qFormat/>
    <w:uiPriority w:val="0"/>
    <w:rPr>
      <w:rFonts w:hint="eastAsia" w:ascii="宋体" w:hAnsi="宋体" w:eastAsia="宋体" w:cs="宋体"/>
      <w:color w:val="000000"/>
      <w:sz w:val="20"/>
      <w:szCs w:val="20"/>
      <w:u w:val="none"/>
    </w:rPr>
  </w:style>
  <w:style w:type="paragraph" w:customStyle="1" w:styleId="19">
    <w:name w:val="Bg"/>
    <w:basedOn w:val="1"/>
    <w:qFormat/>
    <w:uiPriority w:val="99"/>
    <w:pPr>
      <w:topLinePunct/>
      <w:snapToGrid w:val="0"/>
      <w:spacing w:before="60" w:after="6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6421</Words>
  <Characters>7187</Characters>
  <Lines>0</Lines>
  <Paragraphs>0</Paragraphs>
  <TotalTime>1</TotalTime>
  <ScaleCrop>false</ScaleCrop>
  <LinksUpToDate>false</LinksUpToDate>
  <CharactersWithSpaces>7210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2026-02-13T08:27:06Z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C8228BF9DF1749018476591F178DFA23_13</vt:lpwstr>
  </property>
  <property fmtid="{D5CDD505-2E9C-101B-9397-08002B2CF9AE}" pid="4" name="KSOTemplateDocerSaveRecord">
    <vt:lpwstr>eyJoZGlkIjoiYWYyNmUzZTIxOTM2NWQ5NGQwNDYxODU3N2MzMjZhNzAiLCJ1c2VySWQiOiI5NjA4MzkzNTgifQ==</vt:lpwstr>
  </property>
</Properties>
</file>