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97918">
      <w:pPr>
        <w:widowControl/>
        <w:jc w:val="lef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bookmarkStart w:id="0" w:name="_GoBack"/>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附件1   招标需求一览表</w:t>
      </w:r>
    </w:p>
    <w:bookmarkEnd w:id="0"/>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604"/>
        <w:gridCol w:w="4700"/>
        <w:gridCol w:w="487"/>
        <w:gridCol w:w="591"/>
        <w:gridCol w:w="737"/>
        <w:gridCol w:w="876"/>
        <w:gridCol w:w="722"/>
        <w:gridCol w:w="3148"/>
        <w:gridCol w:w="1498"/>
      </w:tblGrid>
      <w:tr w14:paraId="0E09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0" w:type="auto"/>
            <w:vAlign w:val="center"/>
          </w:tcPr>
          <w:p w14:paraId="765D996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项目名称</w:t>
            </w:r>
          </w:p>
        </w:tc>
        <w:tc>
          <w:tcPr>
            <w:tcW w:w="0" w:type="auto"/>
            <w:shd w:val="clear" w:color="auto" w:fill="auto"/>
            <w:vAlign w:val="center"/>
          </w:tcPr>
          <w:p w14:paraId="1ED5D9E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物资名称</w:t>
            </w:r>
          </w:p>
        </w:tc>
        <w:tc>
          <w:tcPr>
            <w:tcW w:w="0" w:type="auto"/>
            <w:shd w:val="clear" w:color="auto" w:fill="auto"/>
            <w:vAlign w:val="center"/>
          </w:tcPr>
          <w:p w14:paraId="5B704CF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主要技术要求</w:t>
            </w:r>
          </w:p>
        </w:tc>
        <w:tc>
          <w:tcPr>
            <w:tcW w:w="0" w:type="auto"/>
            <w:shd w:val="clear" w:color="auto" w:fill="auto"/>
            <w:vAlign w:val="center"/>
          </w:tcPr>
          <w:p w14:paraId="1A8C5BCF">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0" w:type="auto"/>
            <w:shd w:val="clear" w:color="auto" w:fill="auto"/>
            <w:vAlign w:val="center"/>
          </w:tcPr>
          <w:p w14:paraId="7D920E4B">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0" w:type="auto"/>
            <w:shd w:val="clear" w:color="auto" w:fill="FF0000"/>
            <w:vAlign w:val="center"/>
          </w:tcPr>
          <w:p w14:paraId="3AFC0493">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交货日期</w:t>
            </w:r>
          </w:p>
        </w:tc>
        <w:tc>
          <w:tcPr>
            <w:tcW w:w="0" w:type="auto"/>
            <w:vAlign w:val="center"/>
          </w:tcPr>
          <w:p w14:paraId="4F95039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质保期（不低于）</w:t>
            </w:r>
          </w:p>
        </w:tc>
        <w:tc>
          <w:tcPr>
            <w:tcW w:w="0" w:type="auto"/>
            <w:shd w:val="clear" w:color="auto" w:fill="auto"/>
            <w:vAlign w:val="center"/>
          </w:tcPr>
          <w:p w14:paraId="7B4BC59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交货地点</w:t>
            </w:r>
          </w:p>
        </w:tc>
        <w:tc>
          <w:tcPr>
            <w:tcW w:w="0" w:type="auto"/>
            <w:shd w:val="clear" w:color="auto" w:fill="auto"/>
            <w:vAlign w:val="center"/>
          </w:tcPr>
          <w:p w14:paraId="31E3E84A">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专用业绩要求</w:t>
            </w:r>
          </w:p>
        </w:tc>
        <w:tc>
          <w:tcPr>
            <w:tcW w:w="0" w:type="auto"/>
            <w:shd w:val="clear" w:color="auto" w:fill="auto"/>
            <w:vAlign w:val="center"/>
          </w:tcPr>
          <w:p w14:paraId="4CD40956">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专用资格要求</w:t>
            </w:r>
          </w:p>
        </w:tc>
      </w:tr>
      <w:tr w14:paraId="4316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exact"/>
          <w:jc w:val="center"/>
        </w:trPr>
        <w:tc>
          <w:tcPr>
            <w:tcW w:w="0" w:type="auto"/>
            <w:vMerge w:val="restart"/>
            <w:vAlign w:val="center"/>
          </w:tcPr>
          <w:p w14:paraId="4237D42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电池管理模块等组件采购项目</w:t>
            </w:r>
          </w:p>
        </w:tc>
        <w:tc>
          <w:tcPr>
            <w:tcW w:w="0" w:type="auto"/>
            <w:shd w:val="clear" w:color="auto" w:fill="auto"/>
            <w:vAlign w:val="center"/>
          </w:tcPr>
          <w:p w14:paraId="3FFC9360">
            <w:pPr>
              <w:keepNext w:val="0"/>
              <w:keepLines w:val="0"/>
              <w:suppressLineNumbers w:val="0"/>
              <w:bidi w:val="0"/>
              <w:spacing w:before="0" w:beforeAutospacing="0" w:after="0" w:afterAutospacing="0"/>
              <w:ind w:left="0" w:right="0"/>
              <w:jc w:val="both"/>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sz w:val="24"/>
                <w:szCs w:val="24"/>
                <w:highlight w:val="none"/>
                <w:lang w:val="en-US" w:eastAsia="zh-CN"/>
              </w:rPr>
              <w:t>电池管理模块</w:t>
            </w:r>
          </w:p>
        </w:tc>
        <w:tc>
          <w:tcPr>
            <w:tcW w:w="0" w:type="auto"/>
            <w:shd w:val="clear" w:color="auto" w:fill="auto"/>
            <w:vAlign w:val="center"/>
          </w:tcPr>
          <w:p w14:paraId="4E0271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具有扫码装置，可扫码（支持条形码或二维码）；可通过触摸屏显示及控制设备状态；放电时间间隔：1s；磁场强度：1000A/m；磁场辐射频率范围：80MHz～1000MHz。</w:t>
            </w:r>
          </w:p>
        </w:tc>
        <w:tc>
          <w:tcPr>
            <w:tcW w:w="0" w:type="auto"/>
            <w:shd w:val="clear" w:color="000000" w:fill="FFFFFF"/>
            <w:vAlign w:val="center"/>
          </w:tcPr>
          <w:p w14:paraId="2405D00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0" w:type="auto"/>
            <w:shd w:val="clear" w:color="000000" w:fill="FFFFFF"/>
            <w:vAlign w:val="center"/>
          </w:tcPr>
          <w:p w14:paraId="22C45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kern w:val="0"/>
                <w:sz w:val="24"/>
                <w:szCs w:val="24"/>
                <w:highlight w:val="none"/>
                <w:lang w:val="en-US" w:eastAsia="zh-CN" w:bidi="ar"/>
              </w:rPr>
              <w:t>300</w:t>
            </w:r>
          </w:p>
        </w:tc>
        <w:tc>
          <w:tcPr>
            <w:tcW w:w="0" w:type="auto"/>
            <w:vMerge w:val="restart"/>
            <w:shd w:val="clear" w:color="auto" w:fill="FF0000"/>
            <w:vAlign w:val="center"/>
          </w:tcPr>
          <w:p w14:paraId="7B6CD45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接到供货通知后</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u w:val="single"/>
                <w14:textFill>
                  <w14:solidFill>
                    <w14:schemeClr w14:val="tx1"/>
                  </w14:solidFill>
                </w14:textFill>
              </w:rPr>
              <w:t>0</w:t>
            </w:r>
            <w:r>
              <w:rPr>
                <w:rFonts w:hint="eastAsia" w:ascii="宋体" w:hAnsi="宋体" w:eastAsia="宋体" w:cs="宋体"/>
                <w:color w:val="000000" w:themeColor="text1"/>
                <w:kern w:val="0"/>
                <w:sz w:val="24"/>
                <w:szCs w:val="24"/>
                <w:highlight w:val="none"/>
                <w14:textFill>
                  <w14:solidFill>
                    <w14:schemeClr w14:val="tx1"/>
                  </w14:solidFill>
                </w14:textFill>
              </w:rPr>
              <w:t>日内</w:t>
            </w:r>
          </w:p>
        </w:tc>
        <w:tc>
          <w:tcPr>
            <w:tcW w:w="0" w:type="auto"/>
            <w:vMerge w:val="restart"/>
            <w:vAlign w:val="center"/>
          </w:tcPr>
          <w:p w14:paraId="7CC41C6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14:textFill>
                  <w14:solidFill>
                    <w14:schemeClr w14:val="tx1"/>
                  </w14:solidFill>
                </w14:textFill>
              </w:rPr>
              <w:t>个月</w:t>
            </w:r>
          </w:p>
        </w:tc>
        <w:tc>
          <w:tcPr>
            <w:tcW w:w="0" w:type="auto"/>
            <w:vMerge w:val="restart"/>
            <w:shd w:val="clear" w:color="auto" w:fill="auto"/>
            <w:vAlign w:val="center"/>
          </w:tcPr>
          <w:p w14:paraId="377AFAF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买方指定地点地面交货</w:t>
            </w:r>
          </w:p>
        </w:tc>
        <w:tc>
          <w:tcPr>
            <w:tcW w:w="0" w:type="auto"/>
            <w:vMerge w:val="restart"/>
            <w:shd w:val="clear" w:color="auto" w:fill="auto"/>
            <w:vAlign w:val="center"/>
          </w:tcPr>
          <w:p w14:paraId="57377CA3">
            <w:pPr>
              <w:pStyle w:val="8"/>
              <w:keepNext w:val="0"/>
              <w:keepLines w:val="0"/>
              <w:suppressLineNumbers w:val="0"/>
              <w:spacing w:before="0" w:beforeAutospacing="0" w:after="0" w:afterAutospacing="0"/>
              <w:ind w:left="0" w:leftChars="0" w:right="0" w:righ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b/>
                <w:bCs/>
                <w:color w:val="000000"/>
                <w:kern w:val="0"/>
                <w:sz w:val="24"/>
                <w:szCs w:val="24"/>
                <w:highlight w:val="none"/>
              </w:rPr>
              <w:t>业绩要求</w:t>
            </w: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color w:val="000000" w:themeColor="text1"/>
                <w:kern w:val="0"/>
                <w:sz w:val="24"/>
                <w:szCs w:val="24"/>
                <w:highlight w:val="none"/>
                <w14:textFill>
                  <w14:solidFill>
                    <w14:schemeClr w14:val="tx1"/>
                  </w14:solidFill>
                </w14:textFill>
              </w:rPr>
              <w:t>2023年1月1 日至投标截止日止，完成过无人机配件、充电模块、充电柜等业绩不少于1份，累计金额不低于150万元。注:业绩必须提供对应的合同复印件、发票和相应查验截图。</w:t>
            </w:r>
          </w:p>
        </w:tc>
        <w:tc>
          <w:tcPr>
            <w:tcW w:w="0" w:type="auto"/>
            <w:vMerge w:val="restart"/>
            <w:shd w:val="clear" w:color="auto" w:fill="auto"/>
            <w:vAlign w:val="center"/>
          </w:tcPr>
          <w:p w14:paraId="6E09F67F">
            <w:pPr>
              <w:pStyle w:val="8"/>
              <w:keepNext w:val="0"/>
              <w:keepLines w:val="0"/>
              <w:suppressLineNumbers w:val="0"/>
              <w:spacing w:before="0" w:beforeAutospacing="0" w:after="0" w:afterAutospacing="0"/>
              <w:ind w:left="0" w:leftChars="0" w:right="0" w:rightChars="0" w:firstLine="0" w:firstLineChars="0"/>
              <w:jc w:val="both"/>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备注</w:t>
            </w: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color w:val="000000" w:themeColor="text1"/>
                <w:kern w:val="0"/>
                <w:sz w:val="24"/>
                <w:szCs w:val="24"/>
                <w:highlight w:val="none"/>
                <w14:textFill>
                  <w14:solidFill>
                    <w14:schemeClr w14:val="tx1"/>
                  </w14:solidFill>
                </w14:textFill>
              </w:rPr>
              <w:t>具备《民用无人驾驶航空器运营合格证》</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r>
      <w:tr w14:paraId="1D98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exact"/>
          <w:jc w:val="center"/>
        </w:trPr>
        <w:tc>
          <w:tcPr>
            <w:tcW w:w="0" w:type="auto"/>
            <w:vMerge w:val="continue"/>
            <w:vAlign w:val="center"/>
          </w:tcPr>
          <w:p w14:paraId="33E3D5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7749F3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sz w:val="24"/>
                <w:szCs w:val="24"/>
                <w:highlight w:val="none"/>
              </w:rPr>
              <w:t>充电模块</w:t>
            </w:r>
          </w:p>
        </w:tc>
        <w:tc>
          <w:tcPr>
            <w:tcW w:w="0" w:type="auto"/>
            <w:shd w:val="clear" w:color="auto" w:fill="auto"/>
            <w:vAlign w:val="center"/>
          </w:tcPr>
          <w:p w14:paraId="15171D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具有无人机电池充电及存储功能；充电仓位不少于15组，并支持同时充电；静电放电抗扰度等级：4级；试验电压：±15kV；稳定持续磁场强度：100A/m。</w:t>
            </w:r>
          </w:p>
        </w:tc>
        <w:tc>
          <w:tcPr>
            <w:tcW w:w="0" w:type="auto"/>
            <w:shd w:val="clear" w:color="000000" w:fill="FFFFFF"/>
            <w:vAlign w:val="center"/>
          </w:tcPr>
          <w:p w14:paraId="60B9B6E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0" w:type="auto"/>
            <w:shd w:val="clear" w:color="000000" w:fill="FFFFFF"/>
            <w:vAlign w:val="center"/>
          </w:tcPr>
          <w:p w14:paraId="151DD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kern w:val="0"/>
                <w:sz w:val="24"/>
                <w:szCs w:val="24"/>
                <w:highlight w:val="none"/>
                <w:lang w:val="en-US" w:eastAsia="zh-CN" w:bidi="ar"/>
              </w:rPr>
              <w:t>300</w:t>
            </w:r>
          </w:p>
        </w:tc>
        <w:tc>
          <w:tcPr>
            <w:tcW w:w="0" w:type="auto"/>
            <w:vMerge w:val="continue"/>
            <w:shd w:val="clear" w:color="auto" w:fill="FF0000"/>
            <w:vAlign w:val="center"/>
          </w:tcPr>
          <w:p w14:paraId="66A06B7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3215C7E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vMerge w:val="continue"/>
            <w:shd w:val="clear" w:color="auto" w:fill="auto"/>
            <w:vAlign w:val="center"/>
          </w:tcPr>
          <w:p w14:paraId="1FD1B9A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014245A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2F575FC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2191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0" w:type="auto"/>
            <w:vMerge w:val="continue"/>
            <w:vAlign w:val="center"/>
          </w:tcPr>
          <w:p w14:paraId="6CBE9ED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672C93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sz w:val="24"/>
                <w:szCs w:val="24"/>
                <w:highlight w:val="none"/>
              </w:rPr>
              <w:t>柜体组件</w:t>
            </w:r>
          </w:p>
        </w:tc>
        <w:tc>
          <w:tcPr>
            <w:tcW w:w="0" w:type="auto"/>
            <w:shd w:val="clear" w:color="auto" w:fill="auto"/>
            <w:vAlign w:val="center"/>
          </w:tcPr>
          <w:p w14:paraId="39BD47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整体重量不超过150kg；尺寸（长×宽×高）不大于600mm×600mm×1400mm；具有无人机电池充电及存储功能；电池存储仓位不少于15组。</w:t>
            </w:r>
          </w:p>
        </w:tc>
        <w:tc>
          <w:tcPr>
            <w:tcW w:w="0" w:type="auto"/>
            <w:shd w:val="clear" w:color="000000" w:fill="FFFFFF"/>
            <w:vAlign w:val="center"/>
          </w:tcPr>
          <w:p w14:paraId="25AFC8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0" w:type="auto"/>
            <w:shd w:val="clear" w:color="000000" w:fill="FFFFFF"/>
            <w:vAlign w:val="center"/>
          </w:tcPr>
          <w:p w14:paraId="012F6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kern w:val="0"/>
                <w:sz w:val="24"/>
                <w:szCs w:val="24"/>
                <w:highlight w:val="none"/>
                <w:lang w:val="en-US" w:eastAsia="zh-CN" w:bidi="ar"/>
              </w:rPr>
              <w:t>20</w:t>
            </w:r>
          </w:p>
        </w:tc>
        <w:tc>
          <w:tcPr>
            <w:tcW w:w="0" w:type="auto"/>
            <w:vMerge w:val="continue"/>
            <w:shd w:val="clear" w:color="auto" w:fill="FF0000"/>
            <w:vAlign w:val="center"/>
          </w:tcPr>
          <w:p w14:paraId="71D1EA5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1817F97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vMerge w:val="continue"/>
            <w:shd w:val="clear" w:color="auto" w:fill="auto"/>
            <w:vAlign w:val="center"/>
          </w:tcPr>
          <w:p w14:paraId="2C7ED44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2E83738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5A1B1DE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5CA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exact"/>
          <w:jc w:val="center"/>
        </w:trPr>
        <w:tc>
          <w:tcPr>
            <w:tcW w:w="0" w:type="auto"/>
            <w:vMerge w:val="continue"/>
            <w:vAlign w:val="center"/>
          </w:tcPr>
          <w:p w14:paraId="2F9E884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1F1CD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sz w:val="24"/>
                <w:szCs w:val="24"/>
                <w:highlight w:val="none"/>
              </w:rPr>
              <w:t>监测模块</w:t>
            </w:r>
          </w:p>
        </w:tc>
        <w:tc>
          <w:tcPr>
            <w:tcW w:w="0" w:type="auto"/>
            <w:shd w:val="clear" w:color="auto" w:fill="auto"/>
            <w:vAlign w:val="center"/>
          </w:tcPr>
          <w:p w14:paraId="230CFE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Hans"/>
                <w14:textFill>
                  <w14:solidFill>
                    <w14:schemeClr w14:val="tx1"/>
                  </w14:solidFill>
                </w14:textFill>
              </w:rPr>
              <w:t>具有温湿度、烟感、视频监控及灭火装置；具有硬件急停功能</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；静电放电抗扰度等级：4级；试验电压：±8kV；脉冲次数：正负极性各5次。</w:t>
            </w:r>
          </w:p>
          <w:p w14:paraId="20DB18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3C7EF5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0" w:type="auto"/>
            <w:shd w:val="clear" w:color="000000" w:fill="FFFFFF"/>
            <w:vAlign w:val="center"/>
          </w:tcPr>
          <w:p w14:paraId="4ED490B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0" w:type="auto"/>
            <w:shd w:val="clear" w:color="000000" w:fill="FFFFFF"/>
            <w:vAlign w:val="center"/>
          </w:tcPr>
          <w:p w14:paraId="216B9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kern w:val="0"/>
                <w:sz w:val="24"/>
                <w:szCs w:val="24"/>
                <w:highlight w:val="none"/>
                <w:lang w:val="en-US" w:eastAsia="zh-CN" w:bidi="ar"/>
              </w:rPr>
              <w:t>20</w:t>
            </w:r>
          </w:p>
        </w:tc>
        <w:tc>
          <w:tcPr>
            <w:tcW w:w="0" w:type="auto"/>
            <w:vMerge w:val="continue"/>
            <w:shd w:val="clear" w:color="auto" w:fill="FF0000"/>
            <w:vAlign w:val="center"/>
          </w:tcPr>
          <w:p w14:paraId="54A9557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6C5632B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vMerge w:val="continue"/>
            <w:shd w:val="clear" w:color="auto" w:fill="auto"/>
            <w:vAlign w:val="center"/>
          </w:tcPr>
          <w:p w14:paraId="5F62602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407FDE9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4B664EC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bl>
    <w:p w14:paraId="66A75E37">
      <w:pPr>
        <w:pStyle w:val="1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2C1996E7">
      <w:pPr>
        <w:pStyle w:val="1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p w14:paraId="1162603E">
      <w:pPr>
        <w:pStyle w:val="1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1.取得《国家电网有限公司集中规模招标采购供应商资质能力核实证明》</w:t>
      </w:r>
      <w:r>
        <w:rPr>
          <w:rFonts w:hint="eastAsia" w:asciiTheme="minorEastAsia" w:hAnsiTheme="minorEastAsia" w:eastAsiaTheme="minorEastAsia" w:cstheme="minorEastAsia"/>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F801752">
      <w:pPr>
        <w:spacing w:line="360" w:lineRule="auto"/>
        <w:rPr>
          <w:rFonts w:hint="eastAsia" w:ascii="仿宋" w:hAnsi="仿宋" w:eastAsia="仿宋" w:cs="仿宋"/>
          <w:highlight w:val="none"/>
        </w:rPr>
      </w:pPr>
      <w:r>
        <w:rPr>
          <w:rFonts w:hint="eastAsia" w:asciiTheme="minorEastAsia" w:hAnsiTheme="minorEastAsia" w:eastAsiaTheme="minorEastAsia" w:cstheme="minorEastAsia"/>
          <w:sz w:val="24"/>
          <w:szCs w:val="24"/>
          <w:highlight w:val="none"/>
        </w:rPr>
        <w:t>2.投标文件中提供的证明材料复印件应复印清晰、可辨认且不得遮盖、涂抹，否则视为无效。</w:t>
      </w:r>
    </w:p>
    <w:p w14:paraId="23686D85">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65558AC6">
      <w:pPr>
        <w:rPr>
          <w:rFonts w:hint="eastAsia" w:asciiTheme="minorEastAsia" w:hAnsiTheme="minorEastAsia" w:eastAsiaTheme="minorEastAsia" w:cstheme="minorEastAsia"/>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39FD4">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24C1E4">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24C1E4">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6698EE4D">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6698EE4D">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E46AD2"/>
    <w:rsid w:val="04296AD3"/>
    <w:rsid w:val="04860D8F"/>
    <w:rsid w:val="0ED22588"/>
    <w:rsid w:val="125C296C"/>
    <w:rsid w:val="14DF71D8"/>
    <w:rsid w:val="16267F4A"/>
    <w:rsid w:val="17252504"/>
    <w:rsid w:val="17832749"/>
    <w:rsid w:val="1859351A"/>
    <w:rsid w:val="19001702"/>
    <w:rsid w:val="191F2CF3"/>
    <w:rsid w:val="1F815636"/>
    <w:rsid w:val="22D14CB0"/>
    <w:rsid w:val="23503E27"/>
    <w:rsid w:val="28455ABC"/>
    <w:rsid w:val="28DD01B7"/>
    <w:rsid w:val="30507DBC"/>
    <w:rsid w:val="3C0439CF"/>
    <w:rsid w:val="3CD57BDC"/>
    <w:rsid w:val="41145134"/>
    <w:rsid w:val="42453C5A"/>
    <w:rsid w:val="46AC0306"/>
    <w:rsid w:val="4A962F44"/>
    <w:rsid w:val="4AA15384"/>
    <w:rsid w:val="4D2E620D"/>
    <w:rsid w:val="51340035"/>
    <w:rsid w:val="55DA73FC"/>
    <w:rsid w:val="57326CF4"/>
    <w:rsid w:val="57E0399A"/>
    <w:rsid w:val="61A629C8"/>
    <w:rsid w:val="631772FC"/>
    <w:rsid w:val="637846F9"/>
    <w:rsid w:val="678C5870"/>
    <w:rsid w:val="67BB0220"/>
    <w:rsid w:val="6CB5251A"/>
    <w:rsid w:val="6D1F7993"/>
    <w:rsid w:val="6D392EA0"/>
    <w:rsid w:val="71BA342A"/>
    <w:rsid w:val="72571F37"/>
    <w:rsid w:val="72850588"/>
    <w:rsid w:val="73DD4436"/>
    <w:rsid w:val="77C16217"/>
    <w:rsid w:val="7A9513C3"/>
    <w:rsid w:val="7ABE07EB"/>
    <w:rsid w:val="7B12154D"/>
    <w:rsid w:val="7B157B4B"/>
    <w:rsid w:val="7C7E1E97"/>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adjustRightInd w:val="0"/>
      <w:snapToGrid w:val="0"/>
      <w:ind w:firstLine="200" w:firstLineChars="200"/>
      <w:jc w:val="center"/>
      <w:textAlignment w:val="baseline"/>
    </w:pPr>
    <w:rPr>
      <w:rFonts w:ascii="方正仿宋_GBK" w:hAnsi="方正仿宋_GBK" w:eastAsia="方正仿宋_GBK"/>
      <w:sz w:val="32"/>
    </w:rPr>
  </w:style>
  <w:style w:type="paragraph" w:styleId="9">
    <w:name w:val="Body Text First Indent 2"/>
    <w:basedOn w:val="5"/>
    <w:autoRedefine/>
    <w:qFormat/>
    <w:uiPriority w:val="0"/>
    <w:pPr>
      <w:ind w:firstLine="420"/>
    </w:pPr>
  </w:style>
  <w:style w:type="character" w:styleId="12">
    <w:name w:val="Hyperlink"/>
    <w:autoRedefine/>
    <w:qFormat/>
    <w:uiPriority w:val="99"/>
    <w:rPr>
      <w:color w:val="0000FF"/>
      <w:u w:val="single"/>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5">
    <w:name w:val="No Spacing"/>
    <w:autoRedefine/>
    <w:qFormat/>
    <w:uiPriority w:val="1"/>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5598</Words>
  <Characters>6175</Characters>
  <Lines>0</Lines>
  <Paragraphs>0</Paragraphs>
  <TotalTime>4</TotalTime>
  <ScaleCrop>false</ScaleCrop>
  <LinksUpToDate>false</LinksUpToDate>
  <CharactersWithSpaces>6200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2026-03-16T09:31:20Z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1685800ADEA345E8A32543671AAEE8F4_13</vt:lpwstr>
  </property>
  <property fmtid="{D5CDD505-2E9C-101B-9397-08002B2CF9AE}" pid="4" name="KSOTemplateDocerSaveRecord">
    <vt:lpwstr>eyJoZGlkIjoiYWYyNmUzZTIxOTM2NWQ5NGQwNDYxODU3N2MzMjZhNzAiLCJ1c2VySWQiOiI5NjA4MzkzNTgifQ==</vt:lpwstr>
  </property>
</Properties>
</file>