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7918">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713"/>
        <w:gridCol w:w="4786"/>
        <w:gridCol w:w="542"/>
        <w:gridCol w:w="697"/>
        <w:gridCol w:w="1265"/>
        <w:gridCol w:w="1210"/>
        <w:gridCol w:w="1222"/>
        <w:gridCol w:w="2432"/>
      </w:tblGrid>
      <w:tr w14:paraId="708E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7BBF6A3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项目名称</w:t>
            </w:r>
          </w:p>
        </w:tc>
        <w:tc>
          <w:tcPr>
            <w:tcW w:w="0" w:type="auto"/>
            <w:shd w:val="clear" w:color="auto" w:fill="auto"/>
            <w:vAlign w:val="center"/>
          </w:tcPr>
          <w:p w14:paraId="575E4B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物资名称</w:t>
            </w:r>
          </w:p>
        </w:tc>
        <w:tc>
          <w:tcPr>
            <w:tcW w:w="0" w:type="auto"/>
            <w:shd w:val="clear" w:color="auto" w:fill="auto"/>
            <w:vAlign w:val="center"/>
          </w:tcPr>
          <w:p w14:paraId="213C88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主要技术要求</w:t>
            </w:r>
          </w:p>
        </w:tc>
        <w:tc>
          <w:tcPr>
            <w:tcW w:w="0" w:type="auto"/>
            <w:shd w:val="clear" w:color="auto" w:fill="auto"/>
            <w:vAlign w:val="center"/>
          </w:tcPr>
          <w:p w14:paraId="33A3E09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单位</w:t>
            </w:r>
          </w:p>
        </w:tc>
        <w:tc>
          <w:tcPr>
            <w:tcW w:w="0" w:type="auto"/>
            <w:shd w:val="clear" w:color="auto" w:fill="auto"/>
            <w:vAlign w:val="center"/>
          </w:tcPr>
          <w:p w14:paraId="36F1D7C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1FA410B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red"/>
                <w14:textFill>
                  <w14:solidFill>
                    <w14:schemeClr w14:val="tx1"/>
                  </w14:solidFill>
                </w14:textFill>
              </w:rPr>
            </w:pPr>
            <w:r>
              <w:rPr>
                <w:rFonts w:hint="eastAsia" w:ascii="宋体" w:hAnsi="宋体" w:eastAsia="宋体" w:cs="宋体"/>
                <w:b/>
                <w:bCs/>
                <w:color w:val="000000" w:themeColor="text1"/>
                <w:kern w:val="0"/>
                <w:sz w:val="24"/>
                <w:szCs w:val="24"/>
                <w:highlight w:val="red"/>
                <w14:textFill>
                  <w14:solidFill>
                    <w14:schemeClr w14:val="tx1"/>
                  </w14:solidFill>
                </w14:textFill>
              </w:rPr>
              <w:t>交货日期</w:t>
            </w:r>
          </w:p>
        </w:tc>
        <w:tc>
          <w:tcPr>
            <w:tcW w:w="0" w:type="auto"/>
            <w:vAlign w:val="center"/>
          </w:tcPr>
          <w:p w14:paraId="4D7C2C6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质保期（不低于）</w:t>
            </w:r>
          </w:p>
        </w:tc>
        <w:tc>
          <w:tcPr>
            <w:tcW w:w="0" w:type="auto"/>
            <w:shd w:val="clear" w:color="auto" w:fill="auto"/>
            <w:vAlign w:val="center"/>
          </w:tcPr>
          <w:p w14:paraId="0A20FE4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交货地点</w:t>
            </w:r>
          </w:p>
        </w:tc>
        <w:tc>
          <w:tcPr>
            <w:tcW w:w="2432" w:type="dxa"/>
            <w:shd w:val="clear" w:color="auto" w:fill="auto"/>
            <w:vAlign w:val="center"/>
          </w:tcPr>
          <w:p w14:paraId="5997576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专用业绩要求</w:t>
            </w:r>
          </w:p>
        </w:tc>
      </w:tr>
      <w:tr w14:paraId="323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jc w:val="center"/>
        </w:trPr>
        <w:tc>
          <w:tcPr>
            <w:tcW w:w="0" w:type="auto"/>
            <w:vMerge w:val="restart"/>
            <w:vAlign w:val="center"/>
          </w:tcPr>
          <w:p w14:paraId="645BAA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主控模组等组件采购项目</w:t>
            </w:r>
          </w:p>
        </w:tc>
        <w:tc>
          <w:tcPr>
            <w:tcW w:w="0" w:type="auto"/>
            <w:shd w:val="clear" w:color="auto" w:fill="auto"/>
            <w:vAlign w:val="center"/>
          </w:tcPr>
          <w:p w14:paraId="35C66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主控模组</w:t>
            </w:r>
          </w:p>
        </w:tc>
        <w:tc>
          <w:tcPr>
            <w:tcW w:w="0" w:type="auto"/>
            <w:shd w:val="clear" w:color="auto" w:fill="auto"/>
            <w:vAlign w:val="center"/>
          </w:tcPr>
          <w:p w14:paraId="013E9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晶振：常温漂移≤±5ppm；全温漂移≤±15ppm；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片式二极管：VR≥40V；IO≥300mA；反向恢复时间≤50ns；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片式三极管：IC≥800mA；VCE≥50V；P≥0.3W；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片式电阻：精度≤±1%；功率≥0.125W；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光耦：CTR=300-600@5mA；响应时间≤1μs；SOP4；-55～+150℃</w:t>
            </w:r>
          </w:p>
        </w:tc>
        <w:tc>
          <w:tcPr>
            <w:tcW w:w="0" w:type="auto"/>
            <w:shd w:val="clear" w:color="000000" w:fill="FFFFFF"/>
            <w:vAlign w:val="center"/>
          </w:tcPr>
          <w:p w14:paraId="32BBDA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0D8EB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restart"/>
            <w:shd w:val="clear" w:color="auto" w:fill="auto"/>
            <w:vAlign w:val="center"/>
          </w:tcPr>
          <w:p w14:paraId="4D98ED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red"/>
                <w14:textFill>
                  <w14:solidFill>
                    <w14:schemeClr w14:val="tx1"/>
                  </w14:solidFill>
                </w14:textFill>
              </w:rPr>
            </w:pPr>
            <w:r>
              <w:rPr>
                <w:rFonts w:hint="eastAsia" w:ascii="宋体" w:hAnsi="宋体" w:eastAsia="宋体" w:cs="宋体"/>
                <w:color w:val="000000" w:themeColor="text1"/>
                <w:kern w:val="0"/>
                <w:sz w:val="24"/>
                <w:szCs w:val="24"/>
                <w:highlight w:val="red"/>
                <w14:textFill>
                  <w14:solidFill>
                    <w14:schemeClr w14:val="tx1"/>
                  </w14:solidFill>
                </w14:textFill>
              </w:rPr>
              <w:t>接到供货通知后</w:t>
            </w:r>
            <w:r>
              <w:rPr>
                <w:rFonts w:hint="eastAsia" w:ascii="宋体" w:hAnsi="宋体" w:eastAsia="宋体" w:cs="宋体"/>
                <w:color w:val="000000" w:themeColor="text1"/>
                <w:kern w:val="0"/>
                <w:sz w:val="24"/>
                <w:szCs w:val="24"/>
                <w:highlight w:val="red"/>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red"/>
                <w:u w:val="single"/>
                <w14:textFill>
                  <w14:solidFill>
                    <w14:schemeClr w14:val="tx1"/>
                  </w14:solidFill>
                </w14:textFill>
              </w:rPr>
              <w:t>0</w:t>
            </w:r>
            <w:r>
              <w:rPr>
                <w:rFonts w:hint="eastAsia" w:ascii="宋体" w:hAnsi="宋体" w:eastAsia="宋体" w:cs="宋体"/>
                <w:color w:val="000000" w:themeColor="text1"/>
                <w:kern w:val="0"/>
                <w:sz w:val="24"/>
                <w:szCs w:val="24"/>
                <w:highlight w:val="red"/>
                <w14:textFill>
                  <w14:solidFill>
                    <w14:schemeClr w14:val="tx1"/>
                  </w14:solidFill>
                </w14:textFill>
              </w:rPr>
              <w:t>日内</w:t>
            </w:r>
          </w:p>
        </w:tc>
        <w:tc>
          <w:tcPr>
            <w:tcW w:w="0" w:type="auto"/>
            <w:vMerge w:val="restart"/>
            <w:vAlign w:val="center"/>
          </w:tcPr>
          <w:p w14:paraId="0445AFE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个月</w:t>
            </w:r>
          </w:p>
        </w:tc>
        <w:tc>
          <w:tcPr>
            <w:tcW w:w="0" w:type="auto"/>
            <w:vMerge w:val="restart"/>
            <w:shd w:val="clear" w:color="auto" w:fill="auto"/>
            <w:vAlign w:val="center"/>
          </w:tcPr>
          <w:p w14:paraId="390BFC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买方指定地点地面交货</w:t>
            </w:r>
          </w:p>
          <w:p w14:paraId="41BC340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restart"/>
            <w:shd w:val="clear" w:color="auto" w:fill="auto"/>
            <w:vAlign w:val="center"/>
          </w:tcPr>
          <w:p w14:paraId="4285655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kern w:val="0"/>
                <w:sz w:val="24"/>
                <w:szCs w:val="24"/>
              </w:rPr>
              <w:t>业绩要求</w:t>
            </w:r>
            <w:r>
              <w:rPr>
                <w:rFonts w:hint="eastAsia" w:ascii="宋体" w:hAnsi="宋体" w:cs="宋体"/>
                <w:b/>
                <w:bCs/>
                <w:color w:val="000000"/>
                <w:kern w:val="0"/>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2023年1月1日至投标截止日止，完成过量测开关或hplc等业绩不少于1份，累计金额不低于200万元。注:业绩必须提供对应的合同复印件、发票和相应查验截图</w:t>
            </w:r>
            <w:r>
              <w:rPr>
                <w:rFonts w:hint="eastAsia" w:ascii="宋体" w:hAnsi="宋体" w:cs="宋体"/>
                <w:color w:val="000000" w:themeColor="text1"/>
                <w:kern w:val="0"/>
                <w:sz w:val="24"/>
                <w:szCs w:val="24"/>
                <w:lang w:eastAsia="zh-CN"/>
                <w14:textFill>
                  <w14:solidFill>
                    <w14:schemeClr w14:val="tx1"/>
                  </w14:solidFill>
                </w14:textFill>
              </w:rPr>
              <w:t>。</w:t>
            </w:r>
          </w:p>
        </w:tc>
      </w:tr>
      <w:tr w14:paraId="23D3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exact"/>
          <w:jc w:val="center"/>
        </w:trPr>
        <w:tc>
          <w:tcPr>
            <w:tcW w:w="0" w:type="auto"/>
            <w:vMerge w:val="continue"/>
            <w:vAlign w:val="center"/>
          </w:tcPr>
          <w:p w14:paraId="5D224B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5F6CD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通信模组</w:t>
            </w:r>
          </w:p>
        </w:tc>
        <w:tc>
          <w:tcPr>
            <w:tcW w:w="0" w:type="auto"/>
            <w:shd w:val="clear" w:color="auto" w:fill="auto"/>
            <w:vAlign w:val="center"/>
          </w:tcPr>
          <w:p w14:paraId="3E6EA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晶振：频率 25MHz±10ppm；全温漂移≤±30ppm；负载电容 8pF；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片式二极管：VR≥30V；IO≥200mA；反向恢复时间≤100ns；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光耦：绝缘电压≥6KV;封装SOP4;工作温度:-55～+125℃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片式电阻：精度等级≤±1%、≤±5%（根据电路需求选择）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耦合变压器：电感值20uH±10%;变比6:6;绝缘电压≥AC4500V;</w:t>
            </w:r>
          </w:p>
        </w:tc>
        <w:tc>
          <w:tcPr>
            <w:tcW w:w="0" w:type="auto"/>
            <w:shd w:val="clear" w:color="000000" w:fill="FFFFFF"/>
            <w:vAlign w:val="center"/>
          </w:tcPr>
          <w:p w14:paraId="07EC6A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2D3CF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56D318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57D119F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2F505A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61116C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181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exact"/>
          <w:jc w:val="center"/>
        </w:trPr>
        <w:tc>
          <w:tcPr>
            <w:tcW w:w="0" w:type="auto"/>
            <w:vMerge w:val="continue"/>
            <w:vAlign w:val="center"/>
          </w:tcPr>
          <w:p w14:paraId="5A1A67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68E77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监测模组</w:t>
            </w:r>
          </w:p>
        </w:tc>
        <w:tc>
          <w:tcPr>
            <w:tcW w:w="0" w:type="auto"/>
            <w:shd w:val="clear" w:color="auto" w:fill="auto"/>
            <w:vAlign w:val="center"/>
          </w:tcPr>
          <w:p w14:paraId="0CC1C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晶振：频率:25MHz;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片式二极管：VR≥30V；IO≥200mA；反向恢复时间≤200ns；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片式三极管：IC≥600mA；VCE≥40V；P≥0.225W；电流放大倍数 β=50-150；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测量精度：温度≤±1℃，湿度≤±2% RH；分辨率：≤温度0.1℃，湿度≤0.024% RH；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数据采集：采样频率≥1次/5秒，每15分钟推送一次，存储周期≥7天；</w:t>
            </w:r>
          </w:p>
        </w:tc>
        <w:tc>
          <w:tcPr>
            <w:tcW w:w="0" w:type="auto"/>
            <w:shd w:val="clear" w:color="000000" w:fill="FFFFFF"/>
            <w:vAlign w:val="center"/>
          </w:tcPr>
          <w:p w14:paraId="687F12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5856B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3ABA6C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7F266F3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500D85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52C3F51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5E0D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0" w:type="auto"/>
            <w:vMerge w:val="continue"/>
            <w:vAlign w:val="center"/>
          </w:tcPr>
          <w:p w14:paraId="652379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61C96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电源模组</w:t>
            </w:r>
          </w:p>
        </w:tc>
        <w:tc>
          <w:tcPr>
            <w:tcW w:w="0" w:type="auto"/>
            <w:shd w:val="clear" w:color="auto" w:fill="auto"/>
            <w:vAlign w:val="center"/>
          </w:tcPr>
          <w:p w14:paraId="34D97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额定电压：AC220V、50Hz，单相供电；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输出电压：DC5V/DC12V双路输出，电压纹波≤50mV；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输出电流：总输出电流≥3A，单路最大电流≥2A；</w:t>
            </w:r>
          </w:p>
        </w:tc>
        <w:tc>
          <w:tcPr>
            <w:tcW w:w="0" w:type="auto"/>
            <w:shd w:val="clear" w:color="000000" w:fill="FFFFFF"/>
            <w:vAlign w:val="center"/>
          </w:tcPr>
          <w:p w14:paraId="5C6EA1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0E6B7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136641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33AF44F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0A3BA84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7F7B1A7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4F1E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exact"/>
          <w:jc w:val="center"/>
        </w:trPr>
        <w:tc>
          <w:tcPr>
            <w:tcW w:w="0" w:type="auto"/>
            <w:vMerge w:val="continue"/>
            <w:vAlign w:val="center"/>
          </w:tcPr>
          <w:p w14:paraId="301B0C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6BC19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结构模组</w:t>
            </w:r>
          </w:p>
        </w:tc>
        <w:tc>
          <w:tcPr>
            <w:tcW w:w="0" w:type="auto"/>
            <w:shd w:val="clear" w:color="auto" w:fill="auto"/>
            <w:vAlign w:val="center"/>
          </w:tcPr>
          <w:p w14:paraId="0706D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色差值ΔE应≤2.0；顶部翻盖与外壳颜色统一；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最大尺寸：长 × 宽 × 高≤100×70×70mm；</w:t>
            </w:r>
          </w:p>
        </w:tc>
        <w:tc>
          <w:tcPr>
            <w:tcW w:w="0" w:type="auto"/>
            <w:shd w:val="clear" w:color="000000" w:fill="FFFFFF"/>
            <w:vAlign w:val="center"/>
          </w:tcPr>
          <w:p w14:paraId="76CB7C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78728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31D6CE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539B776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044CF0F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4C3DCD4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bl>
    <w:p w14:paraId="02036B7D">
      <w:pPr>
        <w:pStyle w:val="14"/>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C1996E7">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162603E">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801752">
      <w:pPr>
        <w:spacing w:line="360" w:lineRule="auto"/>
        <w:rPr>
          <w:rFonts w:hint="eastAsia" w:ascii="仿宋" w:hAnsi="仿宋" w:eastAsia="仿宋" w:cs="仿宋"/>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23686D8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red"/>
          <w:lang w:val="en-US" w:eastAsia="zh-CN"/>
        </w:rPr>
        <w:t>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w:t>
      </w:r>
      <w:r>
        <w:rPr>
          <w:rFonts w:hint="eastAsia" w:ascii="宋体" w:hAnsi="宋体" w:eastAsia="宋体" w:cs="宋体"/>
          <w:sz w:val="24"/>
          <w:szCs w:val="24"/>
          <w:highlight w:val="red"/>
          <w:lang w:val="en-US" w:eastAsia="zh-CN"/>
        </w:rPr>
        <w:t>项目“专用业绩要求”中要求的时间</w:t>
      </w:r>
      <w:r>
        <w:rPr>
          <w:rFonts w:hint="eastAsia" w:ascii="宋体" w:hAnsi="宋体" w:eastAsia="宋体" w:cs="宋体"/>
          <w:sz w:val="24"/>
          <w:szCs w:val="24"/>
          <w:highlight w:val="none"/>
          <w:lang w:val="en-US" w:eastAsia="zh-CN"/>
        </w:rPr>
        <w:t>。未提供发票或未提供对应发票查验结果截图的或发票开标日期晚于</w:t>
      </w:r>
      <w:r>
        <w:rPr>
          <w:rFonts w:hint="eastAsia" w:ascii="宋体" w:hAnsi="宋体" w:eastAsia="宋体" w:cs="宋体"/>
          <w:sz w:val="24"/>
          <w:szCs w:val="24"/>
          <w:highlight w:val="red"/>
          <w:lang w:val="en-US" w:eastAsia="zh-CN"/>
        </w:rPr>
        <w:t>项目“专用业绩要求”中要求的时间</w:t>
      </w:r>
      <w:r>
        <w:rPr>
          <w:rFonts w:hint="eastAsia" w:ascii="宋体" w:hAnsi="宋体" w:eastAsia="宋体" w:cs="宋体"/>
          <w:sz w:val="24"/>
          <w:szCs w:val="24"/>
          <w:highlight w:val="none"/>
          <w:lang w:val="en-US" w:eastAsia="zh-CN"/>
        </w:rPr>
        <w:t>的业绩不予认可。所有业绩支撑证明材料内容须保证清晰、可辨认且不得遮盖、涂抹。</w:t>
      </w:r>
    </w:p>
    <w:p w14:paraId="65558AC6">
      <w:pPr>
        <w:rPr>
          <w:rFonts w:hint="eastAsia" w:asciiTheme="minorEastAsia" w:hAnsiTheme="minorEastAsia" w:eastAsiaTheme="minorEastAsia" w:cstheme="minorEastAsia"/>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9FD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4C1E4">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24C1E4">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698EE4D">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698EE4D">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CC80285"/>
    <w:rsid w:val="0ED22588"/>
    <w:rsid w:val="0FAF60C5"/>
    <w:rsid w:val="14DF71D8"/>
    <w:rsid w:val="16267F4A"/>
    <w:rsid w:val="17252504"/>
    <w:rsid w:val="17832749"/>
    <w:rsid w:val="1859351A"/>
    <w:rsid w:val="19001702"/>
    <w:rsid w:val="191F2CF3"/>
    <w:rsid w:val="1F815636"/>
    <w:rsid w:val="23BA478B"/>
    <w:rsid w:val="28455ABC"/>
    <w:rsid w:val="28DD01B7"/>
    <w:rsid w:val="30507DBC"/>
    <w:rsid w:val="30814DBD"/>
    <w:rsid w:val="3C0439CF"/>
    <w:rsid w:val="3CD57BDC"/>
    <w:rsid w:val="41145134"/>
    <w:rsid w:val="42453C5A"/>
    <w:rsid w:val="45DE4E6B"/>
    <w:rsid w:val="46AC0306"/>
    <w:rsid w:val="4A962F44"/>
    <w:rsid w:val="4AA15384"/>
    <w:rsid w:val="4BC92119"/>
    <w:rsid w:val="4D2E620D"/>
    <w:rsid w:val="51340035"/>
    <w:rsid w:val="57326CF4"/>
    <w:rsid w:val="5C2D4AF7"/>
    <w:rsid w:val="61A629C8"/>
    <w:rsid w:val="631772FC"/>
    <w:rsid w:val="637846F9"/>
    <w:rsid w:val="63E0769E"/>
    <w:rsid w:val="643A0768"/>
    <w:rsid w:val="678C5870"/>
    <w:rsid w:val="67BB0220"/>
    <w:rsid w:val="6CB5251A"/>
    <w:rsid w:val="6ED6132F"/>
    <w:rsid w:val="72571F37"/>
    <w:rsid w:val="72850588"/>
    <w:rsid w:val="73DD4436"/>
    <w:rsid w:val="77C16217"/>
    <w:rsid w:val="7A9513C3"/>
    <w:rsid w:val="7B157B4B"/>
    <w:rsid w:val="7C7E1E97"/>
    <w:rsid w:val="7D734A5D"/>
    <w:rsid w:val="7EEF18BB"/>
    <w:rsid w:val="7EFA7000"/>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styleId="9">
    <w:name w:val="Body Text First Indent 2"/>
    <w:basedOn w:val="5"/>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5734</Words>
  <Characters>6476</Characters>
  <Lines>0</Lines>
  <Paragraphs>0</Paragraphs>
  <TotalTime>6</TotalTime>
  <ScaleCrop>false</ScaleCrop>
  <LinksUpToDate>false</LinksUpToDate>
  <CharactersWithSpaces>6509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图南</cp:lastModifiedBy>
  <dcterms:modified xsi:type="dcterms:W3CDTF">2026-03-16T09:37:22Z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330EB2054A614781805C2B0F6F87E164_13</vt:lpwstr>
  </property>
  <property fmtid="{D5CDD505-2E9C-101B-9397-08002B2CF9AE}" pid="4" name="KSOTemplateDocerSaveRecord">
    <vt:lpwstr>eyJoZGlkIjoiNTYyNjgzZDFkMjU2YmQ0NGI3NGQ4MjEyMjU3YmY0MzYiLCJ1c2VySWQiOiI0NDM2MjIwNDEifQ==</vt:lpwstr>
  </property>
</Properties>
</file>