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CAB20">
      <w:pPr>
        <w:pStyle w:val="4"/>
        <w:spacing w:after="0"/>
        <w:jc w:val="left"/>
        <w:outlineLvl w:val="1"/>
        <w:rPr>
          <w:rFonts w:hint="eastAsia" w:ascii="宋体" w:hAnsi="宋体" w:eastAsia="宋体" w:cs="宋体"/>
          <w:b/>
          <w:bCs/>
          <w:color w:val="auto"/>
          <w:sz w:val="24"/>
          <w:szCs w:val="24"/>
          <w:highlight w:val="none"/>
        </w:rPr>
      </w:pPr>
      <w:bookmarkStart w:id="0" w:name="_GoBack"/>
      <w:bookmarkEnd w:id="0"/>
      <w:r>
        <w:rPr>
          <w:rFonts w:hint="eastAsia" w:ascii="宋体" w:hAnsi="宋体" w:cs="宋体"/>
          <w:b/>
          <w:bCs/>
          <w:color w:val="auto"/>
          <w:sz w:val="24"/>
          <w:szCs w:val="24"/>
          <w:highlight w:val="none"/>
          <w:lang w:eastAsia="zh-CN"/>
        </w:rPr>
        <w:t>招标公告</w:t>
      </w:r>
      <w:r>
        <w:rPr>
          <w:rFonts w:hint="eastAsia" w:ascii="宋体" w:hAnsi="宋体" w:eastAsia="宋体" w:cs="宋体"/>
          <w:b/>
          <w:bCs/>
          <w:color w:val="auto"/>
          <w:sz w:val="24"/>
          <w:szCs w:val="24"/>
          <w:highlight w:val="none"/>
        </w:rPr>
        <w:t>附件</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878"/>
        <w:gridCol w:w="5745"/>
        <w:gridCol w:w="495"/>
        <w:gridCol w:w="696"/>
        <w:gridCol w:w="687"/>
        <w:gridCol w:w="3676"/>
        <w:gridCol w:w="1042"/>
      </w:tblGrid>
      <w:tr w14:paraId="104A6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0" w:type="auto"/>
            <w:vAlign w:val="center"/>
          </w:tcPr>
          <w:p w14:paraId="267ABF2D">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0" w:type="auto"/>
            <w:shd w:val="clear" w:color="auto" w:fill="auto"/>
            <w:vAlign w:val="center"/>
          </w:tcPr>
          <w:p w14:paraId="796550F6">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服务内容</w:t>
            </w:r>
          </w:p>
        </w:tc>
        <w:tc>
          <w:tcPr>
            <w:tcW w:w="0" w:type="auto"/>
            <w:shd w:val="clear" w:color="auto" w:fill="auto"/>
            <w:vAlign w:val="center"/>
          </w:tcPr>
          <w:p w14:paraId="7C168932">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0" w:type="auto"/>
            <w:shd w:val="clear" w:color="auto" w:fill="auto"/>
            <w:vAlign w:val="center"/>
          </w:tcPr>
          <w:p w14:paraId="4AE474B3">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0" w:type="auto"/>
            <w:shd w:val="clear" w:color="auto" w:fill="auto"/>
            <w:vAlign w:val="center"/>
          </w:tcPr>
          <w:p w14:paraId="1ABB460F">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0" w:type="auto"/>
            <w:shd w:val="clear" w:color="auto" w:fill="auto"/>
            <w:vAlign w:val="center"/>
          </w:tcPr>
          <w:p w14:paraId="72A6FC66">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服务期/工期</w:t>
            </w:r>
          </w:p>
        </w:tc>
        <w:tc>
          <w:tcPr>
            <w:tcW w:w="0" w:type="auto"/>
            <w:shd w:val="clear" w:color="auto" w:fill="auto"/>
            <w:vAlign w:val="center"/>
          </w:tcPr>
          <w:p w14:paraId="72637B97">
            <w:pPr>
              <w:widowControl/>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专用业绩要求</w:t>
            </w:r>
          </w:p>
        </w:tc>
        <w:tc>
          <w:tcPr>
            <w:tcW w:w="0" w:type="auto"/>
            <w:shd w:val="clear" w:color="auto" w:fill="auto"/>
            <w:vAlign w:val="center"/>
          </w:tcPr>
          <w:p w14:paraId="50190372">
            <w:pPr>
              <w:widowControl/>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专用资格要求</w:t>
            </w:r>
          </w:p>
        </w:tc>
      </w:tr>
      <w:tr w14:paraId="54C7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0" w:type="auto"/>
            <w:vAlign w:val="center"/>
          </w:tcPr>
          <w:p w14:paraId="12F4BC5F">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智能巡视终端维护劳务分包项目</w:t>
            </w:r>
          </w:p>
        </w:tc>
        <w:tc>
          <w:tcPr>
            <w:tcW w:w="0" w:type="auto"/>
            <w:shd w:val="clear" w:color="auto" w:fill="auto"/>
            <w:vAlign w:val="center"/>
          </w:tcPr>
          <w:p w14:paraId="24B764CB">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智能巡视终端维护劳务分包</w:t>
            </w:r>
          </w:p>
        </w:tc>
        <w:tc>
          <w:tcPr>
            <w:tcW w:w="0" w:type="auto"/>
            <w:shd w:val="clear" w:color="auto" w:fill="auto"/>
            <w:vAlign w:val="center"/>
          </w:tcPr>
          <w:p w14:paraId="6264EC70">
            <w:pPr>
              <w:widowControl/>
              <w:numPr>
                <w:ilvl w:val="0"/>
                <w:numId w:val="0"/>
              </w:numPr>
              <w:jc w:val="left"/>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按照甲方标准要求开展四川超高压乐山分部500kV沐溪站、东坡站、彭祖站、南天站、嘉州站、西昌分部500kV水洛站、月城站、木里站、九龙站、纳日站、普提站、橄榄站、石板箐站、甘泉站、石棉站、百灵站、松露站，自贡分部500kV洪沟站、泸州站、内江站、叙府站、资阳站智能巡视终端智能巡视终端维护劳务工作，主要包括硬件检测、维护，软件升级、维护，轮胎、电池等易损件更换等，确保通过甲方验收。</w:t>
            </w:r>
          </w:p>
        </w:tc>
        <w:tc>
          <w:tcPr>
            <w:tcW w:w="0" w:type="auto"/>
            <w:shd w:val="clear" w:color="000000" w:fill="FFFFFF"/>
            <w:vAlign w:val="center"/>
          </w:tcPr>
          <w:p w14:paraId="25F1352C">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工日</w:t>
            </w:r>
          </w:p>
        </w:tc>
        <w:tc>
          <w:tcPr>
            <w:tcW w:w="0" w:type="auto"/>
            <w:shd w:val="clear" w:color="000000" w:fill="FFFFFF"/>
            <w:vAlign w:val="center"/>
          </w:tcPr>
          <w:p w14:paraId="5BB5DC1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1548</w:t>
            </w:r>
          </w:p>
        </w:tc>
        <w:tc>
          <w:tcPr>
            <w:tcW w:w="0" w:type="auto"/>
            <w:shd w:val="clear" w:color="auto" w:fill="auto"/>
            <w:vAlign w:val="center"/>
          </w:tcPr>
          <w:p w14:paraId="66A64CD1">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以甲方通知为准</w:t>
            </w:r>
          </w:p>
        </w:tc>
        <w:tc>
          <w:tcPr>
            <w:tcW w:w="0" w:type="auto"/>
            <w:shd w:val="clear" w:color="auto" w:fill="auto"/>
            <w:vAlign w:val="center"/>
          </w:tcPr>
          <w:p w14:paraId="1F54C8F4">
            <w:pPr>
              <w:widowControl/>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业绩要求：</w:t>
            </w:r>
            <w:r>
              <w:rPr>
                <w:rFonts w:hint="eastAsia" w:ascii="宋体" w:hAnsi="宋体" w:eastAsia="宋体" w:cs="宋体"/>
                <w:color w:val="auto"/>
                <w:kern w:val="2"/>
                <w:sz w:val="24"/>
                <w:szCs w:val="24"/>
                <w:highlight w:val="none"/>
                <w:lang w:val="en-US" w:eastAsia="zh-CN" w:bidi="ar-SA"/>
              </w:rPr>
              <w:t>2021年1月1日至投标截止日止，完成过机器人系统、智能巡视系统、变电站辅助设备技术服务不少于1份。注:业绩必须提供对应的合同复印件、发票和相应查验截图。</w:t>
            </w:r>
          </w:p>
        </w:tc>
        <w:tc>
          <w:tcPr>
            <w:tcW w:w="0" w:type="auto"/>
            <w:shd w:val="clear" w:color="auto" w:fill="auto"/>
            <w:vAlign w:val="center"/>
          </w:tcPr>
          <w:p w14:paraId="62FE69A9">
            <w:pPr>
              <w:widowControl/>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不接受联合体投标</w:t>
            </w:r>
          </w:p>
        </w:tc>
      </w:tr>
    </w:tbl>
    <w:p w14:paraId="3DFFDB7A">
      <w:pPr>
        <w:pStyle w:val="13"/>
        <w:numPr>
          <w:ilvl w:val="0"/>
          <w:numId w:val="0"/>
        </w:numPr>
        <w:spacing w:line="240" w:lineRule="auto"/>
        <w:ind w:leftChars="-170" w:firstLine="480" w:firstLineChars="200"/>
        <w:outlineLvl w:val="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具体服务不局限于上述需求一览表。应包括上述服务相关延伸服务及产品，类似升级服务及相关产品。</w:t>
      </w:r>
    </w:p>
    <w:p w14:paraId="3CC82D7E">
      <w:pPr>
        <w:pStyle w:val="10"/>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1ADC105F">
      <w:pPr>
        <w:pStyle w:val="10"/>
        <w:rPr>
          <w:rFonts w:hint="eastAsia" w:ascii="宋体" w:hAnsi="宋体" w:eastAsia="宋体" w:cs="宋体"/>
          <w:sz w:val="24"/>
          <w:szCs w:val="24"/>
          <w:highlight w:val="none"/>
        </w:rPr>
      </w:pPr>
      <w:r>
        <w:rPr>
          <w:rFonts w:hint="eastAsia" w:ascii="宋体" w:hAnsi="宋体" w:eastAsia="宋体" w:cs="宋体"/>
          <w:sz w:val="24"/>
          <w:szCs w:val="24"/>
          <w:highlight w:val="none"/>
        </w:rPr>
        <w:t>1.取得《国家电网有限公司集中规模招标采购供应商资质能力核实证明》</w:t>
      </w:r>
      <w:r>
        <w:rPr>
          <w:rFonts w:hint="eastAsia" w:ascii="宋体" w:hAnsi="宋体" w:eastAsia="宋体" w:cs="宋体"/>
          <w:sz w:val="24"/>
          <w:szCs w:val="24"/>
          <w:highlight w:val="none"/>
          <w:lang w:eastAsia="zh-CN"/>
        </w:rPr>
        <w:t>或《国网智能科技股份有限公司集中规模招标采购供应商资质能力核实证明》</w:t>
      </w:r>
      <w:r>
        <w:rPr>
          <w:rFonts w:hint="eastAsia" w:ascii="宋体" w:hAnsi="宋体" w:eastAsia="宋体" w:cs="宋体"/>
          <w:sz w:val="24"/>
          <w:szCs w:val="24"/>
          <w:highlight w:val="none"/>
        </w:rPr>
        <w:t>（以下简称《核实证明》）的</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，应按要求使用该《核实证明》。《核实证明》含有的业绩、试验报告不能满足</w:t>
      </w:r>
      <w:r>
        <w:rPr>
          <w:rFonts w:hint="eastAsia" w:ascii="宋体" w:hAnsi="宋体" w:cs="宋体"/>
          <w:sz w:val="24"/>
          <w:szCs w:val="24"/>
          <w:highlight w:val="none"/>
          <w:lang w:eastAsia="zh-CN"/>
        </w:rPr>
        <w:t>招标文件</w:t>
      </w:r>
      <w:r>
        <w:rPr>
          <w:rFonts w:hint="eastAsia" w:ascii="宋体" w:hAnsi="宋体" w:eastAsia="宋体" w:cs="宋体"/>
          <w:sz w:val="24"/>
          <w:szCs w:val="24"/>
          <w:highlight w:val="none"/>
        </w:rPr>
        <w:t>要求的，需要提供满足要求的业绩、试验报告等证明材料；未取得《核实证明》的，</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需要提供对应支持证明材料。</w:t>
      </w:r>
    </w:p>
    <w:p w14:paraId="26796A10">
      <w:pPr>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cs="宋体"/>
          <w:sz w:val="24"/>
          <w:szCs w:val="24"/>
          <w:highlight w:val="none"/>
          <w:lang w:eastAsia="zh-CN"/>
        </w:rPr>
        <w:t>投标文件</w:t>
      </w:r>
      <w:r>
        <w:rPr>
          <w:rFonts w:hint="eastAsia" w:ascii="宋体" w:hAnsi="宋体" w:eastAsia="宋体" w:cs="宋体"/>
          <w:sz w:val="24"/>
          <w:szCs w:val="24"/>
          <w:highlight w:val="none"/>
        </w:rPr>
        <w:t>中提供的证明材料复印件应复印清晰、可辨认且不得遮盖、涂抹，否则视为无效。</w:t>
      </w:r>
    </w:p>
    <w:p w14:paraId="77FFAA91">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3.合同金额以所提供的发票及查验截图为准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C0AB9">
    <w:pPr>
      <w:pStyle w:val="4"/>
      <w:spacing w:line="14" w:lineRule="auto"/>
      <w:ind w:firstLine="240"/>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96BB45">
                          <w:pPr>
                            <w:pStyle w:val="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96BB45">
                    <w:pPr>
                      <w:pStyle w:val="6"/>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B5E84">
    <w:pPr>
      <w:pStyle w:val="7"/>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170182C"/>
    <w:rsid w:val="072A73E8"/>
    <w:rsid w:val="07C21A3A"/>
    <w:rsid w:val="0CEE6D0E"/>
    <w:rsid w:val="0F4470AD"/>
    <w:rsid w:val="193404DC"/>
    <w:rsid w:val="1B730B17"/>
    <w:rsid w:val="1BB80A5E"/>
    <w:rsid w:val="1F76188B"/>
    <w:rsid w:val="21333CC3"/>
    <w:rsid w:val="26383E3D"/>
    <w:rsid w:val="2BE127D7"/>
    <w:rsid w:val="301952A7"/>
    <w:rsid w:val="324E3A75"/>
    <w:rsid w:val="341F2724"/>
    <w:rsid w:val="398D1AED"/>
    <w:rsid w:val="3A765A44"/>
    <w:rsid w:val="3B327005"/>
    <w:rsid w:val="419C597F"/>
    <w:rsid w:val="4A227A1C"/>
    <w:rsid w:val="50072212"/>
    <w:rsid w:val="503E00DA"/>
    <w:rsid w:val="58E9369C"/>
    <w:rsid w:val="5A2D0062"/>
    <w:rsid w:val="610D0B3B"/>
    <w:rsid w:val="656545AC"/>
    <w:rsid w:val="66667B2B"/>
    <w:rsid w:val="66E464F4"/>
    <w:rsid w:val="67A55AF5"/>
    <w:rsid w:val="6C586E7B"/>
    <w:rsid w:val="79E973D8"/>
    <w:rsid w:val="7E017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rFonts w:ascii="Times New Roman" w:hAnsi="Times New Roman"/>
      <w:szCs w:val="24"/>
    </w:rPr>
  </w:style>
  <w:style w:type="paragraph" w:styleId="5">
    <w:name w:val="Plain Text"/>
    <w:basedOn w:val="1"/>
    <w:autoRedefine/>
    <w:qFormat/>
    <w:uiPriority w:val="0"/>
    <w:rPr>
      <w:rFonts w:ascii="宋体" w:hAnsi="Courier New" w:cs="Courier New"/>
      <w:szCs w:val="21"/>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1">
    <w:name w:val="No Spacing"/>
    <w:autoRedefine/>
    <w:qFormat/>
    <w:uiPriority w:val="1"/>
    <w:rPr>
      <w:rFonts w:ascii="宋体" w:hAnsi="宋体" w:eastAsia="宋体" w:cs="宋体"/>
      <w:kern w:val="0"/>
      <w:sz w:val="24"/>
      <w:szCs w:val="24"/>
      <w:lang w:val="en-US" w:eastAsia="zh-CN" w:bidi="ar-SA"/>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4332</Words>
  <Characters>4849</Characters>
  <Lines>0</Lines>
  <Paragraphs>0</Paragraphs>
  <TotalTime>0</TotalTime>
  <ScaleCrop>false</ScaleCrop>
  <LinksUpToDate>false</LinksUpToDate>
  <CharactersWithSpaces>4864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2024-08-27T09:53:00Z</dcterms:created>
  <dc:creator>DELL</dc:creator>
  <cp:lastModifiedBy>外外</cp:lastModifiedBy>
  <dcterms:modified xsi:type="dcterms:W3CDTF">2026-03-18T09:53:23Z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F2D0123D13FB440299D21EB0EF7AF178_13</vt:lpwstr>
  </property>
  <property fmtid="{D5CDD505-2E9C-101B-9397-08002B2CF9AE}" pid="4" name="KSOTemplateDocerSaveRecord">
    <vt:lpwstr>eyJoZGlkIjoiZDg2MTVhN2YwOGU0M2QxZjAwMWRmNWM5ZTg4ZmM3YWYiLCJ1c2VySWQiOiIxMjU1NjA1NzQ3In0=</vt:lpwstr>
  </property>
</Properties>
</file>