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E5A64">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0" w:name="_GoBack"/>
      <w:r>
        <w:rPr>
          <w:rFonts w:hint="eastAsia" w:asciiTheme="minorEastAsia" w:hAnsiTheme="minorEastAsia" w:eastAsiaTheme="minorEastAsia" w:cstheme="minorEastAsia"/>
          <w:b/>
          <w:bCs/>
          <w:color w:val="auto"/>
          <w:kern w:val="0"/>
          <w:sz w:val="24"/>
          <w:szCs w:val="24"/>
          <w:highlight w:val="none"/>
        </w:rPr>
        <w:t>附件1   招标需求一览表</w:t>
      </w:r>
    </w:p>
    <w:bookmarkEnd w:id="0"/>
    <w:tbl>
      <w:tblPr>
        <w:tblStyle w:val="9"/>
        <w:tblpPr w:leftFromText="180" w:rightFromText="180" w:vertAnchor="text" w:horzAnchor="page" w:tblpX="1357"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921"/>
        <w:gridCol w:w="3822"/>
        <w:gridCol w:w="774"/>
        <w:gridCol w:w="725"/>
        <w:gridCol w:w="865"/>
        <w:gridCol w:w="909"/>
        <w:gridCol w:w="1114"/>
        <w:gridCol w:w="1912"/>
        <w:gridCol w:w="2066"/>
      </w:tblGrid>
      <w:tr w14:paraId="6045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0" w:type="auto"/>
            <w:vAlign w:val="center"/>
          </w:tcPr>
          <w:p w14:paraId="18825E1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4A9C2854">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822" w:type="dxa"/>
            <w:shd w:val="clear" w:color="auto" w:fill="auto"/>
            <w:vAlign w:val="center"/>
          </w:tcPr>
          <w:p w14:paraId="66C8508A">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74" w:type="dxa"/>
            <w:shd w:val="clear" w:color="auto" w:fill="auto"/>
            <w:vAlign w:val="center"/>
          </w:tcPr>
          <w:p w14:paraId="6991814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725" w:type="dxa"/>
            <w:shd w:val="clear" w:color="auto" w:fill="auto"/>
            <w:vAlign w:val="center"/>
          </w:tcPr>
          <w:p w14:paraId="28D6AB4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65" w:type="dxa"/>
            <w:shd w:val="clear" w:color="auto" w:fill="FF0000"/>
            <w:vAlign w:val="center"/>
          </w:tcPr>
          <w:p w14:paraId="1ACC0C3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909" w:type="dxa"/>
            <w:vAlign w:val="center"/>
          </w:tcPr>
          <w:p w14:paraId="5680CC7E">
            <w:pPr>
              <w:widowControl/>
              <w:shd w:val="clear"/>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114" w:type="dxa"/>
            <w:shd w:val="clear" w:color="auto" w:fill="auto"/>
            <w:vAlign w:val="center"/>
          </w:tcPr>
          <w:p w14:paraId="05F2CC60">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912" w:type="dxa"/>
            <w:shd w:val="clear" w:color="auto" w:fill="auto"/>
            <w:vAlign w:val="center"/>
          </w:tcPr>
          <w:p w14:paraId="05B2C05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2066" w:type="dxa"/>
            <w:shd w:val="clear" w:color="auto" w:fill="auto"/>
            <w:vAlign w:val="center"/>
          </w:tcPr>
          <w:p w14:paraId="12A48D49">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4D83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vAlign w:val="center"/>
          </w:tcPr>
          <w:p w14:paraId="22773E92">
            <w:pPr>
              <w:widowControl/>
              <w:shd w:val="clea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机场及多类型无人机等组件采购项目</w:t>
            </w:r>
          </w:p>
        </w:tc>
        <w:tc>
          <w:tcPr>
            <w:tcW w:w="0" w:type="auto"/>
            <w:shd w:val="clear" w:color="auto" w:fill="auto"/>
            <w:vAlign w:val="center"/>
          </w:tcPr>
          <w:p w14:paraId="5E79E7D1">
            <w:pPr>
              <w:keepNext w:val="0"/>
              <w:keepLines w:val="0"/>
              <w:widowControl/>
              <w:suppressLineNumbers w:val="0"/>
              <w:shd w:val="clea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固定式远程机场</w:t>
            </w:r>
          </w:p>
        </w:tc>
        <w:tc>
          <w:tcPr>
            <w:tcW w:w="3822" w:type="dxa"/>
            <w:shd w:val="clear" w:color="auto" w:fill="auto"/>
            <w:vAlign w:val="center"/>
          </w:tcPr>
          <w:p w14:paraId="73E4A0F0">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整机重量≤60kg；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外形尺寸≤长 650 毫米，宽 750 毫米，高 800 毫米；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无人机最长飞行时间≥59 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最大起飞海拔高度≥6500 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RTK集成在无人机上。</w:t>
            </w:r>
          </w:p>
        </w:tc>
        <w:tc>
          <w:tcPr>
            <w:tcW w:w="774" w:type="dxa"/>
            <w:shd w:val="clear" w:color="000000" w:fill="FFFFFF"/>
            <w:vAlign w:val="center"/>
          </w:tcPr>
          <w:p w14:paraId="67F4807E">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5F23CA4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104</w:t>
            </w:r>
          </w:p>
        </w:tc>
        <w:tc>
          <w:tcPr>
            <w:tcW w:w="865" w:type="dxa"/>
            <w:vMerge w:val="restart"/>
            <w:shd w:val="clear" w:color="auto" w:fill="FF0000"/>
            <w:vAlign w:val="center"/>
          </w:tcPr>
          <w:p w14:paraId="653384C1">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909" w:type="dxa"/>
            <w:vMerge w:val="restart"/>
            <w:vAlign w:val="center"/>
          </w:tcPr>
          <w:p w14:paraId="0DC249C8">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1114" w:type="dxa"/>
            <w:vMerge w:val="restart"/>
            <w:shd w:val="clear" w:color="auto" w:fill="auto"/>
            <w:vAlign w:val="center"/>
          </w:tcPr>
          <w:p w14:paraId="31297B5A">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912" w:type="dxa"/>
            <w:vMerge w:val="restart"/>
            <w:shd w:val="clear" w:color="auto" w:fill="auto"/>
            <w:vAlign w:val="center"/>
          </w:tcPr>
          <w:p w14:paraId="6B502B7F">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p>
          <w:p w14:paraId="6FF9F870">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2023年1月1日至投标截止日止，完成过</w:t>
            </w:r>
            <w:r>
              <w:rPr>
                <w:rFonts w:hint="eastAsia" w:ascii="宋体" w:hAnsi="宋体" w:eastAsia="宋体" w:cs="宋体"/>
                <w:color w:val="000000" w:themeColor="text1"/>
                <w:kern w:val="0"/>
                <w:sz w:val="24"/>
                <w:szCs w:val="24"/>
                <w:lang w:val="en-US" w:eastAsia="zh-CN"/>
                <w14:textFill>
                  <w14:solidFill>
                    <w14:schemeClr w14:val="tx1"/>
                  </w14:solidFill>
                </w14:textFill>
              </w:rPr>
              <w:t>自动机场</w:t>
            </w:r>
            <w:r>
              <w:rPr>
                <w:rFonts w:hint="eastAsia" w:ascii="宋体" w:hAnsi="宋体" w:eastAsia="宋体" w:cs="宋体"/>
                <w:color w:val="000000" w:themeColor="text1"/>
                <w:kern w:val="0"/>
                <w:sz w:val="24"/>
                <w:szCs w:val="24"/>
                <w14:textFill>
                  <w14:solidFill>
                    <w14:schemeClr w14:val="tx1"/>
                  </w14:solidFill>
                </w14:textFill>
              </w:rPr>
              <w:t>或无人机等销售业绩不少于1份，累计金额不低于</w:t>
            </w:r>
            <w:r>
              <w:rPr>
                <w:rFonts w:hint="eastAsia" w:ascii="宋体" w:hAnsi="宋体" w:eastAsia="宋体" w:cs="宋体"/>
                <w:color w:val="000000" w:themeColor="text1"/>
                <w:kern w:val="0"/>
                <w:sz w:val="24"/>
                <w:szCs w:val="24"/>
                <w:lang w:val="en-US" w:eastAsia="zh-CN"/>
                <w14:textFill>
                  <w14:solidFill>
                    <w14:schemeClr w14:val="tx1"/>
                  </w14:solidFill>
                </w14:textFill>
              </w:rPr>
              <w:t>1500</w:t>
            </w:r>
            <w:r>
              <w:rPr>
                <w:rFonts w:hint="eastAsia" w:ascii="宋体" w:hAnsi="宋体" w:eastAsia="宋体" w:cs="宋体"/>
                <w:color w:val="000000" w:themeColor="text1"/>
                <w:kern w:val="0"/>
                <w:sz w:val="24"/>
                <w:szCs w:val="24"/>
                <w14:textFill>
                  <w14:solidFill>
                    <w14:schemeClr w14:val="tx1"/>
                  </w14:solidFill>
                </w14:textFill>
              </w:rPr>
              <w:t>万元。注:业绩必须提供对应的合同复印件、发票和相应查验截图。</w:t>
            </w:r>
          </w:p>
        </w:tc>
        <w:tc>
          <w:tcPr>
            <w:tcW w:w="2066" w:type="dxa"/>
            <w:vMerge w:val="restart"/>
            <w:shd w:val="clear" w:color="auto" w:fill="auto"/>
            <w:vAlign w:val="center"/>
          </w:tcPr>
          <w:p w14:paraId="620A7FCD">
            <w:pPr>
              <w:widowControl/>
              <w:numPr>
                <w:ilvl w:val="0"/>
                <w:numId w:val="0"/>
              </w:numPr>
              <w:shd w:val="clear"/>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w:t>
            </w:r>
          </w:p>
          <w:p w14:paraId="28C7C69A">
            <w:pPr>
              <w:widowControl/>
              <w:numPr>
                <w:ilvl w:val="0"/>
                <w:numId w:val="1"/>
              </w:numPr>
              <w:snapToGrid w:val="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具备《民用无人驾驶航空器运营合格证》</w:t>
            </w:r>
            <w:r>
              <w:rPr>
                <w:rFonts w:hint="eastAsia" w:ascii="宋体" w:hAnsi="宋体" w:eastAsia="宋体" w:cs="宋体"/>
                <w:color w:val="000000" w:themeColor="text1"/>
                <w:kern w:val="0"/>
                <w:sz w:val="24"/>
                <w:szCs w:val="24"/>
                <w14:textFill>
                  <w14:solidFill>
                    <w14:schemeClr w14:val="tx1"/>
                  </w14:solidFill>
                </w14:textFill>
              </w:rPr>
              <w:t>。</w:t>
            </w:r>
          </w:p>
          <w:p w14:paraId="7BA84C27">
            <w:pPr>
              <w:shd w:val="clear"/>
              <w:jc w:val="center"/>
              <w:rPr>
                <w:rFonts w:hint="eastAsia" w:ascii="宋体" w:hAnsi="宋体" w:eastAsia="宋体" w:cs="宋体"/>
                <w:color w:val="auto"/>
                <w:kern w:val="0"/>
                <w:sz w:val="24"/>
                <w:szCs w:val="24"/>
                <w:highlight w:val="none"/>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提供国家认可的第三方检测机构出具的有效的检测报告。</w:t>
            </w:r>
          </w:p>
        </w:tc>
      </w:tr>
      <w:tr w14:paraId="027A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0" w:type="auto"/>
            <w:vMerge w:val="continue"/>
            <w:vAlign w:val="center"/>
          </w:tcPr>
          <w:p w14:paraId="1A2A3D0D">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4CA06DA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红外RTK无人机1</w:t>
            </w:r>
          </w:p>
        </w:tc>
        <w:tc>
          <w:tcPr>
            <w:tcW w:w="3822" w:type="dxa"/>
            <w:shd w:val="clear" w:color="auto" w:fill="auto"/>
            <w:vAlign w:val="center"/>
          </w:tcPr>
          <w:p w14:paraId="1051E7CD">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重量≤1300g；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载重≥200g；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最大上升速度≥10米/S；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红外变焦：不低于28倍（数字变焦）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激光测距≥1800米；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探照灯重量≤100g。</w:t>
            </w:r>
          </w:p>
        </w:tc>
        <w:tc>
          <w:tcPr>
            <w:tcW w:w="774" w:type="dxa"/>
            <w:shd w:val="clear" w:color="000000" w:fill="FFFFFF"/>
            <w:vAlign w:val="center"/>
          </w:tcPr>
          <w:p w14:paraId="2C2C4706">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2DD8523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5" w:type="dxa"/>
            <w:vMerge w:val="continue"/>
            <w:shd w:val="clear" w:color="auto" w:fill="FF0000"/>
            <w:vAlign w:val="center"/>
          </w:tcPr>
          <w:p w14:paraId="0D6A6BEB">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25E0CDEB">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30FE95F6">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5E1E7282">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1D1C7316">
            <w:pPr>
              <w:shd w:val="clear"/>
              <w:jc w:val="center"/>
              <w:rPr>
                <w:rFonts w:hint="eastAsia" w:ascii="宋体" w:hAnsi="宋体" w:eastAsia="宋体" w:cs="宋体"/>
                <w:color w:val="auto"/>
                <w:kern w:val="0"/>
                <w:sz w:val="24"/>
                <w:szCs w:val="24"/>
                <w:highlight w:val="none"/>
              </w:rPr>
            </w:pPr>
          </w:p>
        </w:tc>
      </w:tr>
      <w:tr w14:paraId="400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0" w:type="auto"/>
            <w:vMerge w:val="continue"/>
            <w:vAlign w:val="center"/>
          </w:tcPr>
          <w:p w14:paraId="51A5E23D">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551536F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红外RTK无人机2</w:t>
            </w:r>
          </w:p>
        </w:tc>
        <w:tc>
          <w:tcPr>
            <w:tcW w:w="3822" w:type="dxa"/>
            <w:shd w:val="clear" w:color="auto" w:fill="auto"/>
            <w:vAlign w:val="center"/>
          </w:tcPr>
          <w:p w14:paraId="5CF232D0">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重量 ≤1300g；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最大信号距离≥25公里；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热成像相机不低于640 × 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激光测距 ≥1800米；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感知系统类型：环扫激光雷达与五向毫米波雷达组合。</w:t>
            </w:r>
          </w:p>
        </w:tc>
        <w:tc>
          <w:tcPr>
            <w:tcW w:w="774" w:type="dxa"/>
            <w:shd w:val="clear" w:color="000000" w:fill="FFFFFF"/>
            <w:vAlign w:val="center"/>
          </w:tcPr>
          <w:p w14:paraId="30AA8C33">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2219B68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865" w:type="dxa"/>
            <w:vMerge w:val="continue"/>
            <w:shd w:val="clear" w:color="auto" w:fill="FF0000"/>
            <w:vAlign w:val="center"/>
          </w:tcPr>
          <w:p w14:paraId="050CE296">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07CE1AE0">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2C823AAB">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0A424195">
            <w:pPr>
              <w:widowControl/>
              <w:shd w:val="clear"/>
              <w:snapToGrid w:val="0"/>
              <w:jc w:val="left"/>
              <w:rPr>
                <w:rFonts w:hint="eastAsia" w:ascii="宋体" w:hAnsi="宋体" w:eastAsia="宋体" w:cs="宋体"/>
                <w:color w:val="auto"/>
                <w:kern w:val="0"/>
                <w:sz w:val="24"/>
                <w:szCs w:val="24"/>
                <w:highlight w:val="none"/>
                <w:lang w:val="en-US" w:eastAsia="zh-CN" w:bidi="ar-SA"/>
              </w:rPr>
            </w:pPr>
          </w:p>
        </w:tc>
        <w:tc>
          <w:tcPr>
            <w:tcW w:w="2066" w:type="dxa"/>
            <w:vMerge w:val="continue"/>
            <w:shd w:val="clear" w:color="auto" w:fill="auto"/>
            <w:vAlign w:val="center"/>
          </w:tcPr>
          <w:p w14:paraId="38B83AC9">
            <w:pPr>
              <w:widowControl/>
              <w:numPr>
                <w:ilvl w:val="0"/>
                <w:numId w:val="1"/>
              </w:numPr>
              <w:shd w:val="clear"/>
              <w:snapToGrid w:val="0"/>
              <w:jc w:val="center"/>
              <w:rPr>
                <w:rFonts w:hint="eastAsia" w:ascii="宋体" w:hAnsi="宋体" w:eastAsia="宋体" w:cs="宋体"/>
                <w:color w:val="auto"/>
                <w:kern w:val="0"/>
                <w:sz w:val="24"/>
                <w:szCs w:val="24"/>
                <w:highlight w:val="none"/>
                <w:lang w:val="en-US" w:eastAsia="zh-CN" w:bidi="ar-SA"/>
              </w:rPr>
            </w:pPr>
          </w:p>
        </w:tc>
      </w:tr>
      <w:tr w14:paraId="3E15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C02A6C9">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0813459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激光RTK无人机</w:t>
            </w:r>
          </w:p>
        </w:tc>
        <w:tc>
          <w:tcPr>
            <w:tcW w:w="3822" w:type="dxa"/>
            <w:shd w:val="clear" w:color="auto" w:fill="auto"/>
            <w:vAlign w:val="center"/>
          </w:tcPr>
          <w:p w14:paraId="37637A0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最大载重≥6 千克；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最大起飞重量≥15 千克；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对角线轴距≤1100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最大上升速度≥10 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电池容量≥20000mAh。</w:t>
            </w:r>
          </w:p>
        </w:tc>
        <w:tc>
          <w:tcPr>
            <w:tcW w:w="774" w:type="dxa"/>
            <w:shd w:val="clear" w:color="000000" w:fill="FFFFFF"/>
            <w:vAlign w:val="center"/>
          </w:tcPr>
          <w:p w14:paraId="3FC8B85A">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13B96EF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5" w:type="dxa"/>
            <w:vMerge w:val="continue"/>
            <w:shd w:val="clear" w:color="auto" w:fill="FF0000"/>
            <w:vAlign w:val="center"/>
          </w:tcPr>
          <w:p w14:paraId="32BA461E">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021E6FF7">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76ED25CB">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1C7CE372">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5EF50C37">
            <w:pPr>
              <w:shd w:val="clear"/>
              <w:jc w:val="center"/>
              <w:rPr>
                <w:rFonts w:hint="eastAsia" w:ascii="宋体" w:hAnsi="宋体" w:eastAsia="宋体" w:cs="宋体"/>
                <w:color w:val="auto"/>
                <w:kern w:val="0"/>
                <w:sz w:val="24"/>
                <w:szCs w:val="24"/>
                <w:highlight w:val="none"/>
              </w:rPr>
            </w:pPr>
          </w:p>
        </w:tc>
      </w:tr>
      <w:tr w14:paraId="0CAB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5526BE6">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1A72DCF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大载重无人机1</w:t>
            </w:r>
          </w:p>
        </w:tc>
        <w:tc>
          <w:tcPr>
            <w:tcW w:w="3822" w:type="dxa"/>
            <w:shd w:val="clear" w:color="auto" w:fill="auto"/>
            <w:vAlign w:val="center"/>
          </w:tcPr>
          <w:p w14:paraId="7D7E50A6">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最大起飞重量≤95kg；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最大额外负载≥40kg；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最大水平飞行速度≥20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最大飞行海拔高度≥6000m；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货箱支持实时货物重心显示，并有重心偏移警告。</w:t>
            </w:r>
          </w:p>
        </w:tc>
        <w:tc>
          <w:tcPr>
            <w:tcW w:w="774" w:type="dxa"/>
            <w:shd w:val="clear" w:color="000000" w:fill="FFFFFF"/>
            <w:vAlign w:val="center"/>
          </w:tcPr>
          <w:p w14:paraId="4A534C2A">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08C51BA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5" w:type="dxa"/>
            <w:vMerge w:val="continue"/>
            <w:shd w:val="clear" w:color="auto" w:fill="FF0000"/>
            <w:vAlign w:val="center"/>
          </w:tcPr>
          <w:p w14:paraId="764A2C42">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7A92BFAE">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1B494A83">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2475BFB9">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0AD66F72">
            <w:pPr>
              <w:shd w:val="clear"/>
              <w:jc w:val="center"/>
              <w:rPr>
                <w:rFonts w:hint="eastAsia" w:ascii="宋体" w:hAnsi="宋体" w:eastAsia="宋体" w:cs="宋体"/>
                <w:color w:val="auto"/>
                <w:kern w:val="0"/>
                <w:sz w:val="24"/>
                <w:szCs w:val="24"/>
                <w:highlight w:val="none"/>
              </w:rPr>
            </w:pPr>
          </w:p>
        </w:tc>
      </w:tr>
      <w:tr w14:paraId="3287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4FC516E">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44F7A98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大载重无人机2</w:t>
            </w:r>
          </w:p>
        </w:tc>
        <w:tc>
          <w:tcPr>
            <w:tcW w:w="3822" w:type="dxa"/>
            <w:shd w:val="clear" w:color="auto" w:fill="auto"/>
            <w:vAlign w:val="center"/>
          </w:tcPr>
          <w:p w14:paraId="250D50CB">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最大起飞重量≤95kg；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最大额外负载≥40kg；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空吊支持收放重量≥40公斤；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空吊支持收放速度≥0.8m/s；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空吊支持线缆释放长度≥20m。</w:t>
            </w:r>
          </w:p>
        </w:tc>
        <w:tc>
          <w:tcPr>
            <w:tcW w:w="774" w:type="dxa"/>
            <w:shd w:val="clear" w:color="000000" w:fill="FFFFFF"/>
            <w:vAlign w:val="center"/>
          </w:tcPr>
          <w:p w14:paraId="520F5B33">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7E3477A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5" w:type="dxa"/>
            <w:vMerge w:val="continue"/>
            <w:shd w:val="clear" w:color="auto" w:fill="FF0000"/>
            <w:vAlign w:val="center"/>
          </w:tcPr>
          <w:p w14:paraId="71B8A087">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3CB90E12">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787FDB88">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5F8400E8">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4F1B9E60">
            <w:pPr>
              <w:shd w:val="clear"/>
              <w:jc w:val="center"/>
              <w:rPr>
                <w:rFonts w:hint="eastAsia" w:ascii="宋体" w:hAnsi="宋体" w:eastAsia="宋体" w:cs="宋体"/>
                <w:color w:val="auto"/>
                <w:kern w:val="0"/>
                <w:sz w:val="24"/>
                <w:szCs w:val="24"/>
                <w:highlight w:val="none"/>
              </w:rPr>
            </w:pPr>
          </w:p>
        </w:tc>
      </w:tr>
      <w:tr w14:paraId="7A62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D80FACD">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65B12CA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大载重无人机3</w:t>
            </w:r>
          </w:p>
        </w:tc>
        <w:tc>
          <w:tcPr>
            <w:tcW w:w="3822" w:type="dxa"/>
            <w:shd w:val="clear" w:color="auto" w:fill="auto"/>
            <w:vAlign w:val="center"/>
          </w:tcPr>
          <w:p w14:paraId="2CCF5F5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最大水平飞行速度≥20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最大飞行海拔高度≥6000m；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最大飞行时间（空载，双电） ≥29分钟；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最大飞行距离（空载，双电） ≥28km；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自动操作：空吊可通过APP按键自动控制线缆收放；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称重功能：空吊支持货物重量检测，并将结果实时显示在APP中。</w:t>
            </w:r>
          </w:p>
        </w:tc>
        <w:tc>
          <w:tcPr>
            <w:tcW w:w="774" w:type="dxa"/>
            <w:shd w:val="clear" w:color="000000" w:fill="FFFFFF"/>
            <w:vAlign w:val="center"/>
          </w:tcPr>
          <w:p w14:paraId="2A6F595F">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0BC0B52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65" w:type="dxa"/>
            <w:vMerge w:val="continue"/>
            <w:shd w:val="clear" w:color="auto" w:fill="FF0000"/>
            <w:vAlign w:val="center"/>
          </w:tcPr>
          <w:p w14:paraId="2C09EA17">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33893A0C">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3D721803">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2DB7AD10">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75B50F88">
            <w:pPr>
              <w:shd w:val="clear"/>
              <w:jc w:val="center"/>
              <w:rPr>
                <w:rFonts w:hint="eastAsia" w:ascii="宋体" w:hAnsi="宋体" w:eastAsia="宋体" w:cs="宋体"/>
                <w:color w:val="auto"/>
                <w:kern w:val="0"/>
                <w:sz w:val="24"/>
                <w:szCs w:val="24"/>
                <w:highlight w:val="none"/>
              </w:rPr>
            </w:pPr>
          </w:p>
        </w:tc>
      </w:tr>
      <w:tr w14:paraId="7435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CBBACC3">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13CCC41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重载无人机</w:t>
            </w:r>
          </w:p>
        </w:tc>
        <w:tc>
          <w:tcPr>
            <w:tcW w:w="3822" w:type="dxa"/>
            <w:shd w:val="clear" w:color="auto" w:fill="auto"/>
            <w:vAlign w:val="center"/>
          </w:tcPr>
          <w:p w14:paraId="6B39C768">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最大载重：不低于80KG；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最大水平飞行速度：不低于20m/s；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最大飞行海拔高度：不低于6000m；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最大飞行高度：不低于1500m；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飞行器应配备毫米波雷达，包含前毫米波雷达，后视雷达和下视雷达，可用于辅助避障功能。</w:t>
            </w:r>
          </w:p>
        </w:tc>
        <w:tc>
          <w:tcPr>
            <w:tcW w:w="774" w:type="dxa"/>
            <w:shd w:val="clear" w:color="000000" w:fill="FFFFFF"/>
            <w:vAlign w:val="center"/>
          </w:tcPr>
          <w:p w14:paraId="193228A7">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4260850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65" w:type="dxa"/>
            <w:vMerge w:val="continue"/>
            <w:shd w:val="clear" w:color="auto" w:fill="FF0000"/>
            <w:vAlign w:val="center"/>
          </w:tcPr>
          <w:p w14:paraId="4FF6188F">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6EEFD69A">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34D3EE2A">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296A095D">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274CCB13">
            <w:pPr>
              <w:shd w:val="clear"/>
              <w:jc w:val="center"/>
              <w:rPr>
                <w:rFonts w:hint="eastAsia" w:ascii="宋体" w:hAnsi="宋体" w:eastAsia="宋体" w:cs="宋体"/>
                <w:color w:val="auto"/>
                <w:kern w:val="0"/>
                <w:sz w:val="24"/>
                <w:szCs w:val="24"/>
                <w:highlight w:val="none"/>
              </w:rPr>
            </w:pPr>
          </w:p>
        </w:tc>
      </w:tr>
      <w:tr w14:paraId="732E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D4C3139">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2ED5EE8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多光RTK无人机</w:t>
            </w:r>
          </w:p>
        </w:tc>
        <w:tc>
          <w:tcPr>
            <w:tcW w:w="3822" w:type="dxa"/>
            <w:shd w:val="clear" w:color="auto" w:fill="auto"/>
            <w:vAlign w:val="center"/>
          </w:tcPr>
          <w:p w14:paraId="6F2DFE6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最大载重≥6 千克；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最大起飞重量≥15 千克；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对角线轴距≤1100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最大上升速度≥10 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最大抗风速度≥12 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飞行器防护等级≥IP55。</w:t>
            </w:r>
          </w:p>
        </w:tc>
        <w:tc>
          <w:tcPr>
            <w:tcW w:w="774" w:type="dxa"/>
            <w:shd w:val="clear" w:color="000000" w:fill="FFFFFF"/>
            <w:vAlign w:val="center"/>
          </w:tcPr>
          <w:p w14:paraId="714317F2">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7079965A">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865" w:type="dxa"/>
            <w:vMerge w:val="continue"/>
            <w:shd w:val="clear" w:color="auto" w:fill="FF0000"/>
            <w:vAlign w:val="center"/>
          </w:tcPr>
          <w:p w14:paraId="493EC3F8">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0CCFA042">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2985F5BF">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7E72C115">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62D945D9">
            <w:pPr>
              <w:shd w:val="clear"/>
              <w:jc w:val="center"/>
              <w:rPr>
                <w:rFonts w:hint="eastAsia" w:ascii="宋体" w:hAnsi="宋体" w:eastAsia="宋体" w:cs="宋体"/>
                <w:color w:val="auto"/>
                <w:kern w:val="0"/>
                <w:sz w:val="24"/>
                <w:szCs w:val="24"/>
                <w:highlight w:val="none"/>
              </w:rPr>
            </w:pPr>
          </w:p>
        </w:tc>
      </w:tr>
      <w:tr w14:paraId="7632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1A95CBE">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0A91F15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无人机挂载防坠配件</w:t>
            </w:r>
          </w:p>
        </w:tc>
        <w:tc>
          <w:tcPr>
            <w:tcW w:w="3822" w:type="dxa"/>
            <w:shd w:val="clear" w:color="auto" w:fill="auto"/>
            <w:vAlign w:val="center"/>
          </w:tcPr>
          <w:p w14:paraId="58B80698">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整体装置不超过3.2千克（不含辅助配件）；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柔性载具具备多阻尼关节设计，关节数不少于5节；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长度≥1400mm；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控制器由无人机直接供电。</w:t>
            </w:r>
          </w:p>
        </w:tc>
        <w:tc>
          <w:tcPr>
            <w:tcW w:w="774" w:type="dxa"/>
            <w:shd w:val="clear" w:color="000000" w:fill="FFFFFF"/>
            <w:vAlign w:val="center"/>
          </w:tcPr>
          <w:p w14:paraId="36F9DB64">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65B90D5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865" w:type="dxa"/>
            <w:vMerge w:val="continue"/>
            <w:shd w:val="clear" w:color="auto" w:fill="FF0000"/>
            <w:vAlign w:val="center"/>
          </w:tcPr>
          <w:p w14:paraId="44F1C377">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224B4D34">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4E8E59EE">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05A4FFD2">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36E0AABB">
            <w:pPr>
              <w:shd w:val="clear"/>
              <w:jc w:val="center"/>
              <w:rPr>
                <w:rFonts w:hint="eastAsia" w:ascii="宋体" w:hAnsi="宋体" w:eastAsia="宋体" w:cs="宋体"/>
                <w:color w:val="auto"/>
                <w:kern w:val="0"/>
                <w:sz w:val="24"/>
                <w:szCs w:val="24"/>
                <w:highlight w:val="none"/>
              </w:rPr>
            </w:pPr>
          </w:p>
        </w:tc>
      </w:tr>
      <w:tr w14:paraId="1E05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F5C2F5D">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1EED785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无人机红外载荷</w:t>
            </w:r>
          </w:p>
        </w:tc>
        <w:tc>
          <w:tcPr>
            <w:tcW w:w="3822" w:type="dxa"/>
            <w:shd w:val="clear" w:color="auto" w:fill="auto"/>
            <w:vAlign w:val="center"/>
          </w:tcPr>
          <w:p w14:paraId="334568D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探测器类型：制冷型中波焦平面阵列；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分辨率≥640x512；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天空端AI识别：支持导入AI航线后的自主巡检与摄像头引导拍摄功能；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云台相机重量≤1000g；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防护等级≥IP54。</w:t>
            </w:r>
          </w:p>
        </w:tc>
        <w:tc>
          <w:tcPr>
            <w:tcW w:w="774" w:type="dxa"/>
            <w:shd w:val="clear" w:color="000000" w:fill="FFFFFF"/>
            <w:vAlign w:val="center"/>
          </w:tcPr>
          <w:p w14:paraId="7D25B562">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3B66467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865" w:type="dxa"/>
            <w:vMerge w:val="continue"/>
            <w:shd w:val="clear" w:color="auto" w:fill="FF0000"/>
            <w:vAlign w:val="center"/>
          </w:tcPr>
          <w:p w14:paraId="2E2C7D30">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1F389CDC">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0E22BFE3">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5404EEE5">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5A6565D5">
            <w:pPr>
              <w:shd w:val="clear"/>
              <w:jc w:val="center"/>
              <w:rPr>
                <w:rFonts w:hint="eastAsia" w:ascii="宋体" w:hAnsi="宋体" w:eastAsia="宋体" w:cs="宋体"/>
                <w:color w:val="auto"/>
                <w:kern w:val="0"/>
                <w:sz w:val="24"/>
                <w:szCs w:val="24"/>
                <w:highlight w:val="none"/>
              </w:rPr>
            </w:pPr>
          </w:p>
        </w:tc>
      </w:tr>
      <w:tr w14:paraId="24E4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729E61C">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05CE1FB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无人机多线程激光雷达</w:t>
            </w:r>
          </w:p>
        </w:tc>
        <w:tc>
          <w:tcPr>
            <w:tcW w:w="3822" w:type="dxa"/>
            <w:shd w:val="clear" w:color="auto" w:fill="auto"/>
            <w:vAlign w:val="center"/>
          </w:tcPr>
          <w:p w14:paraId="04AB27F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负载同时具备激光雷达、惯导及可见光相机，采用一体化设计，安装时无外置连接导线；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POS 更新频率 不低于200 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支持激光打点及测距功能，且测距距离不低于900m；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具备在离线环境下开展基于激光点云数据的航线规划功能。</w:t>
            </w:r>
          </w:p>
        </w:tc>
        <w:tc>
          <w:tcPr>
            <w:tcW w:w="774" w:type="dxa"/>
            <w:shd w:val="clear" w:color="000000" w:fill="FFFFFF"/>
            <w:vAlign w:val="center"/>
          </w:tcPr>
          <w:p w14:paraId="79D1E67F">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06AC44C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865" w:type="dxa"/>
            <w:vMerge w:val="continue"/>
            <w:shd w:val="clear" w:color="auto" w:fill="FF0000"/>
            <w:vAlign w:val="center"/>
          </w:tcPr>
          <w:p w14:paraId="4C75B30A">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3224256B">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5B824938">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75D8759D">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7D5BDFE5">
            <w:pPr>
              <w:shd w:val="clear"/>
              <w:jc w:val="center"/>
              <w:rPr>
                <w:rFonts w:hint="eastAsia" w:ascii="宋体" w:hAnsi="宋体" w:eastAsia="宋体" w:cs="宋体"/>
                <w:color w:val="auto"/>
                <w:kern w:val="0"/>
                <w:sz w:val="24"/>
                <w:szCs w:val="24"/>
                <w:highlight w:val="none"/>
              </w:rPr>
            </w:pPr>
          </w:p>
        </w:tc>
      </w:tr>
      <w:tr w14:paraId="4394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B08C62E">
            <w:pPr>
              <w:widowControl/>
              <w:shd w:val="clear"/>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366D05C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无人机激光除异物配件</w:t>
            </w:r>
          </w:p>
        </w:tc>
        <w:tc>
          <w:tcPr>
            <w:tcW w:w="3822" w:type="dxa"/>
            <w:shd w:val="clear" w:color="auto" w:fill="auto"/>
            <w:vAlign w:val="center"/>
          </w:tcPr>
          <w:p w14:paraId="00DC646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重量 ≤825g；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无人机机身取电；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激光功率≥100W；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有效距离≥3m；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安全距离≤30m。</w:t>
            </w:r>
          </w:p>
        </w:tc>
        <w:tc>
          <w:tcPr>
            <w:tcW w:w="774" w:type="dxa"/>
            <w:shd w:val="clear" w:color="000000" w:fill="FFFFFF"/>
            <w:vAlign w:val="center"/>
          </w:tcPr>
          <w:p w14:paraId="7FF4F525">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25" w:type="dxa"/>
            <w:shd w:val="clear" w:color="000000" w:fill="FFFFFF"/>
            <w:vAlign w:val="center"/>
          </w:tcPr>
          <w:p w14:paraId="0E7565C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5" w:type="dxa"/>
            <w:vMerge w:val="continue"/>
            <w:shd w:val="clear" w:color="auto" w:fill="FF0000"/>
            <w:vAlign w:val="center"/>
          </w:tcPr>
          <w:p w14:paraId="02E5C1BB">
            <w:pPr>
              <w:widowControl/>
              <w:shd w:val="clear"/>
              <w:jc w:val="center"/>
              <w:rPr>
                <w:rFonts w:hint="eastAsia" w:ascii="宋体" w:hAnsi="宋体" w:eastAsia="宋体" w:cs="宋体"/>
                <w:color w:val="auto"/>
                <w:kern w:val="0"/>
                <w:sz w:val="24"/>
                <w:szCs w:val="24"/>
                <w:highlight w:val="none"/>
              </w:rPr>
            </w:pPr>
          </w:p>
        </w:tc>
        <w:tc>
          <w:tcPr>
            <w:tcW w:w="909" w:type="dxa"/>
            <w:vMerge w:val="continue"/>
            <w:vAlign w:val="center"/>
          </w:tcPr>
          <w:p w14:paraId="45F223DC">
            <w:pPr>
              <w:shd w:val="clear"/>
              <w:jc w:val="center"/>
              <w:rPr>
                <w:rFonts w:hint="eastAsia" w:ascii="宋体" w:hAnsi="宋体" w:eastAsia="宋体" w:cs="宋体"/>
                <w:color w:val="auto"/>
                <w:kern w:val="0"/>
                <w:sz w:val="24"/>
                <w:szCs w:val="24"/>
                <w:highlight w:val="none"/>
              </w:rPr>
            </w:pPr>
          </w:p>
        </w:tc>
        <w:tc>
          <w:tcPr>
            <w:tcW w:w="1114" w:type="dxa"/>
            <w:vMerge w:val="continue"/>
            <w:shd w:val="clear" w:color="auto" w:fill="auto"/>
            <w:vAlign w:val="center"/>
          </w:tcPr>
          <w:p w14:paraId="20D460F7">
            <w:pPr>
              <w:shd w:val="clear"/>
              <w:jc w:val="center"/>
              <w:rPr>
                <w:rFonts w:hint="eastAsia" w:ascii="宋体" w:hAnsi="宋体" w:eastAsia="宋体" w:cs="宋体"/>
                <w:color w:val="auto"/>
                <w:kern w:val="0"/>
                <w:sz w:val="24"/>
                <w:szCs w:val="24"/>
                <w:highlight w:val="none"/>
              </w:rPr>
            </w:pPr>
          </w:p>
        </w:tc>
        <w:tc>
          <w:tcPr>
            <w:tcW w:w="1912" w:type="dxa"/>
            <w:vMerge w:val="continue"/>
            <w:shd w:val="clear" w:color="auto" w:fill="auto"/>
            <w:vAlign w:val="center"/>
          </w:tcPr>
          <w:p w14:paraId="7F6096DC">
            <w:pPr>
              <w:shd w:val="clear"/>
              <w:jc w:val="center"/>
              <w:rPr>
                <w:rFonts w:hint="eastAsia" w:ascii="宋体" w:hAnsi="宋体" w:eastAsia="宋体" w:cs="宋体"/>
                <w:color w:val="auto"/>
                <w:kern w:val="0"/>
                <w:sz w:val="24"/>
                <w:szCs w:val="24"/>
                <w:highlight w:val="none"/>
              </w:rPr>
            </w:pPr>
          </w:p>
        </w:tc>
        <w:tc>
          <w:tcPr>
            <w:tcW w:w="2066" w:type="dxa"/>
            <w:vMerge w:val="continue"/>
            <w:shd w:val="clear" w:color="auto" w:fill="auto"/>
            <w:vAlign w:val="center"/>
          </w:tcPr>
          <w:p w14:paraId="16A9666D">
            <w:pPr>
              <w:shd w:val="clear"/>
              <w:jc w:val="center"/>
              <w:rPr>
                <w:rFonts w:hint="eastAsia" w:ascii="宋体" w:hAnsi="宋体" w:eastAsia="宋体" w:cs="宋体"/>
                <w:color w:val="auto"/>
                <w:kern w:val="0"/>
                <w:sz w:val="24"/>
                <w:szCs w:val="24"/>
                <w:highlight w:val="none"/>
              </w:rPr>
            </w:pPr>
          </w:p>
        </w:tc>
      </w:tr>
    </w:tbl>
    <w:p w14:paraId="5790DAA5">
      <w:pPr>
        <w:pStyle w:val="15"/>
        <w:shd w:val="clear"/>
        <w:ind w:left="0" w:leftChars="0"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4BBB45D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628CD1CC">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1457F56">
      <w:pPr>
        <w:shd w:val="clear"/>
        <w:spacing w:line="360" w:lineRule="auto"/>
        <w:rPr>
          <w:rFonts w:hint="eastAsia" w:ascii="仿宋" w:hAnsi="仿宋" w:eastAsia="仿宋" w:cs="仿宋"/>
          <w:color w:val="auto"/>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1E835D78">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A770B83">
      <w:pPr>
        <w:shd w:val="clear"/>
        <w:rPr>
          <w:rFonts w:hint="eastAsia" w:asciiTheme="minorEastAsia" w:hAnsiTheme="minorEastAsia" w:eastAsiaTheme="minorEastAsia" w:cstheme="minorEastAsia"/>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6656">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3F479">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13F479">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2298168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22981684">
                    <w:pPr>
                      <w:pStyle w:val="6"/>
                    </w:pPr>
                  </w:p>
                </w:txbxContent>
              </v:textbox>
            </v:shape>
          </w:pict>
        </mc:Fallback>
      </mc:AlternateConten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DDD38"/>
    <w:multiLevelType w:val="singleLevel"/>
    <w:tmpl w:val="FF6DDD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382D01"/>
    <w:rsid w:val="04296AD3"/>
    <w:rsid w:val="04860D8F"/>
    <w:rsid w:val="0ADB11BB"/>
    <w:rsid w:val="0ED22588"/>
    <w:rsid w:val="14DF71D8"/>
    <w:rsid w:val="16267F4A"/>
    <w:rsid w:val="17252504"/>
    <w:rsid w:val="17832749"/>
    <w:rsid w:val="1859351A"/>
    <w:rsid w:val="19001702"/>
    <w:rsid w:val="191F2CF3"/>
    <w:rsid w:val="1F815636"/>
    <w:rsid w:val="28455ABC"/>
    <w:rsid w:val="28DD01B7"/>
    <w:rsid w:val="2A977616"/>
    <w:rsid w:val="30507DBC"/>
    <w:rsid w:val="356678F7"/>
    <w:rsid w:val="3CD57BDC"/>
    <w:rsid w:val="3CDC09E6"/>
    <w:rsid w:val="41145134"/>
    <w:rsid w:val="42453C5A"/>
    <w:rsid w:val="46AC0306"/>
    <w:rsid w:val="4A0107DF"/>
    <w:rsid w:val="4A962F44"/>
    <w:rsid w:val="4AA15384"/>
    <w:rsid w:val="4D2E620D"/>
    <w:rsid w:val="51340035"/>
    <w:rsid w:val="53937294"/>
    <w:rsid w:val="57326CF4"/>
    <w:rsid w:val="61A629C8"/>
    <w:rsid w:val="631772FC"/>
    <w:rsid w:val="637846F9"/>
    <w:rsid w:val="678C5870"/>
    <w:rsid w:val="67BB0220"/>
    <w:rsid w:val="6CB5251A"/>
    <w:rsid w:val="71FD64F5"/>
    <w:rsid w:val="72571F37"/>
    <w:rsid w:val="72850588"/>
    <w:rsid w:val="73DD4436"/>
    <w:rsid w:val="77C16217"/>
    <w:rsid w:val="7A9513C3"/>
    <w:rsid w:val="7B157B4B"/>
    <w:rsid w:val="7C7E1E97"/>
    <w:rsid w:val="7D734A5D"/>
    <w:rsid w:val="7E615C29"/>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5177</Words>
  <Characters>5733</Characters>
  <Lines>0</Lines>
  <Paragraphs>0</Paragraphs>
  <TotalTime>1</TotalTime>
  <ScaleCrop>false</ScaleCrop>
  <LinksUpToDate>false</LinksUpToDate>
  <CharactersWithSpaces>5773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2026-03-19T08:04:28Z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46F9484DCAAA4767BB61EEB0B8FCD7B4_13</vt:lpwstr>
  </property>
  <property fmtid="{D5CDD505-2E9C-101B-9397-08002B2CF9AE}" pid="4" name="KSOTemplateDocerSaveRecord">
    <vt:lpwstr>eyJoZGlkIjoiZDg2MTVhN2YwOGU0M2QxZjAwMWRmNWM5ZTg4ZmM3YWYiLCJ1c2VySWQiOiIxMjU1NjA1NzQ3In0=</vt:lpwstr>
  </property>
</Properties>
</file>