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10F66">
      <w:pPr>
        <w:pStyle w:val="4"/>
        <w:spacing w:after="0"/>
        <w:jc w:val="left"/>
        <w:outlineLvl w:val="1"/>
        <w:rPr>
          <w:rFonts w:ascii="黑体" w:hAnsi="黑体" w:eastAsia="黑体" w:cs="黑体"/>
          <w:b/>
          <w:bCs/>
          <w:color w:val="auto"/>
          <w:sz w:val="24"/>
          <w:highlight w:val="none"/>
        </w:rPr>
      </w:pPr>
      <w:bookmarkStart w:id="0" w:name="_GoBack"/>
      <w:bookmarkEnd w:id="0"/>
      <w:r>
        <w:rPr>
          <w:rFonts w:hint="eastAsia" w:ascii="黑体" w:hAnsi="黑体" w:eastAsia="黑体" w:cs="黑体"/>
          <w:b/>
          <w:bCs/>
          <w:color w:val="auto"/>
          <w:sz w:val="24"/>
          <w:highlight w:val="none"/>
        </w:rPr>
        <w:t>采购公告附件</w:t>
      </w:r>
    </w:p>
    <w:p w14:paraId="416BCCCF">
      <w:pPr>
        <w:pStyle w:val="15"/>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分标一：监控系统基础改造劳务项目</w:t>
      </w:r>
    </w:p>
    <w:p w14:paraId="5A6A939E">
      <w:pPr>
        <w:jc w:val="left"/>
        <w:rPr>
          <w:rFonts w:hint="default"/>
          <w:color w:val="auto"/>
          <w:highlight w:val="none"/>
          <w:lang w:val="en-US"/>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分标编号：CY0626SFWK07FF01</w:t>
      </w:r>
    </w:p>
    <w:tbl>
      <w:tblPr>
        <w:tblStyle w:val="12"/>
        <w:tblW w:w="1384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0"/>
        <w:gridCol w:w="1178"/>
        <w:gridCol w:w="997"/>
        <w:gridCol w:w="1071"/>
        <w:gridCol w:w="1350"/>
        <w:gridCol w:w="1704"/>
        <w:gridCol w:w="2678"/>
        <w:gridCol w:w="1331"/>
      </w:tblGrid>
      <w:tr w14:paraId="3E7C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85" w:type="dxa"/>
            <w:vAlign w:val="center"/>
          </w:tcPr>
          <w:p w14:paraId="0BA23313">
            <w:pPr>
              <w:widowControl/>
              <w:jc w:val="center"/>
              <w:rPr>
                <w:rFonts w:hint="eastAsia" w:ascii="仿宋" w:hAnsi="仿宋" w:eastAsia="仿宋" w:cs="仿宋"/>
                <w:b/>
                <w:bCs/>
                <w:color w:val="000000" w:themeColor="text1"/>
                <w:kern w:val="0"/>
                <w:sz w:val="22"/>
                <w:szCs w:val="22"/>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项目名称</w:t>
            </w:r>
          </w:p>
        </w:tc>
        <w:tc>
          <w:tcPr>
            <w:tcW w:w="1550" w:type="dxa"/>
            <w:vAlign w:val="center"/>
          </w:tcPr>
          <w:p w14:paraId="688E1E3E">
            <w:pPr>
              <w:widowControl/>
              <w:jc w:val="center"/>
              <w:rPr>
                <w:rFonts w:hint="eastAsia" w:ascii="仿宋" w:hAnsi="仿宋" w:eastAsia="仿宋" w:cs="仿宋"/>
                <w:b/>
                <w:bCs/>
                <w:color w:val="000000" w:themeColor="text1"/>
                <w:kern w:val="0"/>
                <w:sz w:val="22"/>
                <w:szCs w:val="22"/>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施工内容</w:t>
            </w:r>
          </w:p>
        </w:tc>
        <w:tc>
          <w:tcPr>
            <w:tcW w:w="1178" w:type="dxa"/>
            <w:vAlign w:val="center"/>
          </w:tcPr>
          <w:p w14:paraId="2F2B0F29">
            <w:pPr>
              <w:widowControl/>
              <w:jc w:val="center"/>
              <w:rPr>
                <w:rFonts w:hint="eastAsia" w:ascii="仿宋" w:hAnsi="仿宋" w:eastAsia="仿宋" w:cs="仿宋"/>
                <w:b/>
                <w:bCs/>
                <w:color w:val="000000" w:themeColor="text1"/>
                <w:kern w:val="0"/>
                <w:sz w:val="22"/>
                <w:szCs w:val="22"/>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数量</w:t>
            </w:r>
          </w:p>
        </w:tc>
        <w:tc>
          <w:tcPr>
            <w:tcW w:w="997" w:type="dxa"/>
            <w:vAlign w:val="center"/>
          </w:tcPr>
          <w:p w14:paraId="21F15B2F">
            <w:pPr>
              <w:widowControl/>
              <w:jc w:val="center"/>
              <w:rPr>
                <w:rFonts w:hint="eastAsia" w:ascii="仿宋" w:hAnsi="仿宋" w:eastAsia="仿宋" w:cs="仿宋"/>
                <w:b/>
                <w:bCs/>
                <w:color w:val="000000" w:themeColor="text1"/>
                <w:kern w:val="0"/>
                <w:sz w:val="22"/>
                <w:szCs w:val="22"/>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单位</w:t>
            </w:r>
          </w:p>
        </w:tc>
        <w:tc>
          <w:tcPr>
            <w:tcW w:w="1071" w:type="dxa"/>
            <w:vAlign w:val="center"/>
          </w:tcPr>
          <w:p w14:paraId="4343D1E5">
            <w:pPr>
              <w:widowControl/>
              <w:jc w:val="center"/>
              <w:rPr>
                <w:rFonts w:hint="eastAsia" w:ascii="仿宋" w:hAnsi="仿宋" w:eastAsia="仿宋" w:cs="仿宋"/>
                <w:b/>
                <w:bCs/>
                <w:color w:val="000000" w:themeColor="text1"/>
                <w:kern w:val="0"/>
                <w:sz w:val="22"/>
                <w:szCs w:val="22"/>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工期</w:t>
            </w:r>
          </w:p>
        </w:tc>
        <w:tc>
          <w:tcPr>
            <w:tcW w:w="1350" w:type="dxa"/>
            <w:vAlign w:val="center"/>
          </w:tcPr>
          <w:p w14:paraId="1BD82465">
            <w:pPr>
              <w:widowControl/>
              <w:jc w:val="center"/>
              <w:rPr>
                <w:rFonts w:hint="eastAsia" w:ascii="仿宋" w:hAnsi="仿宋" w:eastAsia="仿宋" w:cs="仿宋"/>
                <w:b/>
                <w:bCs/>
                <w:color w:val="000000" w:themeColor="text1"/>
                <w:kern w:val="0"/>
                <w:sz w:val="22"/>
                <w:szCs w:val="22"/>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质保期</w:t>
            </w:r>
          </w:p>
        </w:tc>
        <w:tc>
          <w:tcPr>
            <w:tcW w:w="1704" w:type="dxa"/>
            <w:vAlign w:val="center"/>
          </w:tcPr>
          <w:p w14:paraId="4647B315">
            <w:pPr>
              <w:widowControl/>
              <w:jc w:val="center"/>
              <w:rPr>
                <w:rFonts w:hint="default" w:ascii="仿宋" w:hAnsi="仿宋" w:eastAsia="仿宋" w:cs="仿宋"/>
                <w:b/>
                <w:bCs/>
                <w:color w:val="000000" w:themeColor="text1"/>
                <w:kern w:val="0"/>
                <w:sz w:val="22"/>
                <w:szCs w:val="22"/>
                <w:lang w:val="en-US" w:eastAsia="zh-CN"/>
                <w14:textFill>
                  <w14:solidFill>
                    <w14:schemeClr w14:val="tx1"/>
                  </w14:solidFill>
                </w14:textFill>
              </w:rPr>
            </w:pPr>
            <w:r>
              <w:rPr>
                <w:rFonts w:hint="eastAsia" w:ascii="仿宋" w:hAnsi="仿宋" w:eastAsia="仿宋" w:cs="仿宋"/>
                <w:b/>
                <w:bCs/>
                <w:color w:val="000000" w:themeColor="text1"/>
                <w:kern w:val="0"/>
                <w:sz w:val="22"/>
                <w:szCs w:val="22"/>
                <w:lang w:val="en-US" w:eastAsia="zh-CN"/>
                <w14:textFill>
                  <w14:solidFill>
                    <w14:schemeClr w14:val="tx1"/>
                  </w14:solidFill>
                </w14:textFill>
              </w:rPr>
              <w:t>专用资质要求</w:t>
            </w:r>
          </w:p>
        </w:tc>
        <w:tc>
          <w:tcPr>
            <w:tcW w:w="2678" w:type="dxa"/>
            <w:vAlign w:val="center"/>
          </w:tcPr>
          <w:p w14:paraId="6825CC2D">
            <w:pPr>
              <w:widowControl/>
              <w:jc w:val="center"/>
              <w:rPr>
                <w:rFonts w:hint="default" w:ascii="仿宋" w:hAnsi="仿宋" w:eastAsia="仿宋" w:cs="仿宋"/>
                <w:b/>
                <w:bCs/>
                <w:color w:val="000000" w:themeColor="text1"/>
                <w:kern w:val="0"/>
                <w:sz w:val="22"/>
                <w:szCs w:val="22"/>
                <w:lang w:val="en-US" w:eastAsia="zh-CN"/>
                <w14:textFill>
                  <w14:solidFill>
                    <w14:schemeClr w14:val="tx1"/>
                  </w14:solidFill>
                </w14:textFill>
              </w:rPr>
            </w:pPr>
            <w:r>
              <w:rPr>
                <w:rFonts w:hint="eastAsia" w:ascii="仿宋" w:hAnsi="仿宋" w:eastAsia="仿宋" w:cs="仿宋"/>
                <w:b/>
                <w:bCs/>
                <w:color w:val="000000" w:themeColor="text1"/>
                <w:kern w:val="0"/>
                <w:sz w:val="22"/>
                <w:szCs w:val="22"/>
                <w:lang w:val="en-US" w:eastAsia="zh-CN"/>
                <w14:textFill>
                  <w14:solidFill>
                    <w14:schemeClr w14:val="tx1"/>
                  </w14:solidFill>
                </w14:textFill>
              </w:rPr>
              <w:t>专用业绩要求</w:t>
            </w:r>
          </w:p>
        </w:tc>
        <w:tc>
          <w:tcPr>
            <w:tcW w:w="1331" w:type="dxa"/>
            <w:vAlign w:val="center"/>
          </w:tcPr>
          <w:p w14:paraId="4B96877A">
            <w:pPr>
              <w:widowControl/>
              <w:jc w:val="center"/>
              <w:rPr>
                <w:rFonts w:hint="default" w:ascii="仿宋" w:hAnsi="仿宋" w:eastAsia="仿宋" w:cs="仿宋"/>
                <w:b/>
                <w:bCs/>
                <w:color w:val="000000" w:themeColor="text1"/>
                <w:kern w:val="0"/>
                <w:sz w:val="22"/>
                <w:szCs w:val="22"/>
                <w:lang w:val="en-US" w:eastAsia="zh-CN"/>
                <w14:textFill>
                  <w14:solidFill>
                    <w14:schemeClr w14:val="tx1"/>
                  </w14:solidFill>
                </w14:textFill>
              </w:rPr>
            </w:pPr>
            <w:r>
              <w:rPr>
                <w:rFonts w:hint="eastAsia" w:ascii="仿宋" w:hAnsi="仿宋" w:eastAsia="仿宋" w:cs="仿宋"/>
                <w:b/>
                <w:bCs/>
                <w:color w:val="000000" w:themeColor="text1"/>
                <w:kern w:val="0"/>
                <w:sz w:val="22"/>
                <w:szCs w:val="22"/>
                <w:lang w:val="en-US" w:eastAsia="zh-CN"/>
                <w14:textFill>
                  <w14:solidFill>
                    <w14:schemeClr w14:val="tx1"/>
                  </w14:solidFill>
                </w14:textFill>
              </w:rPr>
              <w:t>保证金金额（万元）</w:t>
            </w:r>
          </w:p>
        </w:tc>
      </w:tr>
      <w:tr w14:paraId="56F2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vAlign w:val="center"/>
          </w:tcPr>
          <w:p w14:paraId="6597931D">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监控系统基础改造劳务项目（包一）</w:t>
            </w:r>
          </w:p>
        </w:tc>
        <w:tc>
          <w:tcPr>
            <w:tcW w:w="1550" w:type="dxa"/>
            <w:vAlign w:val="center"/>
          </w:tcPr>
          <w:p w14:paraId="02F3A538">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详见技术规范</w:t>
            </w:r>
          </w:p>
        </w:tc>
        <w:tc>
          <w:tcPr>
            <w:tcW w:w="1178" w:type="dxa"/>
            <w:vAlign w:val="center"/>
          </w:tcPr>
          <w:p w14:paraId="5815F51D">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1</w:t>
            </w:r>
          </w:p>
        </w:tc>
        <w:tc>
          <w:tcPr>
            <w:tcW w:w="997" w:type="dxa"/>
            <w:vAlign w:val="center"/>
          </w:tcPr>
          <w:p w14:paraId="5D6933F9">
            <w:pPr>
              <w:widowControl/>
              <w:adjustRightInd w:val="0"/>
              <w:snapToGrid w:val="0"/>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宗</w:t>
            </w:r>
          </w:p>
        </w:tc>
        <w:tc>
          <w:tcPr>
            <w:tcW w:w="1071" w:type="dxa"/>
            <w:vAlign w:val="center"/>
          </w:tcPr>
          <w:p w14:paraId="27FBD184">
            <w:pPr>
              <w:widowControl/>
              <w:adjustRightInd w:val="0"/>
              <w:snapToGrid w:val="0"/>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90天</w:t>
            </w:r>
          </w:p>
        </w:tc>
        <w:tc>
          <w:tcPr>
            <w:tcW w:w="1350" w:type="dxa"/>
            <w:vAlign w:val="center"/>
          </w:tcPr>
          <w:p w14:paraId="02A18AAD">
            <w:pPr>
              <w:widowControl/>
              <w:jc w:val="center"/>
              <w:rPr>
                <w:rFonts w:hint="eastAsia" w:ascii="仿宋" w:hAnsi="仿宋" w:eastAsia="仿宋" w:cs="仿宋"/>
                <w:bCs/>
                <w:color w:val="000000" w:themeColor="text1"/>
                <w:kern w:val="0"/>
                <w:sz w:val="22"/>
                <w:szCs w:val="22"/>
                <w:lang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w:t>
            </w:r>
          </w:p>
        </w:tc>
        <w:tc>
          <w:tcPr>
            <w:tcW w:w="1704" w:type="dxa"/>
            <w:vAlign w:val="center"/>
          </w:tcPr>
          <w:p w14:paraId="71F32466">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1.</w:t>
            </w:r>
            <w:r>
              <w:rPr>
                <w:rFonts w:hint="eastAsia" w:ascii="仿宋" w:hAnsi="仿宋" w:eastAsia="仿宋" w:cs="仿宋"/>
                <w:b/>
                <w:bCs/>
                <w:color w:val="000000" w:themeColor="text1"/>
                <w:kern w:val="0"/>
                <w:sz w:val="22"/>
                <w:szCs w:val="22"/>
                <w14:textFill>
                  <w14:solidFill>
                    <w14:schemeClr w14:val="tx1"/>
                  </w14:solidFill>
                </w14:textFill>
              </w:rPr>
              <w:t>厂商要求</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服务商</w:t>
            </w:r>
            <w:r>
              <w:rPr>
                <w:rFonts w:hint="eastAsia" w:ascii="仿宋" w:hAnsi="仿宋" w:eastAsia="仿宋" w:cs="仿宋"/>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lang w:val="en-US" w:eastAsia="zh-CN"/>
                <w14:textFill>
                  <w14:solidFill>
                    <w14:schemeClr w14:val="tx1"/>
                  </w14:solidFill>
                </w14:textFill>
              </w:rPr>
              <w:t>2.</w:t>
            </w:r>
            <w:r>
              <w:rPr>
                <w:rFonts w:hint="eastAsia" w:ascii="仿宋" w:hAnsi="仿宋" w:eastAsia="仿宋" w:cs="仿宋"/>
                <w:b/>
                <w:bCs/>
                <w:color w:val="000000" w:themeColor="text1"/>
                <w:kern w:val="0"/>
                <w:sz w:val="22"/>
                <w:szCs w:val="22"/>
                <w14:textFill>
                  <w14:solidFill>
                    <w14:schemeClr w14:val="tx1"/>
                  </w14:solidFill>
                </w14:textFill>
              </w:rPr>
              <w:t>有效的资质等级证书</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具有建设行政主管部门颁发的施工劳务不分等级资质。</w:t>
            </w:r>
          </w:p>
        </w:tc>
        <w:tc>
          <w:tcPr>
            <w:tcW w:w="2678" w:type="dxa"/>
            <w:vAlign w:val="center"/>
          </w:tcPr>
          <w:p w14:paraId="2DB397F6">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2023年1月1日至采购公告发布日内，具有变电运维类项目业绩不少于1份。（时间以合同签订日期为准，须提供用户合同封面、金额页、合同签字盖章页复印件、证明合同内容的合同页、发票复印件、发票查验结果截图）</w:t>
            </w:r>
          </w:p>
        </w:tc>
        <w:tc>
          <w:tcPr>
            <w:tcW w:w="1331" w:type="dxa"/>
            <w:vAlign w:val="center"/>
          </w:tcPr>
          <w:p w14:paraId="16C03810">
            <w:pPr>
              <w:widowControl/>
              <w:jc w:val="center"/>
              <w:rPr>
                <w:rFonts w:hint="default"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0.5</w:t>
            </w:r>
          </w:p>
        </w:tc>
      </w:tr>
      <w:tr w14:paraId="23E1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vAlign w:val="center"/>
          </w:tcPr>
          <w:p w14:paraId="0A005F98">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监控系统基础改造劳务项目（包二）</w:t>
            </w:r>
          </w:p>
        </w:tc>
        <w:tc>
          <w:tcPr>
            <w:tcW w:w="1550" w:type="dxa"/>
            <w:vAlign w:val="center"/>
          </w:tcPr>
          <w:p w14:paraId="4B600291">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详见技术规范</w:t>
            </w:r>
          </w:p>
        </w:tc>
        <w:tc>
          <w:tcPr>
            <w:tcW w:w="1178" w:type="dxa"/>
            <w:vAlign w:val="center"/>
          </w:tcPr>
          <w:p w14:paraId="3D4F3EEE">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1</w:t>
            </w:r>
          </w:p>
        </w:tc>
        <w:tc>
          <w:tcPr>
            <w:tcW w:w="997" w:type="dxa"/>
            <w:vAlign w:val="center"/>
          </w:tcPr>
          <w:p w14:paraId="242E0A87">
            <w:pPr>
              <w:widowControl/>
              <w:adjustRightInd w:val="0"/>
              <w:snapToGrid w:val="0"/>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宗</w:t>
            </w:r>
          </w:p>
        </w:tc>
        <w:tc>
          <w:tcPr>
            <w:tcW w:w="1071" w:type="dxa"/>
            <w:vAlign w:val="center"/>
          </w:tcPr>
          <w:p w14:paraId="15569D42">
            <w:pPr>
              <w:widowControl/>
              <w:adjustRightInd w:val="0"/>
              <w:snapToGrid w:val="0"/>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90天</w:t>
            </w:r>
          </w:p>
        </w:tc>
        <w:tc>
          <w:tcPr>
            <w:tcW w:w="1350" w:type="dxa"/>
            <w:vAlign w:val="center"/>
          </w:tcPr>
          <w:p w14:paraId="36DBBA01">
            <w:pPr>
              <w:widowControl/>
              <w:jc w:val="center"/>
              <w:rPr>
                <w:rFonts w:hint="eastAsia" w:ascii="仿宋" w:hAnsi="仿宋" w:eastAsia="仿宋" w:cs="Arial"/>
                <w:bCs/>
                <w:color w:val="000000" w:themeColor="text1"/>
                <w:kern w:val="0"/>
                <w:sz w:val="22"/>
                <w:szCs w:val="22"/>
                <w:lang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w:t>
            </w:r>
          </w:p>
        </w:tc>
        <w:tc>
          <w:tcPr>
            <w:tcW w:w="1704" w:type="dxa"/>
            <w:vAlign w:val="center"/>
          </w:tcPr>
          <w:p w14:paraId="50F6B0DC">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1.</w:t>
            </w:r>
            <w:r>
              <w:rPr>
                <w:rFonts w:hint="eastAsia" w:ascii="仿宋" w:hAnsi="仿宋" w:eastAsia="仿宋" w:cs="仿宋"/>
                <w:b/>
                <w:bCs/>
                <w:color w:val="000000" w:themeColor="text1"/>
                <w:kern w:val="0"/>
                <w:sz w:val="22"/>
                <w:szCs w:val="22"/>
                <w14:textFill>
                  <w14:solidFill>
                    <w14:schemeClr w14:val="tx1"/>
                  </w14:solidFill>
                </w14:textFill>
              </w:rPr>
              <w:t>厂商要求</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服务商</w:t>
            </w:r>
            <w:r>
              <w:rPr>
                <w:rFonts w:hint="eastAsia" w:ascii="仿宋" w:hAnsi="仿宋" w:eastAsia="仿宋" w:cs="仿宋"/>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lang w:val="en-US" w:eastAsia="zh-CN"/>
                <w14:textFill>
                  <w14:solidFill>
                    <w14:schemeClr w14:val="tx1"/>
                  </w14:solidFill>
                </w14:textFill>
              </w:rPr>
              <w:t>2.</w:t>
            </w:r>
            <w:r>
              <w:rPr>
                <w:rFonts w:hint="eastAsia" w:ascii="仿宋" w:hAnsi="仿宋" w:eastAsia="仿宋" w:cs="仿宋"/>
                <w:b/>
                <w:bCs/>
                <w:color w:val="000000" w:themeColor="text1"/>
                <w:kern w:val="0"/>
                <w:sz w:val="22"/>
                <w:szCs w:val="22"/>
                <w14:textFill>
                  <w14:solidFill>
                    <w14:schemeClr w14:val="tx1"/>
                  </w14:solidFill>
                </w14:textFill>
              </w:rPr>
              <w:t>有效的资质等级证书</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具有建设行政主管部门颁发的施工劳务不分等级资质。</w:t>
            </w:r>
          </w:p>
        </w:tc>
        <w:tc>
          <w:tcPr>
            <w:tcW w:w="2678" w:type="dxa"/>
            <w:vAlign w:val="center"/>
          </w:tcPr>
          <w:p w14:paraId="54515B20">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2023年1月1日至采购公告发布日内，具有变电运维类项目业绩不少于1份。（时间以合同签订日期为准，须提供用户合同封面、金额页、合同签字盖章页复印件、证明合同内容的合同页、发票复印件、发票查验结果截图）</w:t>
            </w:r>
          </w:p>
        </w:tc>
        <w:tc>
          <w:tcPr>
            <w:tcW w:w="1331" w:type="dxa"/>
            <w:vAlign w:val="center"/>
          </w:tcPr>
          <w:p w14:paraId="174C85A7">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0.5</w:t>
            </w:r>
          </w:p>
        </w:tc>
      </w:tr>
      <w:tr w14:paraId="4D80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vAlign w:val="center"/>
          </w:tcPr>
          <w:p w14:paraId="2486504C">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监控系统基础改造劳务项目（包三）</w:t>
            </w:r>
          </w:p>
        </w:tc>
        <w:tc>
          <w:tcPr>
            <w:tcW w:w="1550" w:type="dxa"/>
            <w:vAlign w:val="center"/>
          </w:tcPr>
          <w:p w14:paraId="4055FEAA">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详见技术规范</w:t>
            </w:r>
          </w:p>
        </w:tc>
        <w:tc>
          <w:tcPr>
            <w:tcW w:w="1178" w:type="dxa"/>
            <w:vAlign w:val="center"/>
          </w:tcPr>
          <w:p w14:paraId="1C0EAB43">
            <w:pPr>
              <w:widowControl/>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1</w:t>
            </w:r>
          </w:p>
        </w:tc>
        <w:tc>
          <w:tcPr>
            <w:tcW w:w="997" w:type="dxa"/>
            <w:vAlign w:val="center"/>
          </w:tcPr>
          <w:p w14:paraId="2ED12320">
            <w:pPr>
              <w:widowControl/>
              <w:adjustRightInd w:val="0"/>
              <w:snapToGrid w:val="0"/>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宗</w:t>
            </w:r>
          </w:p>
        </w:tc>
        <w:tc>
          <w:tcPr>
            <w:tcW w:w="1071" w:type="dxa"/>
            <w:vAlign w:val="center"/>
          </w:tcPr>
          <w:p w14:paraId="62E9AA84">
            <w:pPr>
              <w:widowControl/>
              <w:adjustRightInd w:val="0"/>
              <w:snapToGrid w:val="0"/>
              <w:jc w:val="center"/>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90天</w:t>
            </w:r>
          </w:p>
        </w:tc>
        <w:tc>
          <w:tcPr>
            <w:tcW w:w="1350" w:type="dxa"/>
            <w:vAlign w:val="center"/>
          </w:tcPr>
          <w:p w14:paraId="29F42D26">
            <w:pPr>
              <w:widowControl/>
              <w:jc w:val="center"/>
              <w:rPr>
                <w:rFonts w:hint="eastAsia" w:ascii="仿宋" w:hAnsi="仿宋" w:eastAsia="仿宋" w:cs="Arial"/>
                <w:bCs/>
                <w:color w:val="000000" w:themeColor="text1"/>
                <w:kern w:val="0"/>
                <w:sz w:val="22"/>
                <w:szCs w:val="22"/>
                <w:lang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w:t>
            </w:r>
          </w:p>
        </w:tc>
        <w:tc>
          <w:tcPr>
            <w:tcW w:w="1704" w:type="dxa"/>
            <w:vAlign w:val="center"/>
          </w:tcPr>
          <w:p w14:paraId="06E9A3EB">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1.</w:t>
            </w:r>
            <w:r>
              <w:rPr>
                <w:rFonts w:hint="eastAsia" w:ascii="仿宋" w:hAnsi="仿宋" w:eastAsia="仿宋" w:cs="仿宋"/>
                <w:b/>
                <w:bCs/>
                <w:color w:val="000000" w:themeColor="text1"/>
                <w:kern w:val="0"/>
                <w:sz w:val="22"/>
                <w:szCs w:val="22"/>
                <w14:textFill>
                  <w14:solidFill>
                    <w14:schemeClr w14:val="tx1"/>
                  </w14:solidFill>
                </w14:textFill>
              </w:rPr>
              <w:t>厂商要求</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服务商</w:t>
            </w:r>
            <w:r>
              <w:rPr>
                <w:rFonts w:hint="eastAsia" w:ascii="仿宋" w:hAnsi="仿宋" w:eastAsia="仿宋" w:cs="仿宋"/>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lang w:val="en-US" w:eastAsia="zh-CN"/>
                <w14:textFill>
                  <w14:solidFill>
                    <w14:schemeClr w14:val="tx1"/>
                  </w14:solidFill>
                </w14:textFill>
              </w:rPr>
              <w:t>2.</w:t>
            </w:r>
            <w:r>
              <w:rPr>
                <w:rFonts w:hint="eastAsia" w:ascii="仿宋" w:hAnsi="仿宋" w:eastAsia="仿宋" w:cs="仿宋"/>
                <w:b/>
                <w:bCs/>
                <w:color w:val="000000" w:themeColor="text1"/>
                <w:kern w:val="0"/>
                <w:sz w:val="22"/>
                <w:szCs w:val="22"/>
                <w14:textFill>
                  <w14:solidFill>
                    <w14:schemeClr w14:val="tx1"/>
                  </w14:solidFill>
                </w14:textFill>
              </w:rPr>
              <w:t>有效的资质等级证书</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具有建设行政主管部门颁发的施工劳务不分等级资质。</w:t>
            </w:r>
          </w:p>
        </w:tc>
        <w:tc>
          <w:tcPr>
            <w:tcW w:w="2678" w:type="dxa"/>
            <w:vAlign w:val="center"/>
          </w:tcPr>
          <w:p w14:paraId="6219DA73">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仿宋"/>
                <w:b/>
                <w:bCs/>
                <w:color w:val="000000" w:themeColor="text1"/>
                <w:kern w:val="0"/>
                <w:sz w:val="22"/>
                <w:szCs w:val="22"/>
                <w14:textFill>
                  <w14:solidFill>
                    <w14:schemeClr w14:val="tx1"/>
                  </w14:solidFill>
                </w14:textFill>
              </w:rPr>
              <w:t>完成过与招标项目相类似的同等或以上技术要求的项目</w:t>
            </w:r>
            <w:r>
              <w:rPr>
                <w:rFonts w:hint="eastAsia" w:ascii="仿宋" w:hAnsi="仿宋" w:eastAsia="仿宋" w:cs="仿宋"/>
                <w:b/>
                <w:bCs/>
                <w:color w:val="000000" w:themeColor="text1"/>
                <w:kern w:val="0"/>
                <w:sz w:val="22"/>
                <w:szCs w:val="22"/>
                <w:lang w:eastAsia="zh-CN"/>
                <w14:textFill>
                  <w14:solidFill>
                    <w14:schemeClr w14:val="tx1"/>
                  </w14:solidFill>
                </w14:textFill>
              </w:rPr>
              <w:t>：</w:t>
            </w:r>
            <w:r>
              <w:rPr>
                <w:rFonts w:hint="eastAsia" w:ascii="仿宋" w:hAnsi="仿宋" w:eastAsia="仿宋" w:cs="仿宋"/>
                <w:color w:val="000000" w:themeColor="text1"/>
                <w:kern w:val="0"/>
                <w:sz w:val="22"/>
                <w:szCs w:val="22"/>
                <w14:textFill>
                  <w14:solidFill>
                    <w14:schemeClr w14:val="tx1"/>
                  </w14:solidFill>
                </w14:textFill>
              </w:rPr>
              <w:t>2023年1月1日至采购公告发布日内，具有变电运维类项目业绩不少于1份。（时间以合同签订日期为准，须提供用户合同封面、金额页、合同签字盖章页复印件、证明合同内容的合同页、发票复印件、发票查验结果截图）</w:t>
            </w:r>
          </w:p>
        </w:tc>
        <w:tc>
          <w:tcPr>
            <w:tcW w:w="1331" w:type="dxa"/>
            <w:vAlign w:val="center"/>
          </w:tcPr>
          <w:p w14:paraId="1D7204BF">
            <w:pPr>
              <w:widowControl/>
              <w:jc w:val="center"/>
              <w:rPr>
                <w:rFonts w:hint="eastAsia"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0.4</w:t>
            </w:r>
          </w:p>
        </w:tc>
      </w:tr>
    </w:tbl>
    <w:p w14:paraId="7FE0D9BB">
      <w:pPr>
        <w:widowControl/>
        <w:ind w:firstLine="440" w:firstLineChars="200"/>
        <w:jc w:val="left"/>
        <w:rPr>
          <w:rFonts w:hint="eastAsia" w:ascii="仿宋" w:hAnsi="仿宋" w:eastAsia="仿宋" w:cs="仿宋"/>
          <w:color w:val="000000" w:themeColor="text1"/>
          <w:sz w:val="22"/>
          <w:szCs w:val="22"/>
          <w:highlight w:val="none"/>
          <w14:textFill>
            <w14:solidFill>
              <w14:schemeClr w14:val="tx1"/>
            </w14:solidFill>
          </w14:textFill>
        </w:rPr>
      </w:pPr>
    </w:p>
    <w:p w14:paraId="60B3A578">
      <w:pPr>
        <w:widowControl/>
        <w:ind w:firstLine="440" w:firstLineChars="200"/>
        <w:jc w:val="left"/>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具体服务不局限于上述需求一览表。应包括上述服务相关延伸服务及产品，类似升级服务及相关产品。</w:t>
      </w:r>
    </w:p>
    <w:p w14:paraId="19A03197">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19B2FDF">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98840D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B2BE79E">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D1FEC65">
      <w:pPr>
        <w:rPr>
          <w:rFonts w:hint="eastAsia" w:eastAsia="仿宋"/>
          <w:highlight w:val="none"/>
          <w:lang w:eastAsia="zh-CN"/>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sz w:val="22"/>
          <w:szCs w:val="22"/>
          <w:highlight w:val="none"/>
          <w:lang w:eastAsia="zh-CN"/>
        </w:rPr>
        <w:t>。</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13BF">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E84B">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6FE84B">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6345">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561D19"/>
    <w:rsid w:val="03233CCC"/>
    <w:rsid w:val="03990047"/>
    <w:rsid w:val="06A948C4"/>
    <w:rsid w:val="07E31891"/>
    <w:rsid w:val="0A695B99"/>
    <w:rsid w:val="0B49525E"/>
    <w:rsid w:val="15793835"/>
    <w:rsid w:val="181B2E1C"/>
    <w:rsid w:val="1D916775"/>
    <w:rsid w:val="1F9D20DD"/>
    <w:rsid w:val="20966BD0"/>
    <w:rsid w:val="20A7394C"/>
    <w:rsid w:val="22E04EF3"/>
    <w:rsid w:val="24C5091D"/>
    <w:rsid w:val="2559003B"/>
    <w:rsid w:val="27183594"/>
    <w:rsid w:val="276A122F"/>
    <w:rsid w:val="295B3526"/>
    <w:rsid w:val="2CB820F4"/>
    <w:rsid w:val="2CF14165"/>
    <w:rsid w:val="2E083E2E"/>
    <w:rsid w:val="307F5D4C"/>
    <w:rsid w:val="398715C8"/>
    <w:rsid w:val="3D4B47CC"/>
    <w:rsid w:val="3D65276D"/>
    <w:rsid w:val="40491ED2"/>
    <w:rsid w:val="408B4299"/>
    <w:rsid w:val="421D25BB"/>
    <w:rsid w:val="429D65A5"/>
    <w:rsid w:val="43541DB5"/>
    <w:rsid w:val="4D425594"/>
    <w:rsid w:val="54DC4C6B"/>
    <w:rsid w:val="57A2219C"/>
    <w:rsid w:val="58256929"/>
    <w:rsid w:val="5BA370C1"/>
    <w:rsid w:val="5BBE50CA"/>
    <w:rsid w:val="5D375134"/>
    <w:rsid w:val="5DDE3802"/>
    <w:rsid w:val="619946D8"/>
    <w:rsid w:val="629F504D"/>
    <w:rsid w:val="6A0A1458"/>
    <w:rsid w:val="6E2A01E5"/>
    <w:rsid w:val="6F8A5598"/>
    <w:rsid w:val="6F9B3AFB"/>
    <w:rsid w:val="6FF21856"/>
    <w:rsid w:val="70F918E3"/>
    <w:rsid w:val="72E64306"/>
    <w:rsid w:val="75784795"/>
    <w:rsid w:val="75864A53"/>
    <w:rsid w:val="766703E1"/>
    <w:rsid w:val="7C183F2B"/>
    <w:rsid w:val="7E123328"/>
    <w:rsid w:val="7ED0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rFonts w:ascii="Times New Roman" w:hAnsi="Times New Roman"/>
      <w:szCs w:val="24"/>
    </w:rPr>
  </w:style>
  <w:style w:type="paragraph" w:styleId="4">
    <w:name w:val="Body Text"/>
    <w:basedOn w:val="1"/>
    <w:next w:val="1"/>
    <w:qFormat/>
    <w:uiPriority w:val="0"/>
    <w:pPr>
      <w:spacing w:after="120"/>
    </w:pPr>
    <w:rPr>
      <w:rFonts w:ascii="Times New Roman" w:hAnsi="Times New Roman"/>
      <w:szCs w:val="24"/>
    </w:rPr>
  </w:style>
  <w:style w:type="paragraph" w:styleId="5">
    <w:name w:val="Document Map"/>
    <w:basedOn w:val="1"/>
    <w:qFormat/>
    <w:uiPriority w:val="0"/>
    <w:rPr>
      <w:rFonts w:ascii="Tahoma" w:hAnsi="Tahoma"/>
      <w:sz w:val="16"/>
      <w:szCs w:val="16"/>
    </w:rPr>
  </w:style>
  <w:style w:type="paragraph" w:styleId="6">
    <w:name w:val="Body Text Indent"/>
    <w:basedOn w:val="1"/>
    <w:unhideWhenUsed/>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contextualSpacing/>
    </w:pPr>
  </w:style>
  <w:style w:type="paragraph" w:styleId="10">
    <w:name w:val="Body Text First Indent 2"/>
    <w:basedOn w:val="6"/>
    <w:next w:val="11"/>
    <w:qFormat/>
    <w:uiPriority w:val="0"/>
    <w:pPr>
      <w:ind w:left="0" w:leftChars="0" w:firstLine="420"/>
    </w:pPr>
    <w:rPr>
      <w:szCs w:val="24"/>
    </w:rPr>
  </w:style>
  <w:style w:type="paragraph" w:customStyle="1" w:styleId="11">
    <w:name w:val="表格文字"/>
    <w:basedOn w:val="9"/>
    <w:next w:val="1"/>
    <w:qFormat/>
    <w:uiPriority w:val="0"/>
    <w:pPr>
      <w:ind w:firstLine="0" w:firstLineChars="0"/>
      <w:jc w:val="center"/>
    </w:pPr>
    <w:rPr>
      <w:szCs w:val="20"/>
    </w:rPr>
  </w:style>
  <w:style w:type="character" w:styleId="14">
    <w:name w:val="Hyperlink"/>
    <w:qFormat/>
    <w:uiPriority w:val="99"/>
    <w:rPr>
      <w:color w:val="0000FF"/>
      <w:u w:val="single"/>
    </w:rPr>
  </w:style>
  <w:style w:type="paragraph" w:customStyle="1" w:styleId="15">
    <w:name w:val="正文文本2"/>
    <w:basedOn w:val="1"/>
    <w:qFormat/>
    <w:uiPriority w:val="0"/>
    <w:pPr>
      <w:autoSpaceDE w:val="0"/>
      <w:autoSpaceDN w:val="0"/>
      <w:jc w:val="left"/>
    </w:pPr>
    <w:rPr>
      <w:rFonts w:ascii="宋体" w:hAnsi="宋体"/>
      <w:kern w:val="0"/>
      <w:sz w:val="20"/>
      <w:szCs w:val="21"/>
      <w:lang w:val="zh-CN"/>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5155</Words>
  <Characters>5748</Characters>
  <Lines>0</Lines>
  <Paragraphs>0</Paragraphs>
  <TotalTime>0</TotalTime>
  <ScaleCrop>false</ScaleCrop>
  <LinksUpToDate>false</LinksUpToDate>
  <CharactersWithSpaces>5759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2024-08-27T01:08:00Z</dcterms:created>
  <dc:creator>Administrator</dc:creator>
  <cp:lastModifiedBy>贺朝.</cp:lastModifiedBy>
  <dcterms:modified xsi:type="dcterms:W3CDTF">2026-03-26T08:46:21Z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85F3E28B4B734FF4B6D69719ABC1649A_12</vt:lpwstr>
  </property>
  <property fmtid="{D5CDD505-2E9C-101B-9397-08002B2CF9AE}" pid="4" name="KSOTemplateDocerSaveRecord">
    <vt:lpwstr>eyJoZGlkIjoiOTM1NjU5NTU1OTBhZTRiN2E3MWZhYWU2MjFkNTEwNzkiLCJ1c2VySWQiOiI3MzAwNjQ3NTMifQ==</vt:lpwstr>
  </property>
</Properties>
</file>