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0B56">
      <w:pPr>
        <w:widowControl/>
        <w:shd w:val="clear"/>
        <w:jc w:val="left"/>
        <w:rPr>
          <w:rFonts w:hint="eastAsia" w:asciiTheme="minorEastAsia" w:hAnsiTheme="minorEastAsia" w:eastAsiaTheme="minorEastAsia" w:cstheme="minorEastAsia"/>
          <w:b/>
          <w:bCs/>
          <w:color w:val="auto"/>
          <w:kern w:val="0"/>
          <w:sz w:val="24"/>
          <w:szCs w:val="24"/>
          <w:highlight w:val="none"/>
        </w:rPr>
      </w:pPr>
      <w:bookmarkStart w:id="0" w:name="_GoBack"/>
      <w:r>
        <w:rPr>
          <w:rFonts w:hint="eastAsia" w:asciiTheme="minorEastAsia" w:hAnsiTheme="minorEastAsia" w:eastAsiaTheme="minorEastAsia" w:cstheme="minorEastAsia"/>
          <w:b/>
          <w:bCs/>
          <w:color w:val="auto"/>
          <w:kern w:val="0"/>
          <w:sz w:val="24"/>
          <w:szCs w:val="24"/>
          <w:highlight w:val="none"/>
        </w:rPr>
        <w:t>附件1   招标需求一览表</w:t>
      </w:r>
    </w:p>
    <w:bookmarkEnd w:id="0"/>
    <w:tbl>
      <w:tblPr>
        <w:tblStyle w:val="9"/>
        <w:tblpPr w:leftFromText="180" w:rightFromText="180" w:vertAnchor="text" w:horzAnchor="page" w:tblpXSpec="center" w:tblpY="31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4"/>
        <w:gridCol w:w="808"/>
        <w:gridCol w:w="5579"/>
        <w:gridCol w:w="495"/>
        <w:gridCol w:w="495"/>
        <w:gridCol w:w="827"/>
        <w:gridCol w:w="930"/>
        <w:gridCol w:w="651"/>
        <w:gridCol w:w="3425"/>
      </w:tblGrid>
      <w:tr w14:paraId="5426D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0" w:type="auto"/>
            <w:tcBorders>
              <w:bottom w:val="single" w:color="auto" w:sz="4" w:space="0"/>
              <w:tl2br w:val="nil"/>
              <w:tr2bl w:val="nil"/>
            </w:tcBorders>
            <w:shd w:val="clear" w:color="auto" w:fill="auto"/>
            <w:vAlign w:val="center"/>
          </w:tcPr>
          <w:p w14:paraId="4A4D0489">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项目名称</w:t>
            </w:r>
          </w:p>
        </w:tc>
        <w:tc>
          <w:tcPr>
            <w:tcW w:w="0" w:type="auto"/>
            <w:tcBorders>
              <w:bottom w:val="single" w:color="auto" w:sz="4" w:space="0"/>
              <w:tl2br w:val="nil"/>
              <w:tr2bl w:val="nil"/>
            </w:tcBorders>
            <w:shd w:val="clear" w:color="auto" w:fill="auto"/>
            <w:vAlign w:val="center"/>
          </w:tcPr>
          <w:p w14:paraId="14E61ED9">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物资名称</w:t>
            </w:r>
          </w:p>
        </w:tc>
        <w:tc>
          <w:tcPr>
            <w:tcW w:w="0" w:type="auto"/>
            <w:tcBorders>
              <w:tl2br w:val="nil"/>
              <w:tr2bl w:val="nil"/>
            </w:tcBorders>
            <w:shd w:val="clear" w:color="auto" w:fill="auto"/>
            <w:vAlign w:val="center"/>
          </w:tcPr>
          <w:p w14:paraId="6A95EC7F">
            <w:pPr>
              <w:keepNext w:val="0"/>
              <w:keepLines w:val="0"/>
              <w:pageBreakBefore w:val="0"/>
              <w:widowControl/>
              <w:shd w:val="clear"/>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主要技术要求</w:t>
            </w:r>
          </w:p>
        </w:tc>
        <w:tc>
          <w:tcPr>
            <w:tcW w:w="0" w:type="auto"/>
            <w:tcBorders>
              <w:tl2br w:val="nil"/>
              <w:tr2bl w:val="nil"/>
            </w:tcBorders>
            <w:shd w:val="clear" w:color="auto" w:fill="auto"/>
            <w:vAlign w:val="center"/>
          </w:tcPr>
          <w:p w14:paraId="2B66666E">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单位</w:t>
            </w:r>
          </w:p>
        </w:tc>
        <w:tc>
          <w:tcPr>
            <w:tcW w:w="0" w:type="auto"/>
            <w:tcBorders>
              <w:tl2br w:val="nil"/>
              <w:tr2bl w:val="nil"/>
            </w:tcBorders>
            <w:shd w:val="clear" w:color="auto" w:fill="auto"/>
            <w:vAlign w:val="center"/>
          </w:tcPr>
          <w:p w14:paraId="75C9AA9B">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数量</w:t>
            </w:r>
          </w:p>
        </w:tc>
        <w:tc>
          <w:tcPr>
            <w:tcW w:w="0" w:type="auto"/>
            <w:tcBorders>
              <w:tl2br w:val="nil"/>
              <w:tr2bl w:val="nil"/>
            </w:tcBorders>
            <w:shd w:val="clear" w:color="auto" w:fill="auto"/>
            <w:vAlign w:val="center"/>
          </w:tcPr>
          <w:p w14:paraId="6F1A6411">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交货日期</w:t>
            </w:r>
          </w:p>
        </w:tc>
        <w:tc>
          <w:tcPr>
            <w:tcW w:w="0" w:type="auto"/>
            <w:tcBorders>
              <w:tl2br w:val="nil"/>
              <w:tr2bl w:val="nil"/>
            </w:tcBorders>
            <w:shd w:val="clear" w:color="auto" w:fill="auto"/>
            <w:vAlign w:val="center"/>
          </w:tcPr>
          <w:p w14:paraId="5F6B18AA">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red"/>
              </w:rPr>
            </w:pPr>
            <w:r>
              <w:rPr>
                <w:rFonts w:hint="eastAsia" w:ascii="宋体" w:hAnsi="宋体" w:eastAsia="宋体" w:cs="宋体"/>
                <w:color w:val="auto"/>
                <w:kern w:val="0"/>
                <w:sz w:val="24"/>
                <w:szCs w:val="24"/>
                <w:highlight w:val="red"/>
                <w:lang w:bidi="ar"/>
              </w:rPr>
              <w:t>质保期（不低于）</w:t>
            </w:r>
          </w:p>
        </w:tc>
        <w:tc>
          <w:tcPr>
            <w:tcW w:w="0" w:type="auto"/>
            <w:tcBorders>
              <w:tl2br w:val="nil"/>
              <w:tr2bl w:val="nil"/>
            </w:tcBorders>
            <w:shd w:val="clear" w:color="auto" w:fill="auto"/>
            <w:vAlign w:val="center"/>
          </w:tcPr>
          <w:p w14:paraId="744C4B80">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交货地点</w:t>
            </w:r>
          </w:p>
        </w:tc>
        <w:tc>
          <w:tcPr>
            <w:tcW w:w="0" w:type="auto"/>
            <w:tcBorders>
              <w:tl2br w:val="nil"/>
              <w:tr2bl w:val="nil"/>
            </w:tcBorders>
            <w:shd w:val="clear" w:color="auto" w:fill="auto"/>
            <w:vAlign w:val="center"/>
          </w:tcPr>
          <w:p w14:paraId="299C1A7E">
            <w:pPr>
              <w:keepNext w:val="0"/>
              <w:keepLines w:val="0"/>
              <w:pageBreakBefore w:val="0"/>
              <w:widowControl/>
              <w:shd w:val="clear"/>
              <w:kinsoku/>
              <w:wordWrap/>
              <w:overflowPunct/>
              <w:topLinePunct w:val="0"/>
              <w:autoSpaceDE/>
              <w:autoSpaceDN/>
              <w:bidi w:val="0"/>
              <w:adjustRightInd/>
              <w:snapToGrid w:val="0"/>
              <w:ind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专用业绩要求</w:t>
            </w:r>
          </w:p>
        </w:tc>
      </w:tr>
      <w:tr w14:paraId="4D782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4" w:hRule="atLeast"/>
          <w:jc w:val="center"/>
        </w:trPr>
        <w:tc>
          <w:tcPr>
            <w:tcW w:w="0" w:type="auto"/>
            <w:vMerge w:val="restart"/>
            <w:tcBorders>
              <w:tl2br w:val="nil"/>
              <w:tr2bl w:val="nil"/>
            </w:tcBorders>
            <w:shd w:val="clear" w:color="auto" w:fill="auto"/>
            <w:vAlign w:val="center"/>
          </w:tcPr>
          <w:p w14:paraId="0259C3E9">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无局放励磁变压组件等采购项目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997E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无局放励磁变压组件一</w:t>
            </w:r>
          </w:p>
        </w:tc>
        <w:tc>
          <w:tcPr>
            <w:tcW w:w="0" w:type="auto"/>
            <w:tcBorders>
              <w:tl2br w:val="nil"/>
              <w:tr2bl w:val="nil"/>
            </w:tcBorders>
            <w:shd w:val="clear" w:color="auto" w:fill="auto"/>
            <w:vAlign w:val="center"/>
          </w:tcPr>
          <w:p w14:paraId="62CEC0D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励磁变额定容量：100kVA</w:t>
            </w:r>
          </w:p>
          <w:p w14:paraId="034206B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励磁变输入电压：2×350/400V/450V</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励磁变最大输入电流：≥285A</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励磁变输出电压：高压侧为双绕组，最高输出35kV，有5kV及10kV抽头输出；可分段使用。</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励磁变额定频率：50Hz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励磁变使用频率：25～300Hz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励磁变绝缘水平：低压绕组对地：5kV/1min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高压绕组对地：1.1UN/1min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励磁变阻抗电压：≤5%</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励磁变噪声水平：≤65dB</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励磁变冷却方式：ONAN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励磁变允许运行时间：额定电压、额定电流下连续运行≥180min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励磁变温升:（额定运行180min）：绕组温升＜65K，顶层油温升＜55K</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励磁变绝缘耐热等级:A级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60A7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123B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5E50FDCC">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4630844D">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31B5E27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restart"/>
            <w:tcBorders>
              <w:tl2br w:val="nil"/>
              <w:tr2bl w:val="nil"/>
            </w:tcBorders>
            <w:shd w:val="clear" w:color="auto" w:fill="auto"/>
            <w:vAlign w:val="center"/>
          </w:tcPr>
          <w:p w14:paraId="208EDEE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b w:val="0"/>
                <w:bCs w:val="0"/>
                <w:i w:val="0"/>
                <w:iCs w:val="0"/>
                <w:snapToGrid w:val="0"/>
                <w:color w:val="auto"/>
                <w:kern w:val="0"/>
                <w:sz w:val="24"/>
                <w:szCs w:val="24"/>
                <w:highlight w:val="none"/>
                <w:lang w:val="en-US" w:eastAsia="zh-CN" w:bidi="ar-SA"/>
              </w:rPr>
              <w:t>2023年1月1日至2025年12月31日，具有仪器仪表或其配件销售业绩不少于150万元。注：业绩必须提供对应的合同复印件、发票和相应查验截图。</w:t>
            </w:r>
          </w:p>
        </w:tc>
      </w:tr>
      <w:tr w14:paraId="3AB2A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0" w:type="auto"/>
            <w:vMerge w:val="continue"/>
            <w:tcBorders>
              <w:tl2br w:val="nil"/>
              <w:tr2bl w:val="nil"/>
            </w:tcBorders>
            <w:shd w:val="clear" w:color="auto" w:fill="auto"/>
            <w:vAlign w:val="center"/>
          </w:tcPr>
          <w:p w14:paraId="1DE82774">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b w:val="0"/>
                <w:bCs w:val="0"/>
                <w:i w:val="0"/>
                <w:iCs w:val="0"/>
                <w:snapToGrid w:val="0"/>
                <w:color w:val="auto"/>
                <w:kern w:val="0"/>
                <w:sz w:val="24"/>
                <w:szCs w:val="24"/>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C559F">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无局放励磁变压组件二</w:t>
            </w:r>
          </w:p>
        </w:tc>
        <w:tc>
          <w:tcPr>
            <w:tcW w:w="0" w:type="auto"/>
            <w:tcBorders>
              <w:tl2br w:val="nil"/>
              <w:tr2bl w:val="nil"/>
            </w:tcBorders>
            <w:shd w:val="clear" w:color="auto" w:fill="auto"/>
            <w:vAlign w:val="center"/>
          </w:tcPr>
          <w:p w14:paraId="18C0E04B">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额定容量:≥300kVA</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输入电压:2×350/400V/450V，双绕组，额定输入2×350V，每个绕组有400V、450V抽头</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最大输入电流:850A—950A</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输出电压:高压侧为双绕组，最高输出35kV，有5kV及10kV抽头；可分段使用</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工作频率:20～300Hz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阻抗电压:≤5%</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绝缘水平:低压绕组对地：5kV/1min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高压绕组对地：1.1Un/1min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额定电压下局放量:≤10pC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温升:绕组温升小于65K，顶层油温升小于55K</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允许连续运行时间:额定电压、额定电流下连续运行时间应不小于180min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49FE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D9D2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585D844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204F276E">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57D0D6BB">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19BD8822">
            <w:pPr>
              <w:widowControl/>
              <w:shd w:val="clear"/>
              <w:snapToGrid w:val="0"/>
              <w:ind w:firstLine="0" w:firstLineChars="0"/>
              <w:jc w:val="center"/>
              <w:rPr>
                <w:rFonts w:hint="eastAsia" w:ascii="宋体" w:hAnsi="宋体" w:eastAsia="宋体" w:cs="宋体"/>
                <w:color w:val="auto"/>
                <w:sz w:val="24"/>
                <w:szCs w:val="24"/>
                <w:highlight w:val="none"/>
              </w:rPr>
            </w:pPr>
          </w:p>
        </w:tc>
      </w:tr>
      <w:tr w14:paraId="26CA0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1" w:hRule="atLeast"/>
          <w:jc w:val="center"/>
        </w:trPr>
        <w:tc>
          <w:tcPr>
            <w:tcW w:w="0" w:type="auto"/>
            <w:vMerge w:val="continue"/>
            <w:tcBorders>
              <w:tl2br w:val="nil"/>
              <w:tr2bl w:val="nil"/>
            </w:tcBorders>
            <w:shd w:val="clear" w:color="auto" w:fill="auto"/>
            <w:vAlign w:val="center"/>
          </w:tcPr>
          <w:p w14:paraId="1178DF15">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BFE46">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无局放电容分压模块</w:t>
            </w:r>
          </w:p>
        </w:tc>
        <w:tc>
          <w:tcPr>
            <w:tcW w:w="0" w:type="auto"/>
            <w:tcBorders>
              <w:tl2br w:val="nil"/>
              <w:tr2bl w:val="nil"/>
            </w:tcBorders>
            <w:shd w:val="clear" w:color="auto" w:fill="auto"/>
            <w:vAlign w:val="center"/>
          </w:tcPr>
          <w:p w14:paraId="24FCC36C">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额定电压:≥60kV</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电容分压器额定电容量:≥300pF</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分压比:600：1</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介质损耗:≤0.2%</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系统测量误差:≤±1.0%</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局放量:额定电压下局部放电量≤10pC（带有局放耦合端子，既可测压，也可作为耦合电容使用）</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 xml:space="preserve">绝缘水平:1.1Un/1min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D87E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6E90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l2br w:val="nil"/>
              <w:tr2bl w:val="nil"/>
            </w:tcBorders>
            <w:shd w:val="clear" w:color="auto" w:fill="auto"/>
            <w:vAlign w:val="center"/>
          </w:tcPr>
          <w:p w14:paraId="7C1008CB">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3871481C">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14F4362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0CA277F8">
            <w:pPr>
              <w:widowControl/>
              <w:shd w:val="clear"/>
              <w:snapToGrid w:val="0"/>
              <w:ind w:firstLine="0" w:firstLineChars="0"/>
              <w:jc w:val="center"/>
              <w:rPr>
                <w:rFonts w:hint="eastAsia" w:ascii="宋体" w:hAnsi="宋体" w:eastAsia="宋体" w:cs="宋体"/>
                <w:color w:val="auto"/>
                <w:sz w:val="24"/>
                <w:szCs w:val="24"/>
                <w:highlight w:val="none"/>
              </w:rPr>
            </w:pPr>
          </w:p>
        </w:tc>
      </w:tr>
      <w:tr w14:paraId="7ED5E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1" w:hRule="atLeast"/>
          <w:jc w:val="center"/>
        </w:trPr>
        <w:tc>
          <w:tcPr>
            <w:tcW w:w="0" w:type="auto"/>
            <w:vMerge w:val="continue"/>
            <w:tcBorders>
              <w:tl2br w:val="nil"/>
              <w:tr2bl w:val="nil"/>
            </w:tcBorders>
            <w:shd w:val="clear" w:color="auto" w:fill="auto"/>
            <w:vAlign w:val="center"/>
          </w:tcPr>
          <w:p w14:paraId="0EE0DE16">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1B2B1">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无局放补偿电抗组件</w:t>
            </w:r>
          </w:p>
        </w:tc>
        <w:tc>
          <w:tcPr>
            <w:tcW w:w="0" w:type="auto"/>
            <w:tcBorders>
              <w:tl2br w:val="nil"/>
              <w:tr2bl w:val="nil"/>
            </w:tcBorders>
            <w:shd w:val="clear" w:color="auto" w:fill="auto"/>
            <w:vAlign w:val="center"/>
          </w:tcPr>
          <w:p w14:paraId="38E67AC9">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补偿电抗器额定电压:≥20kV</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补偿电抗器额定电流:≥5A</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补偿电抗器额定容量:100kVA</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补偿电抗器电感量:6H</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补偿电抗器绝缘水平:1.1倍额定电压/1min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补偿电抗器额定频率:100Hz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补偿电抗器工作频率范围:30～300Hz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补偿电抗器局部放电量:≤10pC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补偿电抗器允许运行时间:额定容量下连续运行90min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A645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0AA1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l2br w:val="nil"/>
              <w:tr2bl w:val="nil"/>
            </w:tcBorders>
            <w:shd w:val="clear" w:color="auto" w:fill="auto"/>
            <w:vAlign w:val="center"/>
          </w:tcPr>
          <w:p w14:paraId="1F379020">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61C528BE">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2AD3937C">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1A738DB5">
            <w:pPr>
              <w:widowControl/>
              <w:shd w:val="clear"/>
              <w:snapToGrid w:val="0"/>
              <w:ind w:firstLine="0" w:firstLineChars="0"/>
              <w:jc w:val="center"/>
              <w:rPr>
                <w:rFonts w:hint="eastAsia" w:ascii="宋体" w:hAnsi="宋体" w:eastAsia="宋体" w:cs="宋体"/>
                <w:color w:val="auto"/>
                <w:sz w:val="24"/>
                <w:szCs w:val="24"/>
                <w:highlight w:val="none"/>
              </w:rPr>
            </w:pPr>
          </w:p>
        </w:tc>
      </w:tr>
      <w:tr w14:paraId="0DBD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1" w:hRule="atLeast"/>
          <w:jc w:val="center"/>
        </w:trPr>
        <w:tc>
          <w:tcPr>
            <w:tcW w:w="0" w:type="auto"/>
            <w:vMerge w:val="continue"/>
            <w:tcBorders>
              <w:tl2br w:val="nil"/>
              <w:tr2bl w:val="nil"/>
            </w:tcBorders>
            <w:shd w:val="clear" w:color="auto" w:fill="auto"/>
            <w:vAlign w:val="center"/>
          </w:tcPr>
          <w:p w14:paraId="6FBEADDF">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AB19F">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无局放变频电源模组一</w:t>
            </w:r>
          </w:p>
        </w:tc>
        <w:tc>
          <w:tcPr>
            <w:tcW w:w="0" w:type="auto"/>
            <w:tcBorders>
              <w:tl2br w:val="nil"/>
              <w:tr2bl w:val="nil"/>
            </w:tcBorders>
            <w:shd w:val="clear" w:color="auto" w:fill="auto"/>
            <w:vAlign w:val="center"/>
          </w:tcPr>
          <w:p w14:paraId="3959712F">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变频电源额定功率：100kW（推挽线性放大式）</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变频电源工作电源电压：380V±10%（三相），50Hz；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变频电源输出电压：单相，0～350V连续可调</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变频电源输出电压不稳定度：≤1.0％</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变频电源额定输出电流：285A</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变频电源无功负载能力：变频电源具备额定容量25%的容性或感性负载能力。</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变频电源输出波形畸变率：≤1.0％</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变频电源输出频率：20～300Hz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变频电源频率分辨率：≤0.1Hz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变频电源频率不稳定度：≤0.05%</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变频电源允许运行时间：额定容量下允许运行时间≥3小时</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变频电源温升：在额定负载下，连续工作180min，出风口温升≤45K</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变频电源最大输出电流下的局部放电量：≤10pC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变频电源绝缘水平：输入、输出端子对地≥3kV/AC/1min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变频电源冷却方式：强迫风冷</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变频电源噪音：≤85dB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112A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22C5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405F3E14">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09DA3D9D">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02698AB5">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5BABCDAA">
            <w:pPr>
              <w:widowControl/>
              <w:shd w:val="clear"/>
              <w:snapToGrid w:val="0"/>
              <w:ind w:firstLine="0" w:firstLineChars="0"/>
              <w:jc w:val="center"/>
              <w:rPr>
                <w:rFonts w:hint="eastAsia" w:ascii="宋体" w:hAnsi="宋体" w:eastAsia="宋体" w:cs="宋体"/>
                <w:color w:val="auto"/>
                <w:sz w:val="24"/>
                <w:szCs w:val="24"/>
                <w:highlight w:val="none"/>
              </w:rPr>
            </w:pPr>
          </w:p>
        </w:tc>
      </w:tr>
      <w:tr w14:paraId="64E69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0" w:type="auto"/>
            <w:vMerge w:val="continue"/>
            <w:tcBorders>
              <w:tl2br w:val="nil"/>
              <w:tr2bl w:val="nil"/>
            </w:tcBorders>
            <w:shd w:val="clear" w:color="auto" w:fill="auto"/>
            <w:vAlign w:val="center"/>
          </w:tcPr>
          <w:p w14:paraId="0BCD3BA1">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291E5">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无局放变频电源模组二</w:t>
            </w:r>
          </w:p>
        </w:tc>
        <w:tc>
          <w:tcPr>
            <w:tcW w:w="0" w:type="auto"/>
            <w:tcBorders>
              <w:tl2br w:val="nil"/>
              <w:tr2bl w:val="nil"/>
            </w:tcBorders>
            <w:shd w:val="clear" w:color="auto" w:fill="auto"/>
            <w:vAlign w:val="center"/>
          </w:tcPr>
          <w:p w14:paraId="3CB67DF7">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额定工作输入电源:380V±10% (三相)；50Hz；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变频电源额定输出功率:≥300kW</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输出电压波形:正弦波</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波形畸变率:≤1.0%</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试验频率范围:20Hz～300Hz，频率在设定范围内调节时，电压恒定输出</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输出频率分辨率:≤0.1Hz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输出频率不稳定度:≤0.05%</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局部放电量:进行变压器局放试验时≤10pC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绝缘水平:1.1倍最高电压下耐压1min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系统允许运行时间:</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额定水平下，连续运行时间不小于180min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噪音水平:≤85dB</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耐地震能力:≥8级；地面水平加速度3.0m/s</w:t>
            </w:r>
            <w:r>
              <w:rPr>
                <w:rFonts w:hint="eastAsia" w:ascii="宋体" w:hAnsi="宋体" w:eastAsia="宋体" w:cs="宋体"/>
                <w:i w:val="0"/>
                <w:color w:val="auto"/>
                <w:kern w:val="0"/>
                <w:sz w:val="24"/>
                <w:szCs w:val="24"/>
                <w:highlight w:val="none"/>
                <w:u w:val="none"/>
                <w:vertAlign w:val="superscript"/>
                <w:lang w:val="en-US" w:eastAsia="zh-CN" w:bidi="ar"/>
              </w:rPr>
              <w:t>2</w:t>
            </w:r>
            <w:r>
              <w:rPr>
                <w:rFonts w:hint="eastAsia" w:ascii="宋体" w:hAnsi="宋体" w:eastAsia="宋体" w:cs="宋体"/>
                <w:i w:val="0"/>
                <w:color w:val="auto"/>
                <w:kern w:val="0"/>
                <w:sz w:val="24"/>
                <w:szCs w:val="24"/>
                <w:highlight w:val="none"/>
                <w:u w:val="none"/>
                <w:lang w:val="en-US" w:eastAsia="zh-CN" w:bidi="ar"/>
              </w:rPr>
              <w:t>、地面垂直加速度1.5m/s</w:t>
            </w:r>
            <w:r>
              <w:rPr>
                <w:rFonts w:hint="eastAsia" w:ascii="宋体" w:hAnsi="宋体" w:eastAsia="宋体" w:cs="宋体"/>
                <w:i w:val="0"/>
                <w:color w:val="auto"/>
                <w:kern w:val="0"/>
                <w:sz w:val="24"/>
                <w:szCs w:val="24"/>
                <w:highlight w:val="none"/>
                <w:u w:val="none"/>
                <w:vertAlign w:val="superscript"/>
                <w:lang w:val="en-US" w:eastAsia="zh-CN" w:bidi="ar"/>
              </w:rPr>
              <w:t>2</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试验对象及项目:330kV变压器感应耐压及局部放电检测</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输入电源:三相380V±10%，50Hz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额定输出功率:≥300kW</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额定输出电压:0～350V，连续可调</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输出波形:正弦波</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输出波形畸变率:≤1.0%</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输出频率:20～300Hz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输出频率分辨率:≤0.1Hz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输出频率不稳定度:≤0.05%</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允许运行时间:额定容量下允许运行时间不得低于180min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冷却方式:强迫风冷</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局部放电量:≤10pC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噪音水平:≤85dB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9C7E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8764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53A0261D">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38A0209D">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6C7BD5B5">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0882D945">
            <w:pPr>
              <w:widowControl/>
              <w:shd w:val="clear"/>
              <w:snapToGrid w:val="0"/>
              <w:ind w:firstLine="0" w:firstLineChars="0"/>
              <w:jc w:val="center"/>
              <w:rPr>
                <w:rFonts w:hint="eastAsia" w:ascii="宋体" w:hAnsi="宋体" w:eastAsia="宋体" w:cs="宋体"/>
                <w:color w:val="auto"/>
                <w:sz w:val="24"/>
                <w:szCs w:val="24"/>
                <w:highlight w:val="none"/>
              </w:rPr>
            </w:pPr>
          </w:p>
        </w:tc>
      </w:tr>
      <w:tr w14:paraId="06B94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4" w:hRule="atLeast"/>
          <w:jc w:val="center"/>
        </w:trPr>
        <w:tc>
          <w:tcPr>
            <w:tcW w:w="0" w:type="auto"/>
            <w:vMerge w:val="continue"/>
            <w:tcBorders>
              <w:tl2br w:val="nil"/>
              <w:tr2bl w:val="nil"/>
            </w:tcBorders>
            <w:shd w:val="clear" w:color="auto" w:fill="auto"/>
            <w:vAlign w:val="center"/>
          </w:tcPr>
          <w:p w14:paraId="033845CB">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B381C">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局放测试定位模块</w:t>
            </w:r>
          </w:p>
        </w:tc>
        <w:tc>
          <w:tcPr>
            <w:tcW w:w="0" w:type="auto"/>
            <w:tcBorders>
              <w:tl2br w:val="nil"/>
              <w:tr2bl w:val="nil"/>
            </w:tcBorders>
            <w:shd w:val="clear" w:color="auto" w:fill="auto"/>
            <w:vAlign w:val="center"/>
          </w:tcPr>
          <w:p w14:paraId="419E0918">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测量通道：4个（完全独立）</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采样速率：250—500MHz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采样深度：12—14Bit</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记录空间：4G/通道</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时间分辨率：2—4ns</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检测灵敏度：0—0.1pC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检测范围：0.1-100000pC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测量频带：低频脉冲电流法:10kHz～1MHz;宽频脉冲电流法:1MHz~80MHz;高频脉冲电流法:检测频宽：~120MHz；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超声波法:检测频宽：20~500kHz；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低频截止频率（Hz）：可多档任意组合；</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低端分10K、20K、40K，80K；高端分100K、200K、300K,500K，1000K；</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增益范围（dB）：－20 dB ∽ +40 dB四档,可粗调细调</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陡波校准器：上升沿时间：0--5ns；</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校准范围：5~1000pC。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外零标电压输入范围：AC10V～220V</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通讯接口：RS232/485、USB、RJ45、光纤、4G/5G、WiFi</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显示屏：12寸真彩半反半透式阳光屏</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分辨率：≥1024*768</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同步：内外同步可选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外同步：30～300Hz 自动同步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CE01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E04B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3D6E2EC1">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7C3D7A60">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51B76711">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38E5F3FB">
            <w:pPr>
              <w:widowControl/>
              <w:shd w:val="clear"/>
              <w:snapToGrid w:val="0"/>
              <w:ind w:firstLine="0" w:firstLineChars="0"/>
              <w:jc w:val="center"/>
              <w:rPr>
                <w:rFonts w:hint="eastAsia" w:ascii="宋体" w:hAnsi="宋体" w:eastAsia="宋体" w:cs="宋体"/>
                <w:color w:val="auto"/>
                <w:sz w:val="24"/>
                <w:szCs w:val="24"/>
                <w:highlight w:val="none"/>
              </w:rPr>
            </w:pPr>
          </w:p>
        </w:tc>
      </w:tr>
      <w:tr w14:paraId="5758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3" w:hRule="atLeast"/>
          <w:jc w:val="center"/>
        </w:trPr>
        <w:tc>
          <w:tcPr>
            <w:tcW w:w="0" w:type="auto"/>
            <w:vMerge w:val="continue"/>
            <w:tcBorders>
              <w:tl2br w:val="nil"/>
              <w:tr2bl w:val="nil"/>
            </w:tcBorders>
            <w:shd w:val="clear" w:color="auto" w:fill="auto"/>
            <w:vAlign w:val="center"/>
          </w:tcPr>
          <w:p w14:paraId="7573CD1F">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9FC1E">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高压谐振电抗组件</w:t>
            </w:r>
          </w:p>
        </w:tc>
        <w:tc>
          <w:tcPr>
            <w:tcW w:w="0" w:type="auto"/>
            <w:tcBorders>
              <w:tl2br w:val="nil"/>
              <w:tr2bl w:val="nil"/>
            </w:tcBorders>
            <w:shd w:val="clear" w:color="auto" w:fill="auto"/>
            <w:vAlign w:val="center"/>
          </w:tcPr>
          <w:p w14:paraId="2575080A">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额定电压:≥300kV</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额定电流:≥5A</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额定电感量:不小于200H</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使用频率:20～300Hz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绝缘水平:1.1倍额定电压下1min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品质因数:≥40</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运行时间:额定容量下连续运行时间不小于60min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组合形式:可根据试品参数的不同进行不同的串并联组合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2297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0E6B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l2br w:val="nil"/>
              <w:tr2bl w:val="nil"/>
            </w:tcBorders>
            <w:shd w:val="clear" w:color="auto" w:fill="auto"/>
            <w:vAlign w:val="center"/>
          </w:tcPr>
          <w:p w14:paraId="587A84C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2C0BBA65">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721D6829">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289D815D">
            <w:pPr>
              <w:widowControl/>
              <w:shd w:val="clear"/>
              <w:snapToGrid w:val="0"/>
              <w:ind w:firstLine="0" w:firstLineChars="0"/>
              <w:jc w:val="center"/>
              <w:rPr>
                <w:rFonts w:hint="eastAsia" w:ascii="宋体" w:hAnsi="宋体" w:eastAsia="宋体" w:cs="宋体"/>
                <w:color w:val="auto"/>
                <w:sz w:val="24"/>
                <w:szCs w:val="24"/>
                <w:highlight w:val="none"/>
              </w:rPr>
            </w:pPr>
          </w:p>
        </w:tc>
      </w:tr>
      <w:tr w14:paraId="759D3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4" w:hRule="atLeast"/>
          <w:jc w:val="center"/>
        </w:trPr>
        <w:tc>
          <w:tcPr>
            <w:tcW w:w="0" w:type="auto"/>
            <w:vMerge w:val="continue"/>
            <w:tcBorders>
              <w:tl2br w:val="nil"/>
              <w:tr2bl w:val="nil"/>
            </w:tcBorders>
            <w:shd w:val="clear" w:color="auto" w:fill="auto"/>
            <w:vAlign w:val="center"/>
          </w:tcPr>
          <w:p w14:paraId="7AA7689B">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5AC07">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局放控制模组</w:t>
            </w:r>
          </w:p>
        </w:tc>
        <w:tc>
          <w:tcPr>
            <w:tcW w:w="0" w:type="auto"/>
            <w:tcBorders>
              <w:tl2br w:val="nil"/>
              <w:tr2bl w:val="nil"/>
            </w:tcBorders>
            <w:shd w:val="clear" w:color="auto" w:fill="auto"/>
            <w:vAlign w:val="center"/>
          </w:tcPr>
          <w:p w14:paraId="73BA8483">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测量通道:4个（完全独立）</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采样速率:250—500MHz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采样深度：12—14Bit</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记录空间：4G/通道</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时间分辨率：2—4ns</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检测灵敏度：0—0.1pC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检测范围：0.1-100000pC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测量频带：低频脉冲电流法:10kHz～1MHz;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宽频脉冲电流法:1MHz~80MHz;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高频脉冲电流法:检测频宽：3~120MHz；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超声波法:检测频宽：20~500kHz；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低频截止频率（Hz）：可多档任意组合；</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低端分10K、20K、40K，80K；高端分100K、200K、300K,500K，1000K；</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增益范围：－20 dB ∽ +40 dB四档,可粗调细调</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陡波校准器：上升沿时间：0--5ns；</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校准范围：5~1000pC。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外零标电压输入范围：AC10V～220V</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通讯接口：RS232/485、USB、RJ45、光纤、4G/5G、WiFi</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显示屏：12寸真彩半反半透式阳光屏</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分辨率：≥1024*768</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同步：内外同步可选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外同步：30～300Hz 自动同步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1F4B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D825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0DCBEA37">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7E53745C">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0BE9D6F2">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17316350">
            <w:pPr>
              <w:widowControl/>
              <w:shd w:val="clear"/>
              <w:snapToGrid w:val="0"/>
              <w:ind w:firstLine="0" w:firstLineChars="0"/>
              <w:jc w:val="center"/>
              <w:rPr>
                <w:rFonts w:hint="eastAsia" w:ascii="宋体" w:hAnsi="宋体" w:eastAsia="宋体" w:cs="宋体"/>
                <w:color w:val="auto"/>
                <w:sz w:val="24"/>
                <w:szCs w:val="24"/>
                <w:highlight w:val="none"/>
              </w:rPr>
            </w:pPr>
          </w:p>
        </w:tc>
      </w:tr>
      <w:tr w14:paraId="50F2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9" w:hRule="atLeast"/>
          <w:jc w:val="center"/>
        </w:trPr>
        <w:tc>
          <w:tcPr>
            <w:tcW w:w="0" w:type="auto"/>
            <w:vMerge w:val="continue"/>
            <w:tcBorders>
              <w:tl2br w:val="nil"/>
              <w:tr2bl w:val="nil"/>
            </w:tcBorders>
            <w:shd w:val="clear" w:color="auto" w:fill="auto"/>
            <w:vAlign w:val="center"/>
          </w:tcPr>
          <w:p w14:paraId="05C65261">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350D3">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电容分压模块</w:t>
            </w:r>
          </w:p>
        </w:tc>
        <w:tc>
          <w:tcPr>
            <w:tcW w:w="0" w:type="auto"/>
            <w:tcBorders>
              <w:tl2br w:val="nil"/>
              <w:tr2bl w:val="nil"/>
            </w:tcBorders>
            <w:shd w:val="clear" w:color="auto" w:fill="auto"/>
            <w:vAlign w:val="center"/>
          </w:tcPr>
          <w:p w14:paraId="4DF0784A">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额定电压:600kV（分二节）</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额定电容量:≥1000pF</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工作频率:20～300Hz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绝缘水平:1.1倍额定电压下1min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测量误差:≤±1.5%</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分压比:6000：1</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介质损耗:≤0.5%</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结构：C1为环氧筒外壳油纸绝缘结构电容器；低压臂选用温度系数、频率系数和高压臂相同的材料</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智能峰值表：显示测量电压，可进行计量传递，方便校验。智能峰值表采用4 1/2位大屏幕液晶显示，主显示为峰值/及波形、此外还有真有效值、频率、波峰因数等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底座：底座具有足够的稳定度，能调节水平，拆、装方便，并装有带刹车的脚轮便于移动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4DC9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7136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4CD084A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7B49E503">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4F8DE8A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1237A5A0">
            <w:pPr>
              <w:widowControl/>
              <w:shd w:val="clear"/>
              <w:snapToGrid w:val="0"/>
              <w:ind w:firstLine="0" w:firstLineChars="0"/>
              <w:jc w:val="center"/>
              <w:rPr>
                <w:rFonts w:hint="eastAsia" w:ascii="宋体" w:hAnsi="宋体" w:eastAsia="宋体" w:cs="宋体"/>
                <w:color w:val="auto"/>
                <w:sz w:val="24"/>
                <w:szCs w:val="24"/>
                <w:highlight w:val="none"/>
              </w:rPr>
            </w:pPr>
          </w:p>
        </w:tc>
      </w:tr>
      <w:tr w14:paraId="44D1A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0" w:type="auto"/>
            <w:vMerge w:val="continue"/>
            <w:tcBorders>
              <w:tl2br w:val="nil"/>
              <w:tr2bl w:val="nil"/>
            </w:tcBorders>
            <w:shd w:val="clear" w:color="auto" w:fill="auto"/>
            <w:vAlign w:val="center"/>
          </w:tcPr>
          <w:p w14:paraId="3AE1D4E2">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073E5">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补偿电抗器模块</w:t>
            </w:r>
          </w:p>
        </w:tc>
        <w:tc>
          <w:tcPr>
            <w:tcW w:w="0" w:type="auto"/>
            <w:tcBorders>
              <w:tl2br w:val="nil"/>
              <w:tr2bl w:val="nil"/>
            </w:tcBorders>
            <w:shd w:val="clear" w:color="auto" w:fill="auto"/>
            <w:vAlign w:val="center"/>
          </w:tcPr>
          <w:p w14:paraId="343BDD2E">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局放量:额定容量运行工况，≤10pC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额定电压:≥35kV</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额定电流:≥12A</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额定电感量:≥3H</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抽头输出:35kV/8A/6H  25kV/20A/1H</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额定频率:100—300Hz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运行时间:额定输出下连续运行时间不小于180min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温升:绕组温升小于65K</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局放量:额定容量运行工况，≤10pC</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绝缘水平:1.1倍额定电压下1min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结构形式:环氧筒外壳，铜导线绕组，油浸直冷式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7EB8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0199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l2br w:val="nil"/>
              <w:tr2bl w:val="nil"/>
            </w:tcBorders>
            <w:shd w:val="clear" w:color="auto" w:fill="auto"/>
            <w:vAlign w:val="center"/>
          </w:tcPr>
          <w:p w14:paraId="7853C885">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4F975217">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146CAE40">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7F9351FB">
            <w:pPr>
              <w:widowControl/>
              <w:shd w:val="clear"/>
              <w:snapToGrid w:val="0"/>
              <w:ind w:firstLine="0" w:firstLineChars="0"/>
              <w:jc w:val="center"/>
              <w:rPr>
                <w:rFonts w:hint="eastAsia" w:ascii="宋体" w:hAnsi="宋体" w:eastAsia="宋体" w:cs="宋体"/>
                <w:color w:val="auto"/>
                <w:sz w:val="24"/>
                <w:szCs w:val="24"/>
                <w:highlight w:val="none"/>
              </w:rPr>
            </w:pPr>
          </w:p>
        </w:tc>
      </w:tr>
      <w:tr w14:paraId="306DF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0" w:type="auto"/>
            <w:vMerge w:val="continue"/>
            <w:tcBorders>
              <w:bottom w:val="single" w:color="auto" w:sz="4" w:space="0"/>
              <w:tl2br w:val="nil"/>
              <w:tr2bl w:val="nil"/>
            </w:tcBorders>
            <w:shd w:val="clear" w:color="auto" w:fill="auto"/>
            <w:vAlign w:val="center"/>
          </w:tcPr>
          <w:p w14:paraId="4C19D416">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2355C">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变频电源控制组件</w:t>
            </w:r>
          </w:p>
        </w:tc>
        <w:tc>
          <w:tcPr>
            <w:tcW w:w="0" w:type="auto"/>
            <w:tcBorders>
              <w:tl2br w:val="nil"/>
              <w:tr2bl w:val="nil"/>
            </w:tcBorders>
            <w:shd w:val="clear" w:color="auto" w:fill="auto"/>
            <w:vAlign w:val="center"/>
          </w:tcPr>
          <w:p w14:paraId="5065C575">
            <w:pPr>
              <w:keepNext w:val="0"/>
              <w:keepLines w:val="0"/>
              <w:pageBreakBefore w:val="0"/>
              <w:widowControl/>
              <w:suppressLineNumbers w:val="0"/>
              <w:shd w:val="clear"/>
              <w:kinsoku/>
              <w:wordWrap/>
              <w:overflowPunct/>
              <w:topLinePunct w:val="0"/>
              <w:autoSpaceDE/>
              <w:autoSpaceDN/>
              <w:bidi w:val="0"/>
              <w:adjustRightIn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电源控制箱功能：具有试验电压、频率调节功能；紧急跳闸：变频电源控制箱具有紧急跳闸功能。电压380V±10%（三相），50Hz；输出电压单相，0～350V连续可调；输出频率20～300Hz。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E184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69A5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0ADD5312">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0" w:type="auto"/>
            <w:tcBorders>
              <w:tl2br w:val="nil"/>
              <w:tr2bl w:val="nil"/>
            </w:tcBorders>
            <w:shd w:val="clear" w:color="auto" w:fill="auto"/>
            <w:vAlign w:val="center"/>
          </w:tcPr>
          <w:p w14:paraId="0283F2FD">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3年</w:t>
            </w:r>
          </w:p>
        </w:tc>
        <w:tc>
          <w:tcPr>
            <w:tcW w:w="0" w:type="auto"/>
            <w:tcBorders>
              <w:tl2br w:val="nil"/>
              <w:tr2bl w:val="nil"/>
            </w:tcBorders>
            <w:shd w:val="clear" w:color="auto" w:fill="auto"/>
            <w:vAlign w:val="center"/>
          </w:tcPr>
          <w:p w14:paraId="0AC7C24C">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2145EFEF">
            <w:pPr>
              <w:widowControl/>
              <w:shd w:val="clear"/>
              <w:snapToGrid w:val="0"/>
              <w:ind w:firstLine="0" w:firstLineChars="0"/>
              <w:jc w:val="center"/>
              <w:rPr>
                <w:rFonts w:hint="eastAsia" w:ascii="宋体" w:hAnsi="宋体" w:eastAsia="宋体" w:cs="宋体"/>
                <w:color w:val="auto"/>
                <w:sz w:val="24"/>
                <w:szCs w:val="24"/>
                <w:highlight w:val="none"/>
              </w:rPr>
            </w:pPr>
          </w:p>
        </w:tc>
      </w:tr>
    </w:tbl>
    <w:p w14:paraId="7AAA95BA">
      <w:pPr>
        <w:pStyle w:val="13"/>
        <w:shd w:val="clea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lang w:bidi="ar"/>
        </w:rPr>
        <w:t>具体供货不局限于上述产品。应包括上述产品相关配件，类似升级产品，及整体设备的安装调试</w:t>
      </w:r>
      <w:r>
        <w:rPr>
          <w:rFonts w:hint="eastAsia" w:asciiTheme="minorEastAsia" w:hAnsiTheme="minorEastAsia" w:eastAsiaTheme="minorEastAsia" w:cstheme="minorEastAsia"/>
          <w:color w:val="auto"/>
          <w:sz w:val="24"/>
          <w:szCs w:val="24"/>
          <w:highlight w:val="none"/>
        </w:rPr>
        <w:t>。</w:t>
      </w:r>
    </w:p>
    <w:p w14:paraId="01CE7745">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147BCC84">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730ED56">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7FE5DD74">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ACD64C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4327">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9224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39224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41405EE">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41405EE">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56C2243"/>
    <w:rsid w:val="07563215"/>
    <w:rsid w:val="0A8B5858"/>
    <w:rsid w:val="0C9566ED"/>
    <w:rsid w:val="0FF52363"/>
    <w:rsid w:val="10C017AC"/>
    <w:rsid w:val="11EF4173"/>
    <w:rsid w:val="16267F4A"/>
    <w:rsid w:val="167F3789"/>
    <w:rsid w:val="17252504"/>
    <w:rsid w:val="17832749"/>
    <w:rsid w:val="188E6C44"/>
    <w:rsid w:val="18E776A7"/>
    <w:rsid w:val="193F7A71"/>
    <w:rsid w:val="22151481"/>
    <w:rsid w:val="22BC120E"/>
    <w:rsid w:val="22F71DBE"/>
    <w:rsid w:val="26BD5819"/>
    <w:rsid w:val="28455ABC"/>
    <w:rsid w:val="2C947DC8"/>
    <w:rsid w:val="2EBF6414"/>
    <w:rsid w:val="32C83A5B"/>
    <w:rsid w:val="34197E23"/>
    <w:rsid w:val="36C81818"/>
    <w:rsid w:val="3A2F2590"/>
    <w:rsid w:val="3CED70CC"/>
    <w:rsid w:val="3F634293"/>
    <w:rsid w:val="40CE5FA9"/>
    <w:rsid w:val="42CE694E"/>
    <w:rsid w:val="47DE55F6"/>
    <w:rsid w:val="4A1E617D"/>
    <w:rsid w:val="4AA15384"/>
    <w:rsid w:val="4ABD7A75"/>
    <w:rsid w:val="4D2E620D"/>
    <w:rsid w:val="4F403134"/>
    <w:rsid w:val="50E64EAF"/>
    <w:rsid w:val="50EC207F"/>
    <w:rsid w:val="511E0452"/>
    <w:rsid w:val="51340035"/>
    <w:rsid w:val="516A3318"/>
    <w:rsid w:val="55D342C0"/>
    <w:rsid w:val="637846F9"/>
    <w:rsid w:val="668F4233"/>
    <w:rsid w:val="676A5052"/>
    <w:rsid w:val="679A0F4A"/>
    <w:rsid w:val="699B2708"/>
    <w:rsid w:val="69A55B1C"/>
    <w:rsid w:val="6B0F6C92"/>
    <w:rsid w:val="6B8F54C3"/>
    <w:rsid w:val="6F64414C"/>
    <w:rsid w:val="72A11576"/>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5380</Words>
  <Characters>6059</Characters>
  <Lines>0</Lines>
  <Paragraphs>0</Paragraphs>
  <TotalTime>0</TotalTime>
  <ScaleCrop>false</ScaleCrop>
  <LinksUpToDate>false</LinksUpToDate>
  <CharactersWithSpaces>6085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2026-04-02T09:06:08Z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1F2098B1F2614945AE6C5A66BE41861D_13</vt:lpwstr>
  </property>
  <property fmtid="{D5CDD505-2E9C-101B-9397-08002B2CF9AE}" pid="4" name="KSOTemplateDocerSaveRecord">
    <vt:lpwstr>eyJoZGlkIjoiYWYyNmUzZTIxOTM2NWQ5NGQwNDYxODU3N2MzMjZhNzAiLCJ1c2VySWQiOiI5NjA4MzkzNTgifQ==</vt:lpwstr>
  </property>
</Properties>
</file>