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1" w:name="_GoBack"/>
      <w:r>
        <w:rPr>
          <w:rFonts w:hint="eastAsia" w:asciiTheme="minorEastAsia" w:hAnsiTheme="minorEastAsia" w:eastAsiaTheme="minorEastAsia" w:cstheme="minorEastAsia"/>
          <w:b/>
          <w:bCs/>
          <w:color w:val="auto"/>
          <w:kern w:val="0"/>
          <w:sz w:val="24"/>
          <w:szCs w:val="24"/>
          <w:highlight w:val="none"/>
        </w:rPr>
        <w:t>附件1   招标需求一览表</w:t>
      </w:r>
    </w:p>
    <w:bookmarkEnd w:id="1"/>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779"/>
        <w:gridCol w:w="6843"/>
        <w:gridCol w:w="488"/>
        <w:gridCol w:w="488"/>
        <w:gridCol w:w="731"/>
        <w:gridCol w:w="521"/>
        <w:gridCol w:w="618"/>
        <w:gridCol w:w="2935"/>
      </w:tblGrid>
      <w:tr w14:paraId="0AFB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2E86C20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shd w:val="clear" w:color="auto" w:fill="auto"/>
            <w:vAlign w:val="center"/>
          </w:tcPr>
          <w:p w14:paraId="1E2E4FFE">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0" w:type="auto"/>
            <w:shd w:val="clear" w:color="auto" w:fill="auto"/>
            <w:vAlign w:val="center"/>
          </w:tcPr>
          <w:p w14:paraId="5A954B0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0" w:type="auto"/>
            <w:shd w:val="clear" w:color="auto" w:fill="auto"/>
            <w:vAlign w:val="center"/>
          </w:tcPr>
          <w:p w14:paraId="5A686A0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1694E16E">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55D191D3">
            <w:pPr>
              <w:widowControl/>
              <w:shd w:val="clear"/>
              <w:snapToGrid w:val="0"/>
              <w:ind w:firstLine="0" w:firstLineChars="0"/>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交货日期</w:t>
            </w:r>
          </w:p>
        </w:tc>
        <w:tc>
          <w:tcPr>
            <w:tcW w:w="0" w:type="auto"/>
            <w:vAlign w:val="center"/>
          </w:tcPr>
          <w:p w14:paraId="3A4C1F2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0" w:type="auto"/>
            <w:shd w:val="clear" w:color="auto" w:fill="auto"/>
            <w:vAlign w:val="center"/>
          </w:tcPr>
          <w:p w14:paraId="145CE0B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0" w:type="auto"/>
            <w:shd w:val="clear" w:color="auto" w:fill="auto"/>
            <w:vAlign w:val="center"/>
          </w:tcPr>
          <w:p w14:paraId="7B0BFD92">
            <w:pPr>
              <w:widowControl/>
              <w:shd w:val="clear"/>
              <w:snapToGrid w:val="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00CF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0" w:type="auto"/>
            <w:vMerge w:val="restart"/>
            <w:vAlign w:val="center"/>
          </w:tcPr>
          <w:p w14:paraId="56D65243">
            <w:pPr>
              <w:shd w:val="clea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X光安检模块等采购项目</w:t>
            </w:r>
          </w:p>
        </w:tc>
        <w:tc>
          <w:tcPr>
            <w:tcW w:w="0" w:type="auto"/>
            <w:shd w:val="clear" w:color="auto" w:fill="auto"/>
            <w:vAlign w:val="center"/>
          </w:tcPr>
          <w:p w14:paraId="735E2CC8">
            <w:pPr>
              <w:shd w:val="clear"/>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X光安检模块</w:t>
            </w:r>
          </w:p>
        </w:tc>
        <w:tc>
          <w:tcPr>
            <w:tcW w:w="0" w:type="auto"/>
            <w:shd w:val="clear" w:color="auto" w:fill="auto"/>
            <w:vAlign w:val="center"/>
          </w:tcPr>
          <w:p w14:paraId="00985B08">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1、支持指纹、密码等验证方式</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2、具备违禁品智能识别功能：当检测到违禁品时，应能自动识别并红色方框圈定、声音报警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3、支持接入上级安检联网管理平台，实现数据上传管理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4、支持安检机图片、报警信息本地存储、查看、调用，支持X射线过包图像同人员视频信息有机结合，实现人包追溯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5、模块通道尺寸：≥650mm×500mm（宽×高）</w:t>
            </w:r>
          </w:p>
          <w:p w14:paraId="3AD95B7C">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6、模块外形尺寸：≤1900mm×900mm×1300mm（长×宽×高）</w:t>
            </w:r>
          </w:p>
          <w:p w14:paraId="2A7D3198">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7、传送带高度：≤650mm；传送带速度：0.2  、0.3m/s；传送带承载能力应≥60kg</w:t>
            </w:r>
          </w:p>
        </w:tc>
        <w:tc>
          <w:tcPr>
            <w:tcW w:w="0" w:type="auto"/>
            <w:shd w:val="clear" w:color="000000" w:fill="FFFFFF"/>
            <w:vAlign w:val="center"/>
          </w:tcPr>
          <w:p w14:paraId="7F4B0266">
            <w:pPr>
              <w:shd w:val="clear"/>
              <w:ind w:firstLine="0" w:firstLineChars="0"/>
              <w:jc w:val="center"/>
              <w:rPr>
                <w:rFonts w:hint="eastAsia" w:ascii="宋体" w:hAnsi="宋体" w:eastAsia="宋体" w:cs="宋体"/>
                <w:color w:val="auto"/>
                <w:sz w:val="24"/>
                <w:szCs w:val="24"/>
                <w:highlight w:val="none"/>
                <w:woUserID w:val="1"/>
              </w:rPr>
            </w:pPr>
            <w:r>
              <w:rPr>
                <w:rFonts w:hint="eastAsia" w:ascii="宋体" w:hAnsi="宋体" w:eastAsia="宋体" w:cs="宋体"/>
                <w:color w:val="auto"/>
                <w:sz w:val="24"/>
                <w:szCs w:val="24"/>
                <w:highlight w:val="none"/>
                <w:woUserID w:val="1"/>
              </w:rPr>
              <w:t>套</w:t>
            </w:r>
          </w:p>
        </w:tc>
        <w:tc>
          <w:tcPr>
            <w:tcW w:w="0" w:type="auto"/>
            <w:shd w:val="clear" w:color="000000" w:fill="FFFFFF"/>
            <w:vAlign w:val="center"/>
          </w:tcPr>
          <w:p w14:paraId="288BE4AE">
            <w:pPr>
              <w:shd w:val="clea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6E32A64E">
            <w:pPr>
              <w:widowControl/>
              <w:shd w:val="clear"/>
              <w:snapToGrid w:val="0"/>
              <w:ind w:firstLine="0" w:firstLineChars="0"/>
              <w:jc w:val="center"/>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red"/>
                <w:lang w:val="en-US" w:eastAsia="zh-CN"/>
              </w:rPr>
              <w:t>接到供货通知15日内</w:t>
            </w:r>
          </w:p>
        </w:tc>
        <w:tc>
          <w:tcPr>
            <w:tcW w:w="0" w:type="auto"/>
            <w:vAlign w:val="center"/>
          </w:tcPr>
          <w:p w14:paraId="4804A9F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3B3F0984">
            <w:pPr>
              <w:widowControl/>
              <w:shd w:val="clear"/>
              <w:snapToGrid w:val="0"/>
              <w:ind w:firstLine="0" w:firstLineChars="0"/>
              <w:jc w:val="center"/>
              <w:rPr>
                <w:rFonts w:hint="eastAsia" w:ascii="宋体" w:hAnsi="宋体" w:eastAsia="宋体" w:cs="宋体"/>
                <w:color w:val="auto"/>
                <w:sz w:val="24"/>
                <w:szCs w:val="24"/>
                <w:highlight w:val="none"/>
              </w:rPr>
            </w:pPr>
            <w:bookmarkStart w:id="0" w:name="OLE_LINK1"/>
            <w:r>
              <w:rPr>
                <w:rFonts w:hint="eastAsia" w:ascii="宋体" w:hAnsi="宋体" w:eastAsia="宋体" w:cs="宋体"/>
                <w:color w:val="auto"/>
                <w:sz w:val="24"/>
                <w:szCs w:val="24"/>
                <w:highlight w:val="none"/>
              </w:rPr>
              <w:t>买方指定地点</w:t>
            </w:r>
            <w:bookmarkEnd w:id="0"/>
          </w:p>
        </w:tc>
        <w:tc>
          <w:tcPr>
            <w:tcW w:w="0" w:type="auto"/>
            <w:vMerge w:val="restart"/>
            <w:shd w:val="clear" w:color="auto" w:fill="auto"/>
            <w:vAlign w:val="center"/>
          </w:tcPr>
          <w:p w14:paraId="6EA3D93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2023年1月1日-2025年12月31日止，完成过安防设备销售业绩不少于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万元。注:业绩必须提供对应的合同复印件、发票和相应查验截图。</w:t>
            </w:r>
          </w:p>
        </w:tc>
      </w:tr>
      <w:tr w14:paraId="5F5B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vMerge w:val="continue"/>
            <w:vAlign w:val="center"/>
          </w:tcPr>
          <w:p w14:paraId="63A12DAF">
            <w:pPr>
              <w:widowControl/>
              <w:shd w:val="clear"/>
              <w:snapToGrid w:val="0"/>
              <w:ind w:firstLine="0" w:firstLineChars="0"/>
              <w:jc w:val="center"/>
              <w:rPr>
                <w:rFonts w:hint="eastAsia" w:ascii="宋体" w:hAnsi="宋体" w:eastAsia="宋体" w:cs="宋体"/>
                <w:color w:val="auto"/>
                <w:sz w:val="24"/>
                <w:szCs w:val="24"/>
                <w:highlight w:val="none"/>
              </w:rPr>
            </w:pPr>
          </w:p>
        </w:tc>
        <w:tc>
          <w:tcPr>
            <w:tcW w:w="0" w:type="auto"/>
            <w:shd w:val="clear" w:color="auto" w:fill="auto"/>
            <w:vAlign w:val="center"/>
          </w:tcPr>
          <w:p w14:paraId="08D84FB6">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安检模块</w:t>
            </w:r>
          </w:p>
        </w:tc>
        <w:tc>
          <w:tcPr>
            <w:tcW w:w="0" w:type="auto"/>
            <w:shd w:val="clear" w:color="auto" w:fill="auto"/>
            <w:vAlign w:val="center"/>
          </w:tcPr>
          <w:p w14:paraId="094B07FB">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1、配置不低于200万像素星光级摄像机，具备全天候过程录像和图片的记录和反查；</w:t>
            </w:r>
          </w:p>
          <w:p w14:paraId="203C1754">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2、支持多种模式配置：可设置探测模式为“手机检测模式”“违禁品检测模式”“手机与违禁品检测模式”和“金属检测模式”等；</w:t>
            </w:r>
          </w:p>
          <w:p w14:paraId="38FD7E53">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3、支持探测过检人员是否携带手机（待机、关机、开机、移除电池、移除SIM卡、用铝箔包裹5层状态下等多种状态均可），并能进行声光报警，准确显示报警位置。</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4、报警显示：具备高亮LED灯条提示报警区域，支持双向显示，支持双向大屏显示，报警时在屏幕上同时显示包括“通过人数、报警人数、人形报警区位、报警物品类型、报警时间、抓拍图片”等信息。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5、联网功能：可实现联网互通，搭配平台进行客流数据、报警数据，也可加装人脸相机实现通过人员和人脸照片精准匹配等数据进行汇聚应用；支持web调试。</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6、外形尺寸（mm）：≤2270（高）x970（宽）x670（深）；通道尺寸（mm）：≥2000（高）x720（宽）x650（深）。</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7、门板厚度：门板厚度应≥120mm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8、工作温度：-20℃-55℃</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9、工作电源：110V-242V ，50/60Hz</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10、屏幕规格：设备应具有前后双屏，显示屏尺寸≥29英寸LCD显示屏。</w:t>
            </w:r>
          </w:p>
        </w:tc>
        <w:tc>
          <w:tcPr>
            <w:tcW w:w="0" w:type="auto"/>
            <w:shd w:val="clear" w:color="000000" w:fill="FFFFFF"/>
            <w:vAlign w:val="center"/>
          </w:tcPr>
          <w:p w14:paraId="6F60787F">
            <w:pPr>
              <w:shd w:val="clear"/>
              <w:ind w:firstLine="0" w:firstLineChars="0"/>
              <w:jc w:val="center"/>
              <w:rPr>
                <w:rFonts w:hint="eastAsia" w:ascii="宋体" w:hAnsi="宋体" w:eastAsia="宋体" w:cs="宋体"/>
                <w:color w:val="auto"/>
                <w:sz w:val="24"/>
                <w:szCs w:val="24"/>
                <w:highlight w:val="none"/>
                <w:lang w:eastAsia="zh-CN"/>
                <w:woUserID w:val="1"/>
              </w:rPr>
            </w:pPr>
            <w:r>
              <w:rPr>
                <w:rFonts w:hint="eastAsia" w:ascii="宋体" w:hAnsi="宋体" w:eastAsia="宋体" w:cs="宋体"/>
                <w:color w:val="auto"/>
                <w:sz w:val="24"/>
                <w:szCs w:val="24"/>
                <w:highlight w:val="none"/>
                <w:lang w:eastAsia="zh-CN"/>
                <w:woUserID w:val="1"/>
              </w:rPr>
              <w:t>套</w:t>
            </w:r>
          </w:p>
        </w:tc>
        <w:tc>
          <w:tcPr>
            <w:tcW w:w="0" w:type="auto"/>
            <w:shd w:val="clear" w:color="000000" w:fill="FFFFFF"/>
            <w:vAlign w:val="center"/>
          </w:tcPr>
          <w:p w14:paraId="06F93F79">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2A00B4E0">
            <w:pPr>
              <w:widowControl/>
              <w:shd w:val="clear"/>
              <w:snapToGrid w:val="0"/>
              <w:ind w:firstLine="0" w:firstLineChars="0"/>
              <w:jc w:val="center"/>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接到供货通知15日内</w:t>
            </w:r>
          </w:p>
        </w:tc>
        <w:tc>
          <w:tcPr>
            <w:tcW w:w="0" w:type="auto"/>
            <w:vAlign w:val="center"/>
          </w:tcPr>
          <w:p w14:paraId="28769C61">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6B98E70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61A663D7">
            <w:pPr>
              <w:widowControl/>
              <w:shd w:val="clear"/>
              <w:snapToGrid w:val="0"/>
              <w:ind w:firstLine="0" w:firstLineChars="0"/>
              <w:jc w:val="center"/>
              <w:rPr>
                <w:rFonts w:hint="eastAsia" w:ascii="宋体" w:hAnsi="宋体" w:eastAsia="宋体" w:cs="宋体"/>
                <w:color w:val="auto"/>
                <w:sz w:val="24"/>
                <w:szCs w:val="24"/>
                <w:highlight w:val="none"/>
              </w:rPr>
            </w:pPr>
          </w:p>
        </w:tc>
      </w:tr>
      <w:tr w14:paraId="2D25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0" w:type="auto"/>
            <w:vMerge w:val="continue"/>
            <w:vAlign w:val="center"/>
          </w:tcPr>
          <w:p w14:paraId="464BEEDD">
            <w:pPr>
              <w:widowControl/>
              <w:shd w:val="clear"/>
              <w:snapToGrid w:val="0"/>
              <w:ind w:firstLine="0" w:firstLineChars="0"/>
              <w:jc w:val="center"/>
              <w:rPr>
                <w:rFonts w:hint="eastAsia" w:ascii="宋体" w:hAnsi="宋体" w:eastAsia="宋体" w:cs="宋体"/>
                <w:color w:val="auto"/>
                <w:sz w:val="24"/>
                <w:szCs w:val="24"/>
                <w:highlight w:val="none"/>
              </w:rPr>
            </w:pPr>
          </w:p>
        </w:tc>
        <w:tc>
          <w:tcPr>
            <w:tcW w:w="0" w:type="auto"/>
            <w:shd w:val="clear" w:color="auto" w:fill="auto"/>
            <w:vAlign w:val="center"/>
          </w:tcPr>
          <w:p w14:paraId="1FD34135">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多通道人脸识别闸机模组</w:t>
            </w:r>
          </w:p>
        </w:tc>
        <w:tc>
          <w:tcPr>
            <w:tcW w:w="0" w:type="auto"/>
            <w:shd w:val="clear" w:color="auto" w:fill="auto"/>
            <w:vAlign w:val="center"/>
          </w:tcPr>
          <w:p w14:paraId="4B5CF074">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1、单电机闸机*2，双电机闸机*2，每个通道需支持单向通行或双向通行</w:t>
            </w:r>
          </w:p>
          <w:p w14:paraId="3431180F">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2、模块单通道尺寸：≤1200mm×218mm×1023mm；通道宽度：最大1100mm（可调）*3个通道</w:t>
            </w:r>
          </w:p>
          <w:p w14:paraId="1A3276A4">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3、机身材质：SUS304，顶盖厚度1.5mm，±10%；门翼材质：亚克力；防护等级：IP54及以上；</w:t>
            </w:r>
          </w:p>
          <w:p w14:paraId="5E762095">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4、人脸识别终端显示尺寸：不小于7英寸</w:t>
            </w:r>
          </w:p>
          <w:p w14:paraId="278941D5">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5、需符合公安标准通信协议，内置公安部授权的专用身份证安全控制模块，识别速度≤1S；需设备支持读卡器、身份证读取、人脸识别组件显示屏等设备集成，实现多种认证方式组合应用；需具备防尾随报警功能</w:t>
            </w:r>
          </w:p>
          <w:p w14:paraId="14E5464A">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需支持不少于50000张人脸样本，支持对接上级平台远程下发人脸信息；识别参数：1：N人脸比对时间≤0.2S/人；1：1人证比对时间≤1S/人（需配身份证阅读器），补光灯亮度自动调节，200万像素摄像头，面部识别距离0.3m-1.5m，支持照片视频防假，最小适应身高范围1.4m-1.9m。不少于20对红外检测或光幕。</w:t>
            </w:r>
          </w:p>
          <w:p w14:paraId="4F12355B">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7、电机类型：直流无刷电机</w:t>
            </w:r>
          </w:p>
          <w:p w14:paraId="60CFC34A">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8、接口：TCP/IP,I/O,RS232,RS485</w:t>
            </w:r>
          </w:p>
        </w:tc>
        <w:tc>
          <w:tcPr>
            <w:tcW w:w="0" w:type="auto"/>
            <w:shd w:val="clear" w:color="000000" w:fill="FFFFFF"/>
            <w:vAlign w:val="center"/>
          </w:tcPr>
          <w:p w14:paraId="261A1559">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2A924421">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3D0810EF">
            <w:pPr>
              <w:shd w:val="clear"/>
              <w:ind w:firstLine="0" w:firstLineChars="0"/>
              <w:jc w:val="center"/>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red"/>
                <w:lang w:val="en-US" w:eastAsia="zh-CN"/>
              </w:rPr>
              <w:t>接到供货通知15日内</w:t>
            </w:r>
          </w:p>
        </w:tc>
        <w:tc>
          <w:tcPr>
            <w:tcW w:w="0" w:type="auto"/>
            <w:vAlign w:val="center"/>
          </w:tcPr>
          <w:p w14:paraId="3B6C2502">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w:t>
            </w:r>
          </w:p>
        </w:tc>
        <w:tc>
          <w:tcPr>
            <w:tcW w:w="0" w:type="auto"/>
            <w:shd w:val="clear" w:color="auto" w:fill="auto"/>
            <w:vAlign w:val="center"/>
          </w:tcPr>
          <w:p w14:paraId="12BB396B">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0" w:type="auto"/>
            <w:vMerge w:val="continue"/>
            <w:shd w:val="clear" w:color="auto" w:fill="auto"/>
            <w:vAlign w:val="center"/>
          </w:tcPr>
          <w:p w14:paraId="55D55E60">
            <w:pPr>
              <w:shd w:val="clear"/>
              <w:ind w:firstLine="0" w:firstLineChars="0"/>
              <w:jc w:val="center"/>
              <w:rPr>
                <w:rFonts w:hint="eastAsia" w:ascii="宋体" w:hAnsi="宋体" w:eastAsia="宋体" w:cs="宋体"/>
                <w:color w:val="auto"/>
                <w:sz w:val="24"/>
                <w:szCs w:val="24"/>
                <w:highlight w:val="none"/>
                <w:lang w:val="en-US" w:eastAsia="zh-CN"/>
              </w:rPr>
            </w:pPr>
          </w:p>
        </w:tc>
      </w:tr>
      <w:tr w14:paraId="5F72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0" w:type="auto"/>
            <w:vMerge w:val="continue"/>
            <w:vAlign w:val="center"/>
          </w:tcPr>
          <w:p w14:paraId="30DA27B4">
            <w:pPr>
              <w:widowControl/>
              <w:shd w:val="clear"/>
              <w:snapToGrid w:val="0"/>
              <w:ind w:firstLine="0" w:firstLineChars="0"/>
              <w:jc w:val="center"/>
              <w:rPr>
                <w:rFonts w:hint="eastAsia" w:ascii="宋体" w:hAnsi="宋体" w:eastAsia="宋体" w:cs="宋体"/>
                <w:color w:val="auto"/>
                <w:sz w:val="24"/>
                <w:szCs w:val="24"/>
                <w:highlight w:val="none"/>
              </w:rPr>
            </w:pPr>
          </w:p>
        </w:tc>
        <w:tc>
          <w:tcPr>
            <w:tcW w:w="0" w:type="auto"/>
            <w:shd w:val="clear" w:color="auto" w:fill="auto"/>
            <w:vAlign w:val="center"/>
          </w:tcPr>
          <w:p w14:paraId="432327EA">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单通道人脸识别闸机模组</w:t>
            </w:r>
          </w:p>
        </w:tc>
        <w:tc>
          <w:tcPr>
            <w:tcW w:w="0" w:type="auto"/>
            <w:shd w:val="clear" w:color="auto" w:fill="auto"/>
            <w:vAlign w:val="center"/>
          </w:tcPr>
          <w:p w14:paraId="4D8FB60A">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1、单电机闸机*2，通道需支持单向通行或双向通行</w:t>
            </w:r>
          </w:p>
          <w:p w14:paraId="6C38B5B3">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2、尺寸：≤1200mm×218mm×1023mm；通道宽度：最大1100mm（可调）</w:t>
            </w:r>
          </w:p>
          <w:p w14:paraId="223BF9AE">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3、模块材质：SUS304，顶盖厚度1.5mm，±10%；门翼材质：亚克力；防护等级：IP54及以上</w:t>
            </w:r>
          </w:p>
          <w:p w14:paraId="0F6EB5A1">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4、人脸识别终端显示尺寸：不小于7英寸</w:t>
            </w:r>
          </w:p>
          <w:p w14:paraId="44691FE2">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5、需符合公安标准通信协议，内置公安部授权的专用身份证安全控制模块，识别速度≤1S；需设备支持读卡器、身份证读取、人脸识别组件显示屏等设备集成，实现多种认证方式组合应用；具备防尾随报警功能</w:t>
            </w:r>
          </w:p>
          <w:p w14:paraId="4DA59EC3">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需支持不少于50000张人脸样本，支持对接上级平台远程下发人脸信息；识别参数：1：N人脸比对时间≤0.2S/人；1：1人证比对时间≤1S/人（需配身份证阅读器），补光灯亮度自动调节，200万像素摄像头，面部识别距离0.3m-1.5m，支持照片视频防假，最小适应身高范围1.4m-1.9m。不少于20对红外检测或光幕。</w:t>
            </w:r>
          </w:p>
          <w:p w14:paraId="6162EC1B">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7、电机类型：直流无刷电机</w:t>
            </w:r>
          </w:p>
          <w:p w14:paraId="0D016BE4">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8、接口：TCP/IP,I/O,RS232,RS485</w:t>
            </w:r>
          </w:p>
        </w:tc>
        <w:tc>
          <w:tcPr>
            <w:tcW w:w="0" w:type="auto"/>
            <w:shd w:val="clear" w:color="000000" w:fill="FFFFFF"/>
            <w:vAlign w:val="center"/>
          </w:tcPr>
          <w:p w14:paraId="56112513">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0FF471AD">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7A20BEA2">
            <w:pPr>
              <w:shd w:val="clear"/>
              <w:ind w:firstLine="0" w:firstLineChars="0"/>
              <w:jc w:val="center"/>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red"/>
                <w:lang w:val="en-US" w:eastAsia="zh-CN"/>
              </w:rPr>
              <w:t>接到供货通知15日内</w:t>
            </w:r>
          </w:p>
        </w:tc>
        <w:tc>
          <w:tcPr>
            <w:tcW w:w="0" w:type="auto"/>
            <w:vAlign w:val="center"/>
          </w:tcPr>
          <w:p w14:paraId="4AC459C1">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w:t>
            </w:r>
          </w:p>
        </w:tc>
        <w:tc>
          <w:tcPr>
            <w:tcW w:w="0" w:type="auto"/>
            <w:shd w:val="clear" w:color="auto" w:fill="auto"/>
            <w:vAlign w:val="center"/>
          </w:tcPr>
          <w:p w14:paraId="4AC85463">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0" w:type="auto"/>
            <w:vMerge w:val="continue"/>
            <w:shd w:val="clear" w:color="auto" w:fill="auto"/>
            <w:vAlign w:val="center"/>
          </w:tcPr>
          <w:p w14:paraId="5A3B069D">
            <w:pPr>
              <w:shd w:val="clear"/>
              <w:ind w:firstLine="0" w:firstLineChars="0"/>
              <w:jc w:val="center"/>
              <w:rPr>
                <w:rFonts w:hint="eastAsia" w:ascii="宋体" w:hAnsi="宋体" w:eastAsia="宋体" w:cs="宋体"/>
                <w:color w:val="auto"/>
                <w:sz w:val="24"/>
                <w:szCs w:val="24"/>
                <w:highlight w:val="none"/>
                <w:lang w:val="en-US" w:eastAsia="zh-CN"/>
              </w:rPr>
            </w:pPr>
          </w:p>
        </w:tc>
      </w:tr>
      <w:tr w14:paraId="15AF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0" w:type="auto"/>
            <w:vMerge w:val="continue"/>
            <w:vAlign w:val="center"/>
          </w:tcPr>
          <w:p w14:paraId="30042F35">
            <w:pPr>
              <w:widowControl/>
              <w:shd w:val="clear"/>
              <w:snapToGrid w:val="0"/>
              <w:ind w:firstLine="0" w:firstLineChars="0"/>
              <w:jc w:val="center"/>
              <w:rPr>
                <w:rFonts w:hint="eastAsia" w:ascii="宋体" w:hAnsi="宋体" w:eastAsia="宋体" w:cs="宋体"/>
                <w:color w:val="auto"/>
                <w:sz w:val="24"/>
                <w:szCs w:val="24"/>
                <w:highlight w:val="none"/>
              </w:rPr>
            </w:pPr>
          </w:p>
        </w:tc>
        <w:tc>
          <w:tcPr>
            <w:tcW w:w="0" w:type="auto"/>
            <w:shd w:val="clear" w:color="auto" w:fill="auto"/>
            <w:vAlign w:val="center"/>
          </w:tcPr>
          <w:p w14:paraId="1950241F">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触控式自助报到模块</w:t>
            </w:r>
          </w:p>
        </w:tc>
        <w:tc>
          <w:tcPr>
            <w:tcW w:w="0" w:type="auto"/>
            <w:shd w:val="clear" w:color="auto" w:fill="auto"/>
            <w:vAlign w:val="center"/>
          </w:tcPr>
          <w:p w14:paraId="38B05BBC">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1、主机：不低于6核CPU处理器，主频≥1.8GHz，内存≥4G；</w:t>
            </w:r>
          </w:p>
          <w:p w14:paraId="3A4EC586">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2、触摸屏尺寸：≥32寸高清触摸显示屏，竖屏，分辨率不低于1080*1920</w:t>
            </w:r>
          </w:p>
          <w:p w14:paraId="439267AD">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3、摄像头：不低于200W像素双目摄像头；需支持镜头上下15度调节支持人证（身份证）比对功能，识别率≥99%，人证比对速度≤1s；</w:t>
            </w:r>
          </w:p>
          <w:p w14:paraId="26A0BAE5">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4、二维码识别：支持二维码识别，支持凭证打印。</w:t>
            </w:r>
          </w:p>
          <w:p w14:paraId="21F95632">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5、通讯方式：需支持TCP/IP有线网络通讯、WiFi、蓝牙等多种通讯方式。</w:t>
            </w:r>
          </w:p>
          <w:p w14:paraId="3E8E4C8E">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6、模块整体尺寸：不超过550mm（宽）*1800mm（高）*500mm（深）</w:t>
            </w:r>
          </w:p>
          <w:p w14:paraId="251A856E">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7、支持对接上级平台远程下发人脸信息。</w:t>
            </w:r>
          </w:p>
        </w:tc>
        <w:tc>
          <w:tcPr>
            <w:tcW w:w="0" w:type="auto"/>
            <w:shd w:val="clear" w:color="000000" w:fill="FFFFFF"/>
            <w:vAlign w:val="center"/>
          </w:tcPr>
          <w:p w14:paraId="14BDA4B0">
            <w:pPr>
              <w:shd w:val="clear"/>
              <w:ind w:firstLine="0" w:firstLineChars="0"/>
              <w:jc w:val="center"/>
              <w:rPr>
                <w:rFonts w:hint="eastAsia" w:ascii="宋体" w:hAnsi="宋体" w:eastAsia="宋体" w:cs="宋体"/>
                <w:color w:val="auto"/>
                <w:sz w:val="24"/>
                <w:szCs w:val="24"/>
                <w:highlight w:val="none"/>
                <w:lang w:eastAsia="zh-CN"/>
                <w:woUserID w:val="1"/>
              </w:rPr>
            </w:pPr>
            <w:r>
              <w:rPr>
                <w:rFonts w:hint="eastAsia" w:ascii="宋体" w:hAnsi="宋体" w:eastAsia="宋体" w:cs="宋体"/>
                <w:color w:val="auto"/>
                <w:sz w:val="24"/>
                <w:szCs w:val="24"/>
                <w:highlight w:val="none"/>
                <w:lang w:eastAsia="zh-CN"/>
                <w:woUserID w:val="1"/>
              </w:rPr>
              <w:t>套</w:t>
            </w:r>
          </w:p>
        </w:tc>
        <w:tc>
          <w:tcPr>
            <w:tcW w:w="0" w:type="auto"/>
            <w:shd w:val="clear" w:color="000000" w:fill="FFFFFF"/>
            <w:vAlign w:val="center"/>
          </w:tcPr>
          <w:p w14:paraId="77B0109F">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0" w:type="auto"/>
            <w:shd w:val="clear" w:color="auto" w:fill="auto"/>
            <w:vAlign w:val="center"/>
          </w:tcPr>
          <w:p w14:paraId="07A0F96B">
            <w:pPr>
              <w:widowControl/>
              <w:shd w:val="clear"/>
              <w:snapToGrid w:val="0"/>
              <w:ind w:firstLine="0" w:firstLineChars="0"/>
              <w:jc w:val="center"/>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接到供货通知15日内</w:t>
            </w:r>
          </w:p>
        </w:tc>
        <w:tc>
          <w:tcPr>
            <w:tcW w:w="0" w:type="auto"/>
            <w:vAlign w:val="center"/>
          </w:tcPr>
          <w:p w14:paraId="6D43DA3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49E264E6">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0FC7199F">
            <w:pPr>
              <w:widowControl/>
              <w:shd w:val="clear"/>
              <w:snapToGrid w:val="0"/>
              <w:ind w:firstLine="0" w:firstLineChars="0"/>
              <w:jc w:val="center"/>
              <w:rPr>
                <w:rFonts w:hint="eastAsia" w:ascii="宋体" w:hAnsi="宋体" w:eastAsia="宋体" w:cs="宋体"/>
                <w:color w:val="auto"/>
                <w:sz w:val="24"/>
                <w:szCs w:val="24"/>
                <w:highlight w:val="none"/>
              </w:rPr>
            </w:pPr>
          </w:p>
        </w:tc>
      </w:tr>
    </w:tbl>
    <w:p w14:paraId="4475461C">
      <w:pPr>
        <w:pStyle w:val="15"/>
        <w:shd w:val="clear"/>
        <w:ind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1CE774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6267F4A"/>
    <w:rsid w:val="17252504"/>
    <w:rsid w:val="17832749"/>
    <w:rsid w:val="188E6C44"/>
    <w:rsid w:val="18E776A7"/>
    <w:rsid w:val="193F7A71"/>
    <w:rsid w:val="19F65454"/>
    <w:rsid w:val="20B429E2"/>
    <w:rsid w:val="22BC120E"/>
    <w:rsid w:val="22F71DBE"/>
    <w:rsid w:val="26BD5819"/>
    <w:rsid w:val="27F11B4E"/>
    <w:rsid w:val="28455ABC"/>
    <w:rsid w:val="2EBF6414"/>
    <w:rsid w:val="38115AFA"/>
    <w:rsid w:val="3A2F2590"/>
    <w:rsid w:val="3CED70CC"/>
    <w:rsid w:val="42916C22"/>
    <w:rsid w:val="42CE694E"/>
    <w:rsid w:val="472924B7"/>
    <w:rsid w:val="4AA15384"/>
    <w:rsid w:val="4ABD7A75"/>
    <w:rsid w:val="4D2E620D"/>
    <w:rsid w:val="4E466B9F"/>
    <w:rsid w:val="4F403134"/>
    <w:rsid w:val="50E64EAF"/>
    <w:rsid w:val="50EC207F"/>
    <w:rsid w:val="511E0452"/>
    <w:rsid w:val="51340035"/>
    <w:rsid w:val="516A3318"/>
    <w:rsid w:val="5BCA725C"/>
    <w:rsid w:val="637846F9"/>
    <w:rsid w:val="65C71916"/>
    <w:rsid w:val="668F4233"/>
    <w:rsid w:val="66C043ED"/>
    <w:rsid w:val="699B2708"/>
    <w:rsid w:val="6B0F6C92"/>
    <w:rsid w:val="6B8F54C3"/>
    <w:rsid w:val="6F64414C"/>
    <w:rsid w:val="72A11576"/>
    <w:rsid w:val="757E7F5A"/>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6939</Words>
  <Characters>7785</Characters>
  <Lines>0</Lines>
  <Paragraphs>0</Paragraphs>
  <TotalTime>1</TotalTime>
  <ScaleCrop>false</ScaleCrop>
  <LinksUpToDate>false</LinksUpToDate>
  <CharactersWithSpaces>7813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60ED2D3C989B4CE29BE13EDD523A7FD2_13</vt:lpwstr>
  </property>
  <property fmtid="{D5CDD505-2E9C-101B-9397-08002B2CF9AE}" pid="4" name="KSOTemplateDocerSaveRecord">
    <vt:lpwstr>eyJoZGlkIjoiYWYyNmUzZTIxOTM2NWQ5NGQwNDYxODU3N2MzMjZhNzAiLCJ1c2VySWQiOiI5NjA4MzkzNTgifQ==</vt:lpwstr>
  </property>
</Properties>
</file>