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8"/>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822"/>
        <w:gridCol w:w="4941"/>
        <w:gridCol w:w="563"/>
        <w:gridCol w:w="837"/>
        <w:gridCol w:w="563"/>
        <w:gridCol w:w="1069"/>
        <w:gridCol w:w="974"/>
        <w:gridCol w:w="2453"/>
      </w:tblGrid>
      <w:tr w14:paraId="0F16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335" w:type="dxa"/>
            <w:vAlign w:val="center"/>
          </w:tcPr>
          <w:p w14:paraId="2DD45B0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822" w:type="dxa"/>
            <w:shd w:val="clear" w:color="auto" w:fill="auto"/>
            <w:vAlign w:val="center"/>
          </w:tcPr>
          <w:p w14:paraId="4373F78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4941" w:type="dxa"/>
            <w:shd w:val="clear" w:color="auto" w:fill="auto"/>
            <w:vAlign w:val="center"/>
          </w:tcPr>
          <w:p w14:paraId="3121B8A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63" w:type="dxa"/>
            <w:shd w:val="clear" w:color="auto" w:fill="auto"/>
            <w:vAlign w:val="center"/>
          </w:tcPr>
          <w:p w14:paraId="5013B6A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37" w:type="dxa"/>
            <w:shd w:val="clear" w:color="auto" w:fill="auto"/>
            <w:vAlign w:val="center"/>
          </w:tcPr>
          <w:p w14:paraId="4A8E694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563" w:type="dxa"/>
            <w:shd w:val="clear" w:color="auto" w:fill="auto"/>
            <w:vAlign w:val="center"/>
          </w:tcPr>
          <w:p w14:paraId="2DF58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1069" w:type="dxa"/>
            <w:vAlign w:val="center"/>
          </w:tcPr>
          <w:p w14:paraId="19AD00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974" w:type="dxa"/>
            <w:shd w:val="clear" w:color="auto" w:fill="auto"/>
            <w:vAlign w:val="center"/>
          </w:tcPr>
          <w:p w14:paraId="0FA1FEB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453" w:type="dxa"/>
            <w:shd w:val="clear" w:color="auto" w:fill="auto"/>
            <w:vAlign w:val="center"/>
          </w:tcPr>
          <w:p w14:paraId="768BC5EB">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13C0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335" w:type="dxa"/>
            <w:vMerge w:val="restart"/>
            <w:vAlign w:val="center"/>
          </w:tcPr>
          <w:p w14:paraId="7F09B1D7">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视频采集单元等组件采购项目（包1）</w:t>
            </w:r>
          </w:p>
        </w:tc>
        <w:tc>
          <w:tcPr>
            <w:tcW w:w="822" w:type="dxa"/>
            <w:shd w:val="clear" w:color="auto" w:fill="auto"/>
            <w:vAlign w:val="center"/>
          </w:tcPr>
          <w:p w14:paraId="1AE0700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加强型三通道视频采集单元</w:t>
            </w:r>
          </w:p>
        </w:tc>
        <w:tc>
          <w:tcPr>
            <w:tcW w:w="4941" w:type="dxa"/>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 采用前视变焦 + 前视广角 + 后视三镜头架构，变焦镜头≥1/1.8”CMOS、≥400 万像素、40 倍光学变焦，广角镜头≥200 万像素、广角≥100°，后视镜头≥200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远程视频流传输，录像帧率≥15fps，支持 7×24h 不间断录像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具备自动 ICR 滤光片彩转黑日夜模式，最低照度≤0.01Lux，支持光学透雾、128 倍宽动态、强光抑制、2D/3D 降噪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支持云台水平 360° 连续旋转、垂直 - 90°~+90° 转动，预置位数量不少于 256 个，支持预置位自动校正</w:t>
            </w:r>
          </w:p>
        </w:tc>
        <w:tc>
          <w:tcPr>
            <w:tcW w:w="563" w:type="dxa"/>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563" w:type="dxa"/>
            <w:vMerge w:val="restart"/>
            <w:shd w:val="clear" w:color="auto" w:fill="auto"/>
            <w:vAlign w:val="center"/>
          </w:tcPr>
          <w:p w14:paraId="03F330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069" w:type="dxa"/>
            <w:vMerge w:val="restart"/>
            <w:vAlign w:val="center"/>
          </w:tcPr>
          <w:p w14:paraId="29B466D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974" w:type="dxa"/>
            <w:vMerge w:val="restart"/>
            <w:shd w:val="clear" w:color="auto" w:fill="auto"/>
            <w:vAlign w:val="center"/>
          </w:tcPr>
          <w:p w14:paraId="76CB51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453" w:type="dxa"/>
            <w:vMerge w:val="restart"/>
            <w:shd w:val="clear" w:color="auto" w:fill="auto"/>
            <w:vAlign w:val="center"/>
          </w:tcPr>
          <w:p w14:paraId="4B51BAD1">
            <w:pPr>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2023年1月1日至2025年12月31日，完成过在线监测装置或视频监拍设备等销售业绩不少于1份，累计金额不低于</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00万元。注:业绩必须提供对应的合同复印件、发票和相应查验截图。</w:t>
            </w:r>
          </w:p>
        </w:tc>
      </w:tr>
      <w:tr w14:paraId="10DE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Merge w:val="continue"/>
            <w:vAlign w:val="center"/>
          </w:tcPr>
          <w:p w14:paraId="4F56D93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F02473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加强型主控与AI运算单元</w:t>
            </w:r>
          </w:p>
        </w:tc>
        <w:tc>
          <w:tcPr>
            <w:tcW w:w="4941" w:type="dxa"/>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授时模块、5G 通信模块，AI 算力≥2Tops，具备强大的图像识别与数据处理能力，可快速解析视频画面中的异常信息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ResNet、YOLO、RCNN、Transformer 等主流深度学习算法，支持算法远程 OTA 更新、替换，可吊车、施工机械、塔吊、烟火、漂浮物、异物闯入等识别功能，识别到异常后自动触发告警并上送平台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内置≥512G 可擦写存储（擦写次数≥500 次），支持告警预录功能，可录制隐患前后 10s 视频，便于告警追溯</w:t>
            </w:r>
          </w:p>
        </w:tc>
        <w:tc>
          <w:tcPr>
            <w:tcW w:w="563" w:type="dxa"/>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563" w:type="dxa"/>
            <w:vMerge w:val="continue"/>
            <w:shd w:val="clear" w:color="auto" w:fill="auto"/>
            <w:vAlign w:val="center"/>
          </w:tcPr>
          <w:p w14:paraId="2BCD95FA">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17D039B">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F1D979A">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E404CB6">
            <w:pPr>
              <w:jc w:val="center"/>
              <w:rPr>
                <w:rFonts w:hint="eastAsia" w:ascii="宋体" w:hAnsi="宋体" w:eastAsia="宋体" w:cs="宋体"/>
                <w:color w:val="auto"/>
                <w:kern w:val="0"/>
                <w:sz w:val="24"/>
                <w:szCs w:val="24"/>
                <w:highlight w:val="none"/>
              </w:rPr>
            </w:pPr>
          </w:p>
        </w:tc>
      </w:tr>
      <w:tr w14:paraId="55C7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35" w:type="dxa"/>
            <w:vMerge w:val="continue"/>
            <w:vAlign w:val="center"/>
          </w:tcPr>
          <w:p w14:paraId="6BE17FB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D4911D6">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加强型太阳能供电与储能单元</w:t>
            </w:r>
          </w:p>
        </w:tc>
        <w:tc>
          <w:tcPr>
            <w:tcW w:w="4941" w:type="dxa"/>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2200Wh，太阳能板功率≥350W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具备充放电管理功能，支持自动浮充、过压 / 欠压 / 过流保护、温度补偿、电量与负载分级管理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支持全功能、基础功能、休眠三级工作模式切换，静态功耗≤3W，采集功耗≤12W，峰值功耗≤25W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持续无光照条件下，蓄电池可维持装置正常运行不少于 15 天</w:t>
            </w:r>
          </w:p>
        </w:tc>
        <w:tc>
          <w:tcPr>
            <w:tcW w:w="563" w:type="dxa"/>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105</w:t>
            </w:r>
          </w:p>
        </w:tc>
        <w:tc>
          <w:tcPr>
            <w:tcW w:w="563" w:type="dxa"/>
            <w:vMerge w:val="continue"/>
            <w:shd w:val="clear" w:color="auto" w:fill="auto"/>
            <w:vAlign w:val="center"/>
          </w:tcPr>
          <w:p w14:paraId="52AB551A">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737B7A27">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B465C45">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8D3F8AF">
            <w:pPr>
              <w:jc w:val="center"/>
              <w:rPr>
                <w:rFonts w:hint="eastAsia" w:ascii="宋体" w:hAnsi="宋体" w:eastAsia="宋体" w:cs="宋体"/>
                <w:color w:val="auto"/>
                <w:kern w:val="0"/>
                <w:sz w:val="24"/>
                <w:szCs w:val="24"/>
                <w:highlight w:val="none"/>
              </w:rPr>
            </w:pPr>
          </w:p>
        </w:tc>
      </w:tr>
      <w:tr w14:paraId="3376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35" w:type="dxa"/>
            <w:vMerge w:val="continue"/>
            <w:vAlign w:val="center"/>
          </w:tcPr>
          <w:p w14:paraId="425EFB9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E2E448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加强型结构防护与安装单元</w:t>
            </w:r>
          </w:p>
        </w:tc>
        <w:tc>
          <w:tcPr>
            <w:tcW w:w="4941" w:type="dxa"/>
            <w:shd w:val="clear" w:color="auto" w:fill="auto"/>
            <w:vAlign w:val="center"/>
          </w:tcPr>
          <w:p w14:paraId="6D62556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主机外壳防护等级不低于 IP66，电池主机箱防护等级满足 IP65 要求，整体防腐蚀、防霉菌、防潮湿、防盐雾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主机重量≤12kg，装置整体重量≤120kg，金属构件采用耐腐蚀材料并做防腐处理，非金属构件采用耐老化材料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p>
        </w:tc>
        <w:tc>
          <w:tcPr>
            <w:tcW w:w="563" w:type="dxa"/>
            <w:shd w:val="clear" w:color="000000" w:fill="FFFFFF"/>
            <w:vAlign w:val="center"/>
          </w:tcPr>
          <w:p w14:paraId="0D0AED2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608BF6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563" w:type="dxa"/>
            <w:vMerge w:val="continue"/>
            <w:shd w:val="clear" w:color="auto" w:fill="auto"/>
            <w:vAlign w:val="center"/>
          </w:tcPr>
          <w:p w14:paraId="2E480569">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B877201">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049D14A">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0F2DB66">
            <w:pPr>
              <w:jc w:val="center"/>
              <w:rPr>
                <w:rFonts w:hint="eastAsia" w:ascii="宋体" w:hAnsi="宋体" w:eastAsia="宋体" w:cs="宋体"/>
                <w:color w:val="auto"/>
                <w:kern w:val="0"/>
                <w:sz w:val="24"/>
                <w:szCs w:val="24"/>
                <w:highlight w:val="none"/>
              </w:rPr>
            </w:pPr>
          </w:p>
        </w:tc>
      </w:tr>
      <w:tr w14:paraId="45DC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E55E44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ABE5E5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测温型双光视频采集单元</w:t>
            </w:r>
          </w:p>
        </w:tc>
        <w:tc>
          <w:tcPr>
            <w:tcW w:w="4941" w:type="dxa"/>
            <w:shd w:val="clear" w:color="auto" w:fill="auto"/>
            <w:vAlign w:val="center"/>
          </w:tcPr>
          <w:p w14:paraId="5847CD1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采用前视可见光变焦 + 红外热成像 + 后视三镜头架构，可见光镜头≥1/1.8”CMOS、≥400 万像素、40 倍光学变焦，红外热成像传感器为非制冷型氧化钒探测器，分辨率≥640×512，后视镜头≥200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远程视频流传输，录像帧率≥6fps，支持 7×12h 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具备自动 ICR 滤光片彩转黑日夜模式，最低照度≤0.01Lux，支持光学透雾、128 倍宽动态、强光抑制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支持云台水平 360° 连续旋转、垂直 - 90°~+90° 转动，预置位数量不少于 256 个，支持预置位自动校正</w:t>
            </w:r>
          </w:p>
        </w:tc>
        <w:tc>
          <w:tcPr>
            <w:tcW w:w="563" w:type="dxa"/>
            <w:shd w:val="clear" w:color="000000" w:fill="FFFFFF"/>
            <w:vAlign w:val="center"/>
          </w:tcPr>
          <w:p w14:paraId="3293244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804AE6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563" w:type="dxa"/>
            <w:vMerge w:val="continue"/>
            <w:shd w:val="clear" w:color="auto" w:fill="auto"/>
            <w:vAlign w:val="center"/>
          </w:tcPr>
          <w:p w14:paraId="780E0128">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420E874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8BCED19">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FE2CD3E">
            <w:pPr>
              <w:jc w:val="center"/>
              <w:rPr>
                <w:rFonts w:hint="eastAsia" w:ascii="宋体" w:hAnsi="宋体" w:eastAsia="宋体" w:cs="宋体"/>
                <w:color w:val="auto"/>
                <w:kern w:val="0"/>
                <w:sz w:val="24"/>
                <w:szCs w:val="24"/>
                <w:highlight w:val="none"/>
              </w:rPr>
            </w:pPr>
          </w:p>
        </w:tc>
      </w:tr>
      <w:tr w14:paraId="1D2D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Merge w:val="continue"/>
            <w:vAlign w:val="center"/>
          </w:tcPr>
          <w:p w14:paraId="256A51CC">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4C0804A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测温型主控AI运算单元</w:t>
            </w:r>
          </w:p>
        </w:tc>
        <w:tc>
          <w:tcPr>
            <w:tcW w:w="4941" w:type="dxa"/>
            <w:shd w:val="clear" w:color="auto" w:fill="auto"/>
            <w:vAlign w:val="center"/>
          </w:tcPr>
          <w:p w14:paraId="79CEB3EA">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授时模块、4G 通信模块，AI 算力≥2Tops，可高效处理红外测温数据与视频图像数据，实现测温与异常识别同步运算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支持红外测温智能诊断算法，具备表面温度判断、同类型相对温度判断、时域相对温度判断等自动分析及告警功能，超温时立即触发声光告警并同步上送平台，可自定义告警温度阈值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内置≥256G 可擦写存储（擦写次数≥500 次），支持红外测温巡检报告自动生成、在线查看、一键导出，告警数据与测温数据同步存储，便于追溯</w:t>
            </w:r>
          </w:p>
        </w:tc>
        <w:tc>
          <w:tcPr>
            <w:tcW w:w="563" w:type="dxa"/>
            <w:shd w:val="clear" w:color="000000" w:fill="FFFFFF"/>
            <w:vAlign w:val="center"/>
          </w:tcPr>
          <w:p w14:paraId="3A3B616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385427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72DD301C">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E27BFA7">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EA4EB26">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C23B629">
            <w:pPr>
              <w:jc w:val="center"/>
              <w:rPr>
                <w:rFonts w:hint="eastAsia" w:ascii="宋体" w:hAnsi="宋体" w:eastAsia="宋体" w:cs="宋体"/>
                <w:color w:val="auto"/>
                <w:kern w:val="0"/>
                <w:sz w:val="24"/>
                <w:szCs w:val="24"/>
                <w:highlight w:val="none"/>
              </w:rPr>
            </w:pPr>
          </w:p>
        </w:tc>
      </w:tr>
      <w:tr w14:paraId="15F9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B8BF488">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56C082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测温型太阳能供电与储能单元</w:t>
            </w:r>
          </w:p>
        </w:tc>
        <w:tc>
          <w:tcPr>
            <w:tcW w:w="4941" w:type="dxa"/>
            <w:shd w:val="clear" w:color="auto" w:fill="auto"/>
            <w:vAlign w:val="center"/>
          </w:tcPr>
          <w:p w14:paraId="51779DC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2200Wh，太阳能板功率≥350W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具备充放电管理功能，支持自动浮充、过压 / 欠压 / 过流保护、温度补偿、电量与负载分级管理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支持全功能、基础功能、休眠三级工作模式切换，静态功耗≤3W，采集功耗≤12W，峰值功耗≤25W</w:t>
            </w:r>
          </w:p>
        </w:tc>
        <w:tc>
          <w:tcPr>
            <w:tcW w:w="563" w:type="dxa"/>
            <w:shd w:val="clear" w:color="000000" w:fill="FFFFFF"/>
            <w:vAlign w:val="center"/>
          </w:tcPr>
          <w:p w14:paraId="2E447E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8E7443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171692A3">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0BF15B01">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D4A67FD">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4318D84E">
            <w:pPr>
              <w:jc w:val="center"/>
              <w:rPr>
                <w:rFonts w:hint="eastAsia" w:ascii="宋体" w:hAnsi="宋体" w:eastAsia="宋体" w:cs="宋体"/>
                <w:color w:val="auto"/>
                <w:kern w:val="0"/>
                <w:sz w:val="24"/>
                <w:szCs w:val="24"/>
                <w:highlight w:val="none"/>
              </w:rPr>
            </w:pPr>
          </w:p>
        </w:tc>
      </w:tr>
      <w:tr w14:paraId="5BBE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6D703884">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3748DB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测温型结构防护与安装单元</w:t>
            </w:r>
          </w:p>
        </w:tc>
        <w:tc>
          <w:tcPr>
            <w:tcW w:w="4941" w:type="dxa"/>
            <w:shd w:val="clear" w:color="auto" w:fill="auto"/>
            <w:vAlign w:val="center"/>
          </w:tcPr>
          <w:p w14:paraId="4F591E9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主机重量≤12kg，装置整体重量≤120kg，金属构件采用耐腐蚀材料并做防腐处理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适配角钢塔、水泥杆、钢管杆等各类杆塔安装，主要固定点采用双螺帽设计，不破坏原有塔材镀锌层</w:t>
            </w:r>
          </w:p>
        </w:tc>
        <w:tc>
          <w:tcPr>
            <w:tcW w:w="563" w:type="dxa"/>
            <w:shd w:val="clear" w:color="000000" w:fill="FFFFFF"/>
            <w:vAlign w:val="center"/>
          </w:tcPr>
          <w:p w14:paraId="5E0764F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732128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5A163403">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0EEB4F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80728D8">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4A23F1DC">
            <w:pPr>
              <w:jc w:val="center"/>
              <w:rPr>
                <w:rFonts w:hint="eastAsia" w:ascii="宋体" w:hAnsi="宋体" w:eastAsia="宋体" w:cs="宋体"/>
                <w:color w:val="auto"/>
                <w:kern w:val="0"/>
                <w:sz w:val="24"/>
                <w:szCs w:val="24"/>
                <w:highlight w:val="none"/>
              </w:rPr>
            </w:pPr>
          </w:p>
        </w:tc>
      </w:tr>
      <w:tr w14:paraId="3D1F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335" w:type="dxa"/>
            <w:vMerge w:val="continue"/>
            <w:vAlign w:val="center"/>
          </w:tcPr>
          <w:p w14:paraId="2D987D8A">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A15098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标准型三通道视频采集单元</w:t>
            </w:r>
          </w:p>
        </w:tc>
        <w:tc>
          <w:tcPr>
            <w:tcW w:w="4941" w:type="dxa"/>
            <w:shd w:val="clear" w:color="auto" w:fill="auto"/>
            <w:vAlign w:val="center"/>
          </w:tcPr>
          <w:p w14:paraId="6A65752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采用前视变焦 + 前视广角 + 后视三镜头架构，变焦镜头≥1/1.8”CMOS、≥400 万像素、40 倍光学变焦，广角镜头≥200 万像素、广角≥100°，后视镜头≥200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远程视频流传输，录像帧率≥6fps，支持 7×24h 不间断录像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具备自动 ICR 滤光片彩转黑日夜模式，最低照度≤0.01Lux，支持光学透雾、128 倍宽动态、强光抑制、2D/3D 降噪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支持云台水平 360° 连续旋转、垂直 - 90°~+90° 转动，预置位数量不少于 256 个，支持预置位自动校正</w:t>
            </w:r>
          </w:p>
        </w:tc>
        <w:tc>
          <w:tcPr>
            <w:tcW w:w="563" w:type="dxa"/>
            <w:shd w:val="clear" w:color="000000" w:fill="FFFFFF"/>
            <w:vAlign w:val="center"/>
          </w:tcPr>
          <w:p w14:paraId="4F54F6B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0155D2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47F87648">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5161934">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138BE02">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19E99888">
            <w:pPr>
              <w:jc w:val="center"/>
              <w:rPr>
                <w:rFonts w:hint="eastAsia" w:ascii="宋体" w:hAnsi="宋体" w:eastAsia="宋体" w:cs="宋体"/>
                <w:color w:val="auto"/>
                <w:kern w:val="0"/>
                <w:sz w:val="24"/>
                <w:szCs w:val="24"/>
                <w:highlight w:val="none"/>
              </w:rPr>
            </w:pPr>
          </w:p>
        </w:tc>
      </w:tr>
      <w:tr w14:paraId="3270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A727E82">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03811A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标准型主控与AI运算单元</w:t>
            </w:r>
          </w:p>
        </w:tc>
        <w:tc>
          <w:tcPr>
            <w:tcW w:w="4941" w:type="dxa"/>
            <w:shd w:val="clear" w:color="auto" w:fill="auto"/>
            <w:vAlign w:val="center"/>
          </w:tcPr>
          <w:p w14:paraId="202B893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授时模块、4G 通信模块，AI 算力≥2Tops，具备高效的目标识别与异常分析能力，可快速响应视频画面中的异常场景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ResNet、YOLO 等主流深度学习算法，支持吊车、施工机械、塔吊、烟火、漂浮物等异常场景智能识别告警，识别准确率高，可设置告警灵敏度，告警信息实时上送平台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具备装置自检、故障日志记录、通信中断数据补传、异常自恢复功能</w:t>
            </w:r>
          </w:p>
        </w:tc>
        <w:tc>
          <w:tcPr>
            <w:tcW w:w="563" w:type="dxa"/>
            <w:shd w:val="clear" w:color="000000" w:fill="FFFFFF"/>
            <w:vAlign w:val="center"/>
          </w:tcPr>
          <w:p w14:paraId="6185E86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7CF1C9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629AE1B6">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10D6788">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F618255">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2148F4BA">
            <w:pPr>
              <w:jc w:val="center"/>
              <w:rPr>
                <w:rFonts w:hint="eastAsia" w:ascii="宋体" w:hAnsi="宋体" w:eastAsia="宋体" w:cs="宋体"/>
                <w:color w:val="auto"/>
                <w:kern w:val="0"/>
                <w:sz w:val="24"/>
                <w:szCs w:val="24"/>
                <w:highlight w:val="none"/>
              </w:rPr>
            </w:pPr>
          </w:p>
        </w:tc>
      </w:tr>
      <w:tr w14:paraId="409B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4BDEFD80">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4ACE09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标准型太阳能供电与储能单元</w:t>
            </w:r>
          </w:p>
        </w:tc>
        <w:tc>
          <w:tcPr>
            <w:tcW w:w="4941" w:type="dxa"/>
            <w:shd w:val="clear" w:color="auto" w:fill="auto"/>
            <w:vAlign w:val="center"/>
          </w:tcPr>
          <w:p w14:paraId="0D5A9FA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2200Wh，太阳能板功率≥350W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具备充放电管理功能，支持自动浮充、过压 / 欠压 / 过流保护、温度补偿、电量与负载分级管理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支持全功能、基础功能、休眠三级工作模式切换，静态功耗≤3W，采集功耗≤12W，峰值功耗≤25W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持续无光照条件下，蓄电池可维持装置正常运行不少于 15 天</w:t>
            </w:r>
          </w:p>
        </w:tc>
        <w:tc>
          <w:tcPr>
            <w:tcW w:w="563" w:type="dxa"/>
            <w:shd w:val="clear" w:color="000000" w:fill="FFFFFF"/>
            <w:vAlign w:val="center"/>
          </w:tcPr>
          <w:p w14:paraId="44B610A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E336F7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4AFC0361">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E320F66">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5EC0DCB">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3C24DE20">
            <w:pPr>
              <w:jc w:val="center"/>
              <w:rPr>
                <w:rFonts w:hint="eastAsia" w:ascii="宋体" w:hAnsi="宋体" w:eastAsia="宋体" w:cs="宋体"/>
                <w:color w:val="auto"/>
                <w:kern w:val="0"/>
                <w:sz w:val="24"/>
                <w:szCs w:val="24"/>
                <w:highlight w:val="none"/>
              </w:rPr>
            </w:pPr>
          </w:p>
        </w:tc>
      </w:tr>
      <w:tr w14:paraId="66D5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BCB44F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CE7E22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标准型结构防护与安装单元</w:t>
            </w:r>
          </w:p>
        </w:tc>
        <w:tc>
          <w:tcPr>
            <w:tcW w:w="4941" w:type="dxa"/>
            <w:shd w:val="clear" w:color="auto" w:fill="auto"/>
            <w:vAlign w:val="center"/>
          </w:tcPr>
          <w:p w14:paraId="1E830C4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主机重量≤12kg，装置整体重量≤120kg，金属构件采用耐腐蚀材料并做防腐处理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p>
        </w:tc>
        <w:tc>
          <w:tcPr>
            <w:tcW w:w="563" w:type="dxa"/>
            <w:shd w:val="clear" w:color="000000" w:fill="FFFFFF"/>
            <w:vAlign w:val="center"/>
          </w:tcPr>
          <w:p w14:paraId="7E620F6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A4BB0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374260E7">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BCC6E55">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47D12D0">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A2D5DE4">
            <w:pPr>
              <w:jc w:val="center"/>
              <w:rPr>
                <w:rFonts w:hint="eastAsia" w:ascii="宋体" w:hAnsi="宋体" w:eastAsia="宋体" w:cs="宋体"/>
                <w:color w:val="auto"/>
                <w:kern w:val="0"/>
                <w:sz w:val="24"/>
                <w:szCs w:val="24"/>
                <w:highlight w:val="none"/>
              </w:rPr>
            </w:pPr>
          </w:p>
        </w:tc>
      </w:tr>
      <w:tr w14:paraId="0C86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1A58168">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40B9A7E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基本型三通道视频采集单元</w:t>
            </w:r>
          </w:p>
        </w:tc>
        <w:tc>
          <w:tcPr>
            <w:tcW w:w="4941" w:type="dxa"/>
            <w:shd w:val="clear" w:color="auto" w:fill="auto"/>
            <w:vAlign w:val="center"/>
          </w:tcPr>
          <w:p w14:paraId="325F3BC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支持 1080P 远程视频流传输，录像帧率≥6fps，支持 7×12h 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具备自动 ICR 滤光片彩转黑日夜模式，最低照度≤0.01Lux，支持 128 倍宽动态、强光抑制、2D/3D 降噪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支持云台水平 360° 连续旋转、垂直 - 90°~+90° 转动，预置位数量不少于 256 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支持远程云台控制、变倍控制，支持预置位配置与中文命名</w:t>
            </w:r>
          </w:p>
        </w:tc>
        <w:tc>
          <w:tcPr>
            <w:tcW w:w="563" w:type="dxa"/>
            <w:shd w:val="clear" w:color="000000" w:fill="FFFFFF"/>
            <w:vAlign w:val="center"/>
          </w:tcPr>
          <w:p w14:paraId="6EEE32A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8D7356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44D00FAE">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4983B02">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E700867">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D41D8BA">
            <w:pPr>
              <w:jc w:val="center"/>
              <w:rPr>
                <w:rFonts w:hint="eastAsia" w:ascii="宋体" w:hAnsi="宋体" w:eastAsia="宋体" w:cs="宋体"/>
                <w:color w:val="auto"/>
                <w:kern w:val="0"/>
                <w:sz w:val="24"/>
                <w:szCs w:val="24"/>
                <w:highlight w:val="none"/>
              </w:rPr>
            </w:pPr>
          </w:p>
        </w:tc>
      </w:tr>
      <w:tr w14:paraId="71EF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4B4C459A">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3797F5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基本型主控与AI运算单元</w:t>
            </w:r>
          </w:p>
        </w:tc>
        <w:tc>
          <w:tcPr>
            <w:tcW w:w="4941" w:type="dxa"/>
            <w:shd w:val="clear" w:color="auto" w:fill="auto"/>
            <w:vAlign w:val="center"/>
          </w:tcPr>
          <w:p w14:paraId="6FC1519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授时模块、4G 通信模块，AI 算力≥2Tops，可实现基础异常场景的快速识别与数据处理，适配基本型监测需求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ResNet、YOLO 等主流深度学习算法，支持施工机械、烟火、异物闯入等异常场景智能识别告警，告警信息同步缓存并在通信恢复后补传平台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内置≥256G 可擦写存储（擦写次数≥500 次），支持告警数据本地缓存与补传，便于后续查阅告警详情</w:t>
            </w:r>
          </w:p>
        </w:tc>
        <w:tc>
          <w:tcPr>
            <w:tcW w:w="563" w:type="dxa"/>
            <w:shd w:val="clear" w:color="000000" w:fill="FFFFFF"/>
            <w:vAlign w:val="center"/>
          </w:tcPr>
          <w:p w14:paraId="2C1ADD2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8B5605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27766B3D">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6316F68">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970F9AE">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1D3FD99A">
            <w:pPr>
              <w:jc w:val="center"/>
              <w:rPr>
                <w:rFonts w:hint="eastAsia" w:ascii="宋体" w:hAnsi="宋体" w:eastAsia="宋体" w:cs="宋体"/>
                <w:color w:val="auto"/>
                <w:kern w:val="0"/>
                <w:sz w:val="24"/>
                <w:szCs w:val="24"/>
                <w:highlight w:val="none"/>
              </w:rPr>
            </w:pPr>
          </w:p>
        </w:tc>
      </w:tr>
      <w:tr w14:paraId="1ADF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8B47333">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84C669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基本型太阳能供电与储能单元</w:t>
            </w:r>
          </w:p>
        </w:tc>
        <w:tc>
          <w:tcPr>
            <w:tcW w:w="4941" w:type="dxa"/>
            <w:shd w:val="clear" w:color="auto" w:fill="auto"/>
            <w:vAlign w:val="center"/>
          </w:tcPr>
          <w:p w14:paraId="177E6AB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1100Wh，太阳能板功率≥170W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具备充放电管理功能，支持过压 / 欠压 / 过流保护、温度补偿、电量分级管理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静态功耗≤3W，采集功耗≤12W，峰值功耗≤25W，持续无光照条件下可维持装置正常运行不少于 15 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可采集电源电压、电量、充放电状态等参数并上送平台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蓄电池低温 - 20℃环境下能量保持率≥50%，使用寿命≥5 年</w:t>
            </w:r>
          </w:p>
        </w:tc>
        <w:tc>
          <w:tcPr>
            <w:tcW w:w="563" w:type="dxa"/>
            <w:shd w:val="clear" w:color="000000" w:fill="FFFFFF"/>
            <w:vAlign w:val="center"/>
          </w:tcPr>
          <w:p w14:paraId="4ED46EA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6448DE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25412E63">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D22E18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BDF0470">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6524A1C">
            <w:pPr>
              <w:jc w:val="center"/>
              <w:rPr>
                <w:rFonts w:hint="eastAsia" w:ascii="宋体" w:hAnsi="宋体" w:eastAsia="宋体" w:cs="宋体"/>
                <w:color w:val="auto"/>
                <w:kern w:val="0"/>
                <w:sz w:val="24"/>
                <w:szCs w:val="24"/>
                <w:highlight w:val="none"/>
              </w:rPr>
            </w:pPr>
          </w:p>
        </w:tc>
      </w:tr>
      <w:tr w14:paraId="7728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659969A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4D32CF9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基本型结构防护与安装单元</w:t>
            </w:r>
          </w:p>
        </w:tc>
        <w:tc>
          <w:tcPr>
            <w:tcW w:w="4941" w:type="dxa"/>
            <w:shd w:val="clear" w:color="auto" w:fill="auto"/>
            <w:vAlign w:val="center"/>
          </w:tcPr>
          <w:p w14:paraId="367BEAF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主机重量≤12kg，装置整体重量≤65kg，金属构件采用耐腐蚀材料并做防腐处理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p>
        </w:tc>
        <w:tc>
          <w:tcPr>
            <w:tcW w:w="563" w:type="dxa"/>
            <w:shd w:val="clear" w:color="000000" w:fill="FFFFFF"/>
            <w:vAlign w:val="center"/>
          </w:tcPr>
          <w:p w14:paraId="62AC691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4D8F18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3A5C4C74">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DCAF8F7">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F7FED73">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30D76DEA">
            <w:pPr>
              <w:jc w:val="center"/>
              <w:rPr>
                <w:rFonts w:hint="eastAsia" w:ascii="宋体" w:hAnsi="宋体" w:eastAsia="宋体" w:cs="宋体"/>
                <w:color w:val="auto"/>
                <w:kern w:val="0"/>
                <w:sz w:val="24"/>
                <w:szCs w:val="24"/>
                <w:highlight w:val="none"/>
              </w:rPr>
            </w:pPr>
          </w:p>
        </w:tc>
      </w:tr>
      <w:tr w14:paraId="2DA3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35" w:type="dxa"/>
            <w:vMerge w:val="continue"/>
            <w:vAlign w:val="center"/>
          </w:tcPr>
          <w:p w14:paraId="5C68C6E0">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B6A78C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简易型三通道图像采集单元</w:t>
            </w:r>
          </w:p>
        </w:tc>
        <w:tc>
          <w:tcPr>
            <w:tcW w:w="4941" w:type="dxa"/>
            <w:shd w:val="clear" w:color="auto" w:fill="auto"/>
            <w:vAlign w:val="center"/>
          </w:tcPr>
          <w:p w14:paraId="5F0DC42E">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采用前视变焦 + 前视广角 + 后视三镜头架构，变焦镜头≥1/2.8”CMOS、≥400 万像素、4 倍光学变焦，广角镜头≥200 万像素、广角≥100°，后视镜头≥200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远程图片 / 视频流传输，录像帧率≥1fps，支持 7×12h 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 JPG 格式抓图，可叠加位置、时间及微气象信息标注，图像最小拍摄周期≤5min</w:t>
            </w:r>
          </w:p>
        </w:tc>
        <w:tc>
          <w:tcPr>
            <w:tcW w:w="563" w:type="dxa"/>
            <w:shd w:val="clear" w:color="000000" w:fill="FFFFFF"/>
            <w:vAlign w:val="center"/>
          </w:tcPr>
          <w:p w14:paraId="73EFD36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37E01EE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2E71A1C5">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7DB4403E">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41B19D6">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33260777">
            <w:pPr>
              <w:jc w:val="center"/>
              <w:rPr>
                <w:rFonts w:hint="eastAsia" w:ascii="宋体" w:hAnsi="宋体" w:eastAsia="宋体" w:cs="宋体"/>
                <w:color w:val="auto"/>
                <w:kern w:val="0"/>
                <w:sz w:val="24"/>
                <w:szCs w:val="24"/>
                <w:highlight w:val="none"/>
              </w:rPr>
            </w:pPr>
          </w:p>
        </w:tc>
      </w:tr>
      <w:tr w14:paraId="0E17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5ED17FE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950405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简易型主控与AI运算单元</w:t>
            </w:r>
          </w:p>
        </w:tc>
        <w:tc>
          <w:tcPr>
            <w:tcW w:w="4941" w:type="dxa"/>
            <w:shd w:val="clear" w:color="auto" w:fill="auto"/>
            <w:vAlign w:val="center"/>
          </w:tcPr>
          <w:p w14:paraId="4623EED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授时模块、4G 通信模块，AI 算力≥0.5Tops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支持主流目标检测、图像分类深度学习算法，支持施工机械、烟火、异物闯入等异常场景智能识别告警，告警阈值可简单配置，告警信息实时上送平台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内置≥64G 可擦写存储（擦写次数≥500 次），支持告警数据本地缓存与通信恢复后补传，留存基础告警记录</w:t>
            </w:r>
          </w:p>
        </w:tc>
        <w:tc>
          <w:tcPr>
            <w:tcW w:w="563" w:type="dxa"/>
            <w:shd w:val="clear" w:color="000000" w:fill="FFFFFF"/>
            <w:vAlign w:val="center"/>
          </w:tcPr>
          <w:p w14:paraId="6F6D3D6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9F9EEF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33B6976E">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DED6C26">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371DBBF">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15A8C095">
            <w:pPr>
              <w:jc w:val="center"/>
              <w:rPr>
                <w:rFonts w:hint="eastAsia" w:ascii="宋体" w:hAnsi="宋体" w:eastAsia="宋体" w:cs="宋体"/>
                <w:color w:val="auto"/>
                <w:kern w:val="0"/>
                <w:sz w:val="24"/>
                <w:szCs w:val="24"/>
                <w:highlight w:val="none"/>
              </w:rPr>
            </w:pPr>
          </w:p>
        </w:tc>
      </w:tr>
      <w:tr w14:paraId="14B1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4232BFC8">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D125FD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简易型太阳能供电与储能单元</w:t>
            </w:r>
          </w:p>
        </w:tc>
        <w:tc>
          <w:tcPr>
            <w:tcW w:w="4941" w:type="dxa"/>
            <w:shd w:val="clear" w:color="auto" w:fill="auto"/>
            <w:vAlign w:val="center"/>
          </w:tcPr>
          <w:p w14:paraId="038B77C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160Wh，太阳能板功率≥55W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具备充放电管理功能，支持过压 / 欠压 / 过流保护、温度补偿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可采集电源电压、电量、充放电状态等参数并上送平台</w:t>
            </w:r>
          </w:p>
        </w:tc>
        <w:tc>
          <w:tcPr>
            <w:tcW w:w="563" w:type="dxa"/>
            <w:shd w:val="clear" w:color="000000" w:fill="FFFFFF"/>
            <w:vAlign w:val="center"/>
          </w:tcPr>
          <w:p w14:paraId="2343CA9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303B49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7E6BA363">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067C0EE">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C630AA7">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9617962">
            <w:pPr>
              <w:jc w:val="center"/>
              <w:rPr>
                <w:rFonts w:hint="eastAsia" w:ascii="宋体" w:hAnsi="宋体" w:eastAsia="宋体" w:cs="宋体"/>
                <w:color w:val="auto"/>
                <w:kern w:val="0"/>
                <w:sz w:val="24"/>
                <w:szCs w:val="24"/>
                <w:highlight w:val="none"/>
              </w:rPr>
            </w:pPr>
          </w:p>
        </w:tc>
      </w:tr>
      <w:tr w14:paraId="20CC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6E45D79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74CDBE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简易型结构防护与安装单元</w:t>
            </w:r>
          </w:p>
        </w:tc>
        <w:tc>
          <w:tcPr>
            <w:tcW w:w="4941" w:type="dxa"/>
            <w:shd w:val="clear" w:color="auto" w:fill="auto"/>
            <w:vAlign w:val="center"/>
          </w:tcPr>
          <w:p w14:paraId="0005D6E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主机重量≤9kg，装置整体重量≤35kg，金属构件采用耐腐蚀材料并做防腐处理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适配角钢塔、水泥杆、钢管杆等各类杆塔安装，主要固定点采用双螺帽设计</w:t>
            </w:r>
          </w:p>
        </w:tc>
        <w:tc>
          <w:tcPr>
            <w:tcW w:w="563" w:type="dxa"/>
            <w:shd w:val="clear" w:color="000000" w:fill="FFFFFF"/>
            <w:vAlign w:val="center"/>
          </w:tcPr>
          <w:p w14:paraId="18341D5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6161E6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07D7EC46">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35ED27F">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7008C9F">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11ACE1A1">
            <w:pPr>
              <w:jc w:val="center"/>
              <w:rPr>
                <w:rFonts w:hint="eastAsia" w:ascii="宋体" w:hAnsi="宋体" w:eastAsia="宋体" w:cs="宋体"/>
                <w:color w:val="auto"/>
                <w:kern w:val="0"/>
                <w:sz w:val="24"/>
                <w:szCs w:val="24"/>
                <w:highlight w:val="none"/>
              </w:rPr>
            </w:pPr>
          </w:p>
        </w:tc>
      </w:tr>
      <w:tr w14:paraId="558E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850C9D2">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B6A4E2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枪型三通道图像采集单元</w:t>
            </w:r>
          </w:p>
        </w:tc>
        <w:tc>
          <w:tcPr>
            <w:tcW w:w="4941" w:type="dxa"/>
            <w:shd w:val="clear" w:color="auto" w:fill="auto"/>
            <w:vAlign w:val="center"/>
          </w:tcPr>
          <w:p w14:paraId="47D12DF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采用前视夜视 + 前视广角 + 下视三镜头架构，广角镜头≥1/2.8”CMOS、≥400 万像素，夜视镜头≥200 万像素，下视镜头≥200 万像素、广角≥100°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 1080P 远程图片 / 视频流传输，支持日夜模式自动切换，夜视功能正常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具备自动 ICR 滤光片彩转黑日夜模式，最低照度≤0.01Lux，支持 2D/3D 降噪、背光补偿、强光抑制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支持 JPG 格式抓图，可叠加位置、时间及微气象数据标注，图像最小拍摄周期≤5min</w:t>
            </w:r>
          </w:p>
        </w:tc>
        <w:tc>
          <w:tcPr>
            <w:tcW w:w="563" w:type="dxa"/>
            <w:shd w:val="clear" w:color="000000" w:fill="FFFFFF"/>
            <w:vAlign w:val="center"/>
          </w:tcPr>
          <w:p w14:paraId="17C4F5D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7E1325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2A167B6E">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27B8758">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94EB90E">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23553B11">
            <w:pPr>
              <w:jc w:val="center"/>
              <w:rPr>
                <w:rFonts w:hint="eastAsia" w:ascii="宋体" w:hAnsi="宋体" w:eastAsia="宋体" w:cs="宋体"/>
                <w:color w:val="auto"/>
                <w:kern w:val="0"/>
                <w:sz w:val="24"/>
                <w:szCs w:val="24"/>
                <w:highlight w:val="none"/>
              </w:rPr>
            </w:pPr>
          </w:p>
        </w:tc>
      </w:tr>
      <w:tr w14:paraId="1699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ECE575C">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229EE9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枪型主控处理单元</w:t>
            </w:r>
          </w:p>
        </w:tc>
        <w:tc>
          <w:tcPr>
            <w:tcW w:w="4941" w:type="dxa"/>
            <w:shd w:val="clear" w:color="auto" w:fill="auto"/>
            <w:vAlign w:val="center"/>
          </w:tcPr>
          <w:p w14:paraId="52A73D8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CPU、存储单元、BDS 定位 / 授时模块、4G 通信模块，一体化设计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内置≥32G 可擦写存储（擦写次数≥500 次），支持图像循环存储与通信中断后数据补传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 BDS 定位（兼容北斗 3 号及以下），定位精度≤50 米；支持 BDS 授时 + 平台网络对时，对时误差≤1s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 4G 通信并向下兼容，配置 1 个 APN 专用通信卡插口</w:t>
            </w:r>
          </w:p>
        </w:tc>
        <w:tc>
          <w:tcPr>
            <w:tcW w:w="563" w:type="dxa"/>
            <w:shd w:val="clear" w:color="000000" w:fill="FFFFFF"/>
            <w:vAlign w:val="center"/>
          </w:tcPr>
          <w:p w14:paraId="279F4E6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264535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78015E55">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926E69A">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28200D3">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2EC371F6">
            <w:pPr>
              <w:jc w:val="center"/>
              <w:rPr>
                <w:rFonts w:hint="eastAsia" w:ascii="宋体" w:hAnsi="宋体" w:eastAsia="宋体" w:cs="宋体"/>
                <w:color w:val="auto"/>
                <w:kern w:val="0"/>
                <w:sz w:val="24"/>
                <w:szCs w:val="24"/>
                <w:highlight w:val="none"/>
              </w:rPr>
            </w:pPr>
          </w:p>
        </w:tc>
      </w:tr>
      <w:tr w14:paraId="20EF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06F222E">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37422C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枪型太阳能供电与储能单元</w:t>
            </w:r>
          </w:p>
        </w:tc>
        <w:tc>
          <w:tcPr>
            <w:tcW w:w="4941" w:type="dxa"/>
            <w:shd w:val="clear" w:color="auto" w:fill="auto"/>
            <w:vAlign w:val="center"/>
          </w:tcPr>
          <w:p w14:paraId="3D037385">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120Wh，太阳能板功率≥28W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具备充放电管理功能，支持过压 / 欠压 / 过流保护、温度补偿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静态功耗≤1W，采集功耗≤8W，峰值功耗≤15W，持续无光照条件下可维持装置正常运行不少于 15 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可采集电源电压、电量、充放电状态等参数并上送平台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蓄电池低温 - 20℃环境下能量保持率≥50%，使用寿命≥5 年</w:t>
            </w:r>
          </w:p>
        </w:tc>
        <w:tc>
          <w:tcPr>
            <w:tcW w:w="563" w:type="dxa"/>
            <w:shd w:val="clear" w:color="000000" w:fill="FFFFFF"/>
            <w:vAlign w:val="center"/>
          </w:tcPr>
          <w:p w14:paraId="7BE8576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799F98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4834C593">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DEC6FF2">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413C1A3D">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594CC13">
            <w:pPr>
              <w:jc w:val="center"/>
              <w:rPr>
                <w:rFonts w:hint="eastAsia" w:ascii="宋体" w:hAnsi="宋体" w:eastAsia="宋体" w:cs="宋体"/>
                <w:color w:val="auto"/>
                <w:kern w:val="0"/>
                <w:sz w:val="24"/>
                <w:szCs w:val="24"/>
                <w:highlight w:val="none"/>
              </w:rPr>
            </w:pPr>
          </w:p>
        </w:tc>
      </w:tr>
      <w:tr w14:paraId="1A2C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35" w:type="dxa"/>
            <w:vMerge w:val="continue"/>
            <w:vAlign w:val="center"/>
          </w:tcPr>
          <w:p w14:paraId="2BC2C492">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4BD84CF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枪型结构防护与安装单元</w:t>
            </w:r>
          </w:p>
        </w:tc>
        <w:tc>
          <w:tcPr>
            <w:tcW w:w="4941" w:type="dxa"/>
            <w:shd w:val="clear" w:color="auto" w:fill="auto"/>
            <w:vAlign w:val="center"/>
          </w:tcPr>
          <w:p w14:paraId="0A06694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主机重量≤9kg，装置整体重量≤35kg，整机一体化设计，金属构件采用耐腐蚀材料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主机箱体具备防振、防松、防盗设计，与塔材实现可靠等电位连接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适配角钢塔、水泥杆、钢管杆等各类杆塔安装，主要固定点采用双螺帽设计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电源和信号插口采用防水航空插头，具备防误插设计</w:t>
            </w:r>
          </w:p>
        </w:tc>
        <w:tc>
          <w:tcPr>
            <w:tcW w:w="563" w:type="dxa"/>
            <w:shd w:val="clear" w:color="000000" w:fill="FFFFFF"/>
            <w:vAlign w:val="center"/>
          </w:tcPr>
          <w:p w14:paraId="44C2626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CD472D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27F7016D">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DC407EB">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51A189F">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39A86F84">
            <w:pPr>
              <w:jc w:val="center"/>
              <w:rPr>
                <w:rFonts w:hint="eastAsia" w:ascii="宋体" w:hAnsi="宋体" w:eastAsia="宋体" w:cs="宋体"/>
                <w:color w:val="auto"/>
                <w:kern w:val="0"/>
                <w:sz w:val="24"/>
                <w:szCs w:val="24"/>
                <w:highlight w:val="none"/>
              </w:rPr>
            </w:pPr>
          </w:p>
        </w:tc>
      </w:tr>
      <w:tr w14:paraId="6FAA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0B073F64">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BEDD51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立杆型三通道视频采集单元</w:t>
            </w:r>
          </w:p>
        </w:tc>
        <w:tc>
          <w:tcPr>
            <w:tcW w:w="4941" w:type="dxa"/>
            <w:shd w:val="clear" w:color="auto" w:fill="auto"/>
            <w:vAlign w:val="center"/>
          </w:tcPr>
          <w:p w14:paraId="5C6F9E2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采用前视变焦 + 前视广角 + 后视三镜头架构，变焦镜头≥1/2.8”CMOS、≥400 万像素、20 倍光学变焦，广角镜头≥200 万像素、广角≥100°，后视镜头≥200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远程视频流传输，录像帧率≥1fps，支持 7×24h 不间断录像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具备自动 ICR 滤光片彩转黑日夜模式，最低照度≤0.01Lux，支持 128 倍宽动态、强光抑制、2D/3D 降噪</w:t>
            </w:r>
          </w:p>
        </w:tc>
        <w:tc>
          <w:tcPr>
            <w:tcW w:w="563" w:type="dxa"/>
            <w:shd w:val="clear" w:color="000000" w:fill="FFFFFF"/>
            <w:vAlign w:val="center"/>
          </w:tcPr>
          <w:p w14:paraId="5A4D1F1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5B4036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63B1C82D">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C78A329">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1742BC3">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393B6A7">
            <w:pPr>
              <w:jc w:val="center"/>
              <w:rPr>
                <w:rFonts w:hint="eastAsia" w:ascii="宋体" w:hAnsi="宋体" w:eastAsia="宋体" w:cs="宋体"/>
                <w:color w:val="auto"/>
                <w:kern w:val="0"/>
                <w:sz w:val="24"/>
                <w:szCs w:val="24"/>
                <w:highlight w:val="none"/>
              </w:rPr>
            </w:pPr>
          </w:p>
        </w:tc>
      </w:tr>
      <w:tr w14:paraId="426A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3619EDB">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6FD750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立杆型主控与AI运算单元</w:t>
            </w:r>
          </w:p>
        </w:tc>
        <w:tc>
          <w:tcPr>
            <w:tcW w:w="4941" w:type="dxa"/>
            <w:shd w:val="clear" w:color="auto" w:fill="auto"/>
            <w:vAlign w:val="center"/>
          </w:tcPr>
          <w:p w14:paraId="5589DA2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授时模块、5G 通信模块，AI 算力≥2Tops，具备高效的多场景异常识别与数据处理能力，可快速解析复杂环境中的异常信息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ResNet、YOLO 等主流深度学习算法，支持施工机械、烟火、异物闯入、人员入侵等异常场景智能识别告警，识别速度快、准确率高，告警信息同步推送至平台及相关负责人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内置≥256G 可擦写存储（擦写次数≥500 次），支持告警预录功能，可录制隐患前后 10s 视频，便于告警溯源与复盘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仅支持 BDS 定位（兼容北斗 3 号及以下），定位精度≤50 米；支持 BDS 授时 + 平台网络对时，对时误差≤1s</w:t>
            </w:r>
          </w:p>
        </w:tc>
        <w:tc>
          <w:tcPr>
            <w:tcW w:w="563" w:type="dxa"/>
            <w:shd w:val="clear" w:color="000000" w:fill="FFFFFF"/>
            <w:vAlign w:val="center"/>
          </w:tcPr>
          <w:p w14:paraId="272B73F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9D4C43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581AAFAC">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9273F3C">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1ED52BE">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C4BC724">
            <w:pPr>
              <w:jc w:val="center"/>
              <w:rPr>
                <w:rFonts w:hint="eastAsia" w:ascii="宋体" w:hAnsi="宋体" w:eastAsia="宋体" w:cs="宋体"/>
                <w:color w:val="auto"/>
                <w:kern w:val="0"/>
                <w:sz w:val="24"/>
                <w:szCs w:val="24"/>
                <w:highlight w:val="none"/>
              </w:rPr>
            </w:pPr>
          </w:p>
        </w:tc>
      </w:tr>
      <w:tr w14:paraId="6F01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66332C18">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B6F97D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立杆型太阳能供电与储能单元</w:t>
            </w:r>
          </w:p>
        </w:tc>
        <w:tc>
          <w:tcPr>
            <w:tcW w:w="4941" w:type="dxa"/>
            <w:shd w:val="clear" w:color="auto" w:fill="auto"/>
            <w:vAlign w:val="center"/>
          </w:tcPr>
          <w:p w14:paraId="10E46EB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550Wh，太阳能板功率≥85W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具备充放电管理功能，支持自动浮充、过压 / 欠压 / 过流保护、温度补偿、电量分级管理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静态功耗≤3W，采集功耗≤12W，峰值功耗≤25W，持续无光照条件下可维持装置正常运行不少于 15 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可采集电源电压、电量、充放电状态等参数并上送平台</w:t>
            </w:r>
          </w:p>
        </w:tc>
        <w:tc>
          <w:tcPr>
            <w:tcW w:w="563" w:type="dxa"/>
            <w:shd w:val="clear" w:color="000000" w:fill="FFFFFF"/>
            <w:vAlign w:val="center"/>
          </w:tcPr>
          <w:p w14:paraId="395A5E3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63636A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6754FDF1">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FD62108">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74416A3">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38F4F28">
            <w:pPr>
              <w:jc w:val="center"/>
              <w:rPr>
                <w:rFonts w:hint="eastAsia" w:ascii="宋体" w:hAnsi="宋体" w:eastAsia="宋体" w:cs="宋体"/>
                <w:color w:val="auto"/>
                <w:kern w:val="0"/>
                <w:sz w:val="24"/>
                <w:szCs w:val="24"/>
                <w:highlight w:val="none"/>
              </w:rPr>
            </w:pPr>
          </w:p>
        </w:tc>
      </w:tr>
      <w:tr w14:paraId="73D1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1C0016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48E28B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立杆型结构防护与安装单元</w:t>
            </w:r>
          </w:p>
        </w:tc>
        <w:tc>
          <w:tcPr>
            <w:tcW w:w="4941" w:type="dxa"/>
            <w:shd w:val="clear" w:color="auto" w:fill="auto"/>
            <w:vAlign w:val="center"/>
          </w:tcPr>
          <w:p w14:paraId="0974BE0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主机重量≤10kg，装置整体重量≤50kg，金属构件采用耐腐蚀材料并做防腐处理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云台结构、主机箱体具备防振、防松、防盗设计，与安装立杆实现可靠等电位连接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适配电缆线路立杆安装场景，主要固定点采用双螺帽设计，不破坏原有杆体结构</w:t>
            </w:r>
          </w:p>
        </w:tc>
        <w:tc>
          <w:tcPr>
            <w:tcW w:w="563" w:type="dxa"/>
            <w:shd w:val="clear" w:color="000000" w:fill="FFFFFF"/>
            <w:vAlign w:val="center"/>
          </w:tcPr>
          <w:p w14:paraId="684B238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55C384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 </w:t>
            </w:r>
          </w:p>
        </w:tc>
        <w:tc>
          <w:tcPr>
            <w:tcW w:w="563" w:type="dxa"/>
            <w:vMerge w:val="continue"/>
            <w:shd w:val="clear" w:color="auto" w:fill="auto"/>
            <w:vAlign w:val="center"/>
          </w:tcPr>
          <w:p w14:paraId="00D0CBF8">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7CA5F9C">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74D1E3C">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C09D82D">
            <w:pPr>
              <w:jc w:val="center"/>
              <w:rPr>
                <w:rFonts w:hint="eastAsia" w:ascii="宋体" w:hAnsi="宋体" w:eastAsia="宋体" w:cs="宋体"/>
                <w:color w:val="auto"/>
                <w:kern w:val="0"/>
                <w:sz w:val="24"/>
                <w:szCs w:val="24"/>
                <w:highlight w:val="none"/>
              </w:rPr>
            </w:pPr>
          </w:p>
        </w:tc>
      </w:tr>
      <w:tr w14:paraId="4950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0D6EDBF3">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46188F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隧道枪机视频采集单元</w:t>
            </w:r>
          </w:p>
        </w:tc>
        <w:tc>
          <w:tcPr>
            <w:tcW w:w="4941" w:type="dxa"/>
            <w:shd w:val="clear" w:color="auto" w:fill="auto"/>
            <w:vAlign w:val="center"/>
          </w:tcPr>
          <w:p w14:paraId="74EB963A">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采用单通道定焦 / 变焦镜头设计，图像传感器≥1/2.8”CMOS，有效像素≥400 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焦距支持 2.8~12mm 可调，或光学变焦不少于 4 倍，红外灯照射距离≥30m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 1080P 及以上分辨率视频流传输，录像帧率≥25fps，支持 7×24h 不间断录像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具备自动 ICR 滤光片彩转黑日夜模式，最低照度≤0.01Lux，支持 2D/3D 降噪、背光补偿、强光抑制</w:t>
            </w:r>
          </w:p>
        </w:tc>
        <w:tc>
          <w:tcPr>
            <w:tcW w:w="563" w:type="dxa"/>
            <w:shd w:val="clear" w:color="000000" w:fill="FFFFFF"/>
            <w:vAlign w:val="center"/>
          </w:tcPr>
          <w:p w14:paraId="64D9F95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9DF913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1F76D3E9">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70E70F3E">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70E0D78">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2C6C2187">
            <w:pPr>
              <w:jc w:val="center"/>
              <w:rPr>
                <w:rFonts w:hint="eastAsia" w:ascii="宋体" w:hAnsi="宋体" w:eastAsia="宋体" w:cs="宋体"/>
                <w:color w:val="auto"/>
                <w:kern w:val="0"/>
                <w:sz w:val="24"/>
                <w:szCs w:val="24"/>
                <w:highlight w:val="none"/>
              </w:rPr>
            </w:pPr>
          </w:p>
        </w:tc>
      </w:tr>
      <w:tr w14:paraId="08A6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67731D60">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4B64F6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隧道枪机主控处理单元</w:t>
            </w:r>
          </w:p>
        </w:tc>
        <w:tc>
          <w:tcPr>
            <w:tcW w:w="4941" w:type="dxa"/>
            <w:shd w:val="clear" w:color="auto" w:fill="auto"/>
            <w:vAlign w:val="center"/>
          </w:tcPr>
          <w:p w14:paraId="74E32646">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CPU、存储单元、有线通信模块，一体化设计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采用有线网口通信方式，可选配 4G 无线通信模块，无线通信需配置≥256G 可擦写存储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具备装置自检、故障日志记录、异常自恢复、死机自动复位功能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支持远程参数设置、程序加密升级、实时视频调阅、历史录像回放 / 下载功能</w:t>
            </w:r>
          </w:p>
        </w:tc>
        <w:tc>
          <w:tcPr>
            <w:tcW w:w="563" w:type="dxa"/>
            <w:shd w:val="clear" w:color="000000" w:fill="FFFFFF"/>
            <w:vAlign w:val="center"/>
          </w:tcPr>
          <w:p w14:paraId="725B3E8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FCCA04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7891B022">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740E11C">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5DDBDD8">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4ED89C1">
            <w:pPr>
              <w:jc w:val="center"/>
              <w:rPr>
                <w:rFonts w:hint="eastAsia" w:ascii="宋体" w:hAnsi="宋体" w:eastAsia="宋体" w:cs="宋体"/>
                <w:color w:val="auto"/>
                <w:kern w:val="0"/>
                <w:sz w:val="24"/>
                <w:szCs w:val="24"/>
                <w:highlight w:val="none"/>
              </w:rPr>
            </w:pPr>
          </w:p>
        </w:tc>
      </w:tr>
      <w:tr w14:paraId="44F7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60E8ACF3">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78E2A3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隧道枪机供电单元</w:t>
            </w:r>
          </w:p>
        </w:tc>
        <w:tc>
          <w:tcPr>
            <w:tcW w:w="4941" w:type="dxa"/>
            <w:shd w:val="clear" w:color="auto" w:fill="auto"/>
            <w:vAlign w:val="center"/>
          </w:tcPr>
          <w:p w14:paraId="73F2179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支持 DC12V±15% 或 AC24V±15% 宽幅市电供电，适配隧道供电环境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具备过压、欠压、过流、短路保护功能，电源抗干扰能力满足电磁兼容 4 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电源适配器具备防潮、防腐蚀、阻燃设计，适配隧道高湿度环境</w:t>
            </w:r>
          </w:p>
        </w:tc>
        <w:tc>
          <w:tcPr>
            <w:tcW w:w="563" w:type="dxa"/>
            <w:shd w:val="clear" w:color="000000" w:fill="FFFFFF"/>
            <w:vAlign w:val="center"/>
          </w:tcPr>
          <w:p w14:paraId="1C52D84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B6FE1F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139760C9">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0AA438B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3219FA9">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98BDA6B">
            <w:pPr>
              <w:jc w:val="center"/>
              <w:rPr>
                <w:rFonts w:hint="eastAsia" w:ascii="宋体" w:hAnsi="宋体" w:eastAsia="宋体" w:cs="宋体"/>
                <w:color w:val="auto"/>
                <w:kern w:val="0"/>
                <w:sz w:val="24"/>
                <w:szCs w:val="24"/>
                <w:highlight w:val="none"/>
              </w:rPr>
            </w:pPr>
          </w:p>
        </w:tc>
      </w:tr>
      <w:tr w14:paraId="6FB0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1A737B6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903B77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隧道枪机结构防护与安装单元</w:t>
            </w:r>
          </w:p>
        </w:tc>
        <w:tc>
          <w:tcPr>
            <w:tcW w:w="4941" w:type="dxa"/>
            <w:shd w:val="clear" w:color="auto" w:fill="auto"/>
            <w:vAlign w:val="center"/>
          </w:tcPr>
          <w:p w14:paraId="6F41D689">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摄像机本体外壳防护等级不低于 IP66，防腐蚀、防霉菌、防潮湿、防盐雾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装置整体重量≤3kg，金属构件采用耐腐蚀材料，非金属构件采用阻燃耐老化材料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适配隧道壁、电缆支架等多场景安装，安装支架可实现水平、垂直角度灵活调整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具备防振、防松设计，适配隧道车辆通行振动环境长期稳定运行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电源和信号接口采用防水设计，适配隧道高湿度环境</w:t>
            </w:r>
          </w:p>
        </w:tc>
        <w:tc>
          <w:tcPr>
            <w:tcW w:w="563" w:type="dxa"/>
            <w:shd w:val="clear" w:color="000000" w:fill="FFFFFF"/>
            <w:vAlign w:val="center"/>
          </w:tcPr>
          <w:p w14:paraId="0BAE323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259C91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02729235">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2F2054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260812F">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91049B5">
            <w:pPr>
              <w:jc w:val="center"/>
              <w:rPr>
                <w:rFonts w:hint="eastAsia" w:ascii="宋体" w:hAnsi="宋体" w:eastAsia="宋体" w:cs="宋体"/>
                <w:color w:val="auto"/>
                <w:kern w:val="0"/>
                <w:sz w:val="24"/>
                <w:szCs w:val="24"/>
                <w:highlight w:val="none"/>
              </w:rPr>
            </w:pPr>
          </w:p>
        </w:tc>
      </w:tr>
      <w:tr w14:paraId="2983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43EDECD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B3CEDE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隧道球机云台视频采集单元</w:t>
            </w:r>
          </w:p>
        </w:tc>
        <w:tc>
          <w:tcPr>
            <w:tcW w:w="4941" w:type="dxa"/>
            <w:shd w:val="clear" w:color="auto" w:fill="auto"/>
            <w:vAlign w:val="center"/>
          </w:tcPr>
          <w:p w14:paraId="6E12B856">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采用云台变焦一体化镜头设计，图像传感器≥1/2.8”CMOS，有效像素≥400 万，光学变焦≥20 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支持云台水平 360° 连续旋转、垂直 - 10°~+90° 转动，预置位数量不少于 256 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支持光学透雾、128 倍宽动态、强光抑制、2D/3D 降噪，适配隧道低照度环境成像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视频压缩格式支持 H.265/H.264，支持双码流设置，帧率 1-30fps 可调</w:t>
            </w:r>
          </w:p>
        </w:tc>
        <w:tc>
          <w:tcPr>
            <w:tcW w:w="563" w:type="dxa"/>
            <w:shd w:val="clear" w:color="000000" w:fill="FFFFFF"/>
            <w:vAlign w:val="center"/>
          </w:tcPr>
          <w:p w14:paraId="621F603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3931411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1BC5429F">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0C5BA48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508E89D">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355DEBAC">
            <w:pPr>
              <w:jc w:val="center"/>
              <w:rPr>
                <w:rFonts w:hint="eastAsia" w:ascii="宋体" w:hAnsi="宋体" w:eastAsia="宋体" w:cs="宋体"/>
                <w:color w:val="auto"/>
                <w:kern w:val="0"/>
                <w:sz w:val="24"/>
                <w:szCs w:val="24"/>
                <w:highlight w:val="none"/>
              </w:rPr>
            </w:pPr>
          </w:p>
        </w:tc>
      </w:tr>
      <w:tr w14:paraId="5162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A1F345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17929D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隧道球机主控处理单元</w:t>
            </w:r>
          </w:p>
        </w:tc>
        <w:tc>
          <w:tcPr>
            <w:tcW w:w="4941" w:type="dxa"/>
            <w:shd w:val="clear" w:color="auto" w:fill="auto"/>
            <w:vAlign w:val="center"/>
          </w:tcPr>
          <w:p w14:paraId="07F3511A">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CPU、存储单元、有线通信模块、云台控制单元，一体化设计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采用有线网口通信方式，可选配 4G 无线通信模块，无线通信需配置≥256G 可擦写存储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具备装置自检、故障日志记录、云台状态监测、异常自恢复功能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支持视频丢失、视频遮挡、失焦、花屏等异常状态告警</w:t>
            </w:r>
          </w:p>
        </w:tc>
        <w:tc>
          <w:tcPr>
            <w:tcW w:w="563" w:type="dxa"/>
            <w:shd w:val="clear" w:color="000000" w:fill="FFFFFF"/>
            <w:vAlign w:val="center"/>
          </w:tcPr>
          <w:p w14:paraId="5CCE89D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2C96FB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539B142E">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75679AF">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ADF82D8">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0BB5E2A">
            <w:pPr>
              <w:jc w:val="center"/>
              <w:rPr>
                <w:rFonts w:hint="eastAsia" w:ascii="宋体" w:hAnsi="宋体" w:eastAsia="宋体" w:cs="宋体"/>
                <w:color w:val="auto"/>
                <w:kern w:val="0"/>
                <w:sz w:val="24"/>
                <w:szCs w:val="24"/>
                <w:highlight w:val="none"/>
              </w:rPr>
            </w:pPr>
          </w:p>
        </w:tc>
      </w:tr>
      <w:tr w14:paraId="4F93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0E9BE1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40AD97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隧道球机供电单元</w:t>
            </w:r>
          </w:p>
        </w:tc>
        <w:tc>
          <w:tcPr>
            <w:tcW w:w="4941" w:type="dxa"/>
            <w:shd w:val="clear" w:color="auto" w:fill="auto"/>
            <w:vAlign w:val="center"/>
          </w:tcPr>
          <w:p w14:paraId="1B6CEC67">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支持 DC12V±15% 或 AC24V±15% 宽幅市电输入，适配隧道市电环境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具备过压、欠压、过流、短路、防雷保护，电源抗干扰能力满足电磁兼容 4 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具备云台、红外补光分级供电管理，功耗控制稳定，无待机异常功耗</w:t>
            </w:r>
          </w:p>
        </w:tc>
        <w:tc>
          <w:tcPr>
            <w:tcW w:w="563" w:type="dxa"/>
            <w:shd w:val="clear" w:color="000000" w:fill="FFFFFF"/>
            <w:vAlign w:val="center"/>
          </w:tcPr>
          <w:p w14:paraId="696E326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DF036A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7163145A">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C4D4999">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AD5B5D4">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44264B71">
            <w:pPr>
              <w:jc w:val="center"/>
              <w:rPr>
                <w:rFonts w:hint="eastAsia" w:ascii="宋体" w:hAnsi="宋体" w:eastAsia="宋体" w:cs="宋体"/>
                <w:color w:val="auto"/>
                <w:kern w:val="0"/>
                <w:sz w:val="24"/>
                <w:szCs w:val="24"/>
                <w:highlight w:val="none"/>
              </w:rPr>
            </w:pPr>
          </w:p>
        </w:tc>
      </w:tr>
      <w:tr w14:paraId="0970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52769470">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4707DF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隧道球机结构防护与安装单元</w:t>
            </w:r>
          </w:p>
        </w:tc>
        <w:tc>
          <w:tcPr>
            <w:tcW w:w="4941" w:type="dxa"/>
            <w:shd w:val="clear" w:color="auto" w:fill="auto"/>
            <w:vAlign w:val="center"/>
          </w:tcPr>
          <w:p w14:paraId="5AAF50C7">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摄像机本体外壳防护等级不低于 IP66，防尘、防潮、防腐蚀、防盐雾，适配隧道环境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装置整体重量≤6kg，金属构件采用耐腐蚀材料，非金属构件采用阻燃耐老化材料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适配隧道壁、电缆支架、隧道顶部多场景安装，安装支架可实现角度灵活调整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云台结构具备防振、防松、限位保护设计，适配隧道车辆通行振动环境长期稳定运行</w:t>
            </w:r>
          </w:p>
        </w:tc>
        <w:tc>
          <w:tcPr>
            <w:tcW w:w="563" w:type="dxa"/>
            <w:shd w:val="clear" w:color="000000" w:fill="FFFFFF"/>
            <w:vAlign w:val="center"/>
          </w:tcPr>
          <w:p w14:paraId="7B2BD2D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CCD1B5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140 </w:t>
            </w:r>
          </w:p>
        </w:tc>
        <w:tc>
          <w:tcPr>
            <w:tcW w:w="563" w:type="dxa"/>
            <w:vMerge w:val="continue"/>
            <w:shd w:val="clear" w:color="auto" w:fill="auto"/>
            <w:vAlign w:val="center"/>
          </w:tcPr>
          <w:p w14:paraId="6C61A0D9">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836C5F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9833815">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9403EF9">
            <w:pPr>
              <w:jc w:val="center"/>
              <w:rPr>
                <w:rFonts w:hint="eastAsia" w:ascii="宋体" w:hAnsi="宋体" w:eastAsia="宋体" w:cs="宋体"/>
                <w:color w:val="auto"/>
                <w:kern w:val="0"/>
                <w:sz w:val="24"/>
                <w:szCs w:val="24"/>
                <w:highlight w:val="none"/>
              </w:rPr>
            </w:pPr>
          </w:p>
        </w:tc>
      </w:tr>
      <w:tr w14:paraId="6BEC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C4F89E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B99D0B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隧道测温球双光采集单元</w:t>
            </w:r>
          </w:p>
        </w:tc>
        <w:tc>
          <w:tcPr>
            <w:tcW w:w="4941" w:type="dxa"/>
            <w:shd w:val="clear" w:color="auto" w:fill="auto"/>
            <w:vAlign w:val="center"/>
          </w:tcPr>
          <w:p w14:paraId="1525737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采用可见光变焦 + 红外热成像双镜头一体化设计，可见光镜头≥1/2.8”CMOS、≥400 万像素、20 倍光学变焦，红外热成像传感器分辨率≥640×512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红外测温范围 - 20℃~500℃，测温精度 ±2℃或读数的 ±2%，光波波段 8~14μm，NETD≤60mk，最小测温距离 1.5m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支持云台水平 360° 连续旋转、垂直 - 10°~+90° 转动，预置位数量不少于 256 个</w:t>
            </w:r>
          </w:p>
        </w:tc>
        <w:tc>
          <w:tcPr>
            <w:tcW w:w="563" w:type="dxa"/>
            <w:shd w:val="clear" w:color="000000" w:fill="FFFFFF"/>
            <w:vAlign w:val="center"/>
          </w:tcPr>
          <w:p w14:paraId="0DAA7F5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B18BB4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133 </w:t>
            </w:r>
          </w:p>
        </w:tc>
        <w:tc>
          <w:tcPr>
            <w:tcW w:w="563" w:type="dxa"/>
            <w:vMerge w:val="continue"/>
            <w:shd w:val="clear" w:color="auto" w:fill="auto"/>
            <w:vAlign w:val="center"/>
          </w:tcPr>
          <w:p w14:paraId="6F5C3B80">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72ABFB04">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4BF37A47">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0DDEE92">
            <w:pPr>
              <w:jc w:val="center"/>
              <w:rPr>
                <w:rFonts w:hint="eastAsia" w:ascii="宋体" w:hAnsi="宋体" w:eastAsia="宋体" w:cs="宋体"/>
                <w:color w:val="auto"/>
                <w:kern w:val="0"/>
                <w:sz w:val="24"/>
                <w:szCs w:val="24"/>
                <w:highlight w:val="none"/>
              </w:rPr>
            </w:pPr>
          </w:p>
        </w:tc>
      </w:tr>
      <w:tr w14:paraId="7042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574D71A">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477541E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隧道测温球主控与AI运算单元</w:t>
            </w:r>
          </w:p>
        </w:tc>
        <w:tc>
          <w:tcPr>
            <w:tcW w:w="4941" w:type="dxa"/>
            <w:shd w:val="clear" w:color="auto" w:fill="auto"/>
            <w:vAlign w:val="center"/>
          </w:tcPr>
          <w:p w14:paraId="1515E615">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运算单元、存储单元、有线通信模块、云台控制单元，一体化设计，AI 算力强劲，可同步处理红外测温数据与视频图像数据，实现测温告警与异常识别联动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支持红外测温智能诊断算法，具备自动红外分析及超温告警功能，可设置异常报警温度阈值，超温时立即触发告警，同时联动云台对准告警区域拍摄，留存证据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采用有线网口通信方式，可选配 4G 无线通信模块，无线通信需配置≥256G 可擦写存储</w:t>
            </w:r>
          </w:p>
        </w:tc>
        <w:tc>
          <w:tcPr>
            <w:tcW w:w="563" w:type="dxa"/>
            <w:shd w:val="clear" w:color="000000" w:fill="FFFFFF"/>
            <w:vAlign w:val="center"/>
          </w:tcPr>
          <w:p w14:paraId="50CDE61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23C1DE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133 </w:t>
            </w:r>
          </w:p>
        </w:tc>
        <w:tc>
          <w:tcPr>
            <w:tcW w:w="563" w:type="dxa"/>
            <w:vMerge w:val="continue"/>
            <w:shd w:val="clear" w:color="auto" w:fill="auto"/>
            <w:vAlign w:val="center"/>
          </w:tcPr>
          <w:p w14:paraId="282AD396">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A4BBD7A">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BBF11C2">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2891AE36">
            <w:pPr>
              <w:jc w:val="center"/>
              <w:rPr>
                <w:rFonts w:hint="eastAsia" w:ascii="宋体" w:hAnsi="宋体" w:eastAsia="宋体" w:cs="宋体"/>
                <w:color w:val="auto"/>
                <w:kern w:val="0"/>
                <w:sz w:val="24"/>
                <w:szCs w:val="24"/>
                <w:highlight w:val="none"/>
              </w:rPr>
            </w:pPr>
          </w:p>
        </w:tc>
      </w:tr>
      <w:tr w14:paraId="730C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5F97B1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4D4881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隧道测温球市电供电单元</w:t>
            </w:r>
          </w:p>
        </w:tc>
        <w:tc>
          <w:tcPr>
            <w:tcW w:w="4941" w:type="dxa"/>
            <w:shd w:val="clear" w:color="auto" w:fill="auto"/>
            <w:vAlign w:val="center"/>
          </w:tcPr>
          <w:p w14:paraId="40BC027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主电源支持 DC12V±15%/AC24V±15% 宽幅市电输入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具备过压、欠压、过流、短路、防雷保护，电源抗干扰能力满足电磁兼容 4 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市电中断时，备用电池可维持设备核心测温功能正常运行≥4 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电源适配器采用灌胶密封设计，防潮、防腐蚀、阻燃，适配隧道高湿度环境</w:t>
            </w:r>
          </w:p>
        </w:tc>
        <w:tc>
          <w:tcPr>
            <w:tcW w:w="563" w:type="dxa"/>
            <w:shd w:val="clear" w:color="000000" w:fill="FFFFFF"/>
            <w:vAlign w:val="center"/>
          </w:tcPr>
          <w:p w14:paraId="5D06304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ECEC9A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133 </w:t>
            </w:r>
          </w:p>
        </w:tc>
        <w:tc>
          <w:tcPr>
            <w:tcW w:w="563" w:type="dxa"/>
            <w:vMerge w:val="continue"/>
            <w:shd w:val="clear" w:color="auto" w:fill="auto"/>
            <w:vAlign w:val="center"/>
          </w:tcPr>
          <w:p w14:paraId="7B954847">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DA26FCE">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F43ABE7">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0A5D4EF">
            <w:pPr>
              <w:jc w:val="center"/>
              <w:rPr>
                <w:rFonts w:hint="eastAsia" w:ascii="宋体" w:hAnsi="宋体" w:eastAsia="宋体" w:cs="宋体"/>
                <w:color w:val="auto"/>
                <w:kern w:val="0"/>
                <w:sz w:val="24"/>
                <w:szCs w:val="24"/>
                <w:highlight w:val="none"/>
              </w:rPr>
            </w:pPr>
          </w:p>
        </w:tc>
      </w:tr>
      <w:tr w14:paraId="136F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5D8DE87">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B454CF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隧道测温球结构防护与安装单元</w:t>
            </w:r>
          </w:p>
        </w:tc>
        <w:tc>
          <w:tcPr>
            <w:tcW w:w="4941" w:type="dxa"/>
            <w:shd w:val="clear" w:color="auto" w:fill="auto"/>
            <w:vAlign w:val="center"/>
          </w:tcPr>
          <w:p w14:paraId="7EBC582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摄像机本体外壳防护等级不低于 IP66，防尘、防潮、防腐蚀、防盐雾，适配电缆沟、开关柜室、隧道等复杂环境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装置整体重量≤6kg，金属构件采用耐腐蚀材料，非金属构件采用阻燃耐老化材料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采用可调节安装支架，精准覆盖电缆接头、开关柜等测温区域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云台结构具备防振、防松、限位保护设计，适配隧道车辆通行振动环境长期稳定运行</w:t>
            </w:r>
          </w:p>
        </w:tc>
        <w:tc>
          <w:tcPr>
            <w:tcW w:w="563" w:type="dxa"/>
            <w:shd w:val="clear" w:color="000000" w:fill="FFFFFF"/>
            <w:vAlign w:val="center"/>
          </w:tcPr>
          <w:p w14:paraId="7BAC7D6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40C4F5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133 </w:t>
            </w:r>
          </w:p>
        </w:tc>
        <w:tc>
          <w:tcPr>
            <w:tcW w:w="563" w:type="dxa"/>
            <w:vMerge w:val="continue"/>
            <w:shd w:val="clear" w:color="auto" w:fill="auto"/>
            <w:vAlign w:val="center"/>
          </w:tcPr>
          <w:p w14:paraId="1DE62C2B">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7365B7EA">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4CF17B8">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46711B7">
            <w:pPr>
              <w:jc w:val="center"/>
              <w:rPr>
                <w:rFonts w:hint="eastAsia" w:ascii="宋体" w:hAnsi="宋体" w:eastAsia="宋体" w:cs="宋体"/>
                <w:color w:val="auto"/>
                <w:kern w:val="0"/>
                <w:sz w:val="24"/>
                <w:szCs w:val="24"/>
                <w:highlight w:val="none"/>
              </w:rPr>
            </w:pPr>
          </w:p>
        </w:tc>
      </w:tr>
      <w:tr w14:paraId="4B3A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6CBF7D4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88684F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无线通信模块</w:t>
            </w:r>
          </w:p>
        </w:tc>
        <w:tc>
          <w:tcPr>
            <w:tcW w:w="4941" w:type="dxa"/>
            <w:shd w:val="clear" w:color="auto" w:fill="auto"/>
            <w:vAlign w:val="center"/>
          </w:tcPr>
          <w:p w14:paraId="22E56E4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适配电缆输电线路图像视频监测装置（隧道枪机）、电缆输电线路图像视频监测装置（隧道球机）、 电缆输电线路图像视频监测装置（隧道红外测温球机）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通信模块：选配无线通信（支持4G并向下兼容）</w:t>
            </w:r>
          </w:p>
        </w:tc>
        <w:tc>
          <w:tcPr>
            <w:tcW w:w="563" w:type="dxa"/>
            <w:shd w:val="clear" w:color="000000" w:fill="FFFFFF"/>
            <w:vAlign w:val="center"/>
          </w:tcPr>
          <w:p w14:paraId="0B3D67A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0B22AC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210 </w:t>
            </w:r>
          </w:p>
        </w:tc>
        <w:tc>
          <w:tcPr>
            <w:tcW w:w="563" w:type="dxa"/>
            <w:vMerge w:val="continue"/>
            <w:shd w:val="clear" w:color="auto" w:fill="auto"/>
            <w:vAlign w:val="center"/>
          </w:tcPr>
          <w:p w14:paraId="6A18B9DD">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C0A546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1C8424D">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F42D99B">
            <w:pPr>
              <w:jc w:val="center"/>
              <w:rPr>
                <w:rFonts w:hint="eastAsia" w:ascii="宋体" w:hAnsi="宋体" w:eastAsia="宋体" w:cs="宋体"/>
                <w:color w:val="auto"/>
                <w:kern w:val="0"/>
                <w:sz w:val="24"/>
                <w:szCs w:val="24"/>
                <w:highlight w:val="none"/>
              </w:rPr>
            </w:pPr>
          </w:p>
        </w:tc>
      </w:tr>
      <w:tr w14:paraId="70CB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335" w:type="dxa"/>
            <w:vMerge w:val="restart"/>
            <w:vAlign w:val="center"/>
          </w:tcPr>
          <w:p w14:paraId="4988FBE4">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视频采集单元等组件采购项目（包2）</w:t>
            </w:r>
          </w:p>
        </w:tc>
        <w:tc>
          <w:tcPr>
            <w:tcW w:w="822" w:type="dxa"/>
            <w:shd w:val="clear" w:color="auto" w:fill="auto"/>
            <w:vAlign w:val="center"/>
          </w:tcPr>
          <w:p w14:paraId="23F83E9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加强型三通道视频采集单元</w:t>
            </w:r>
          </w:p>
        </w:tc>
        <w:tc>
          <w:tcPr>
            <w:tcW w:w="4941" w:type="dxa"/>
            <w:shd w:val="clear" w:color="auto" w:fill="auto"/>
            <w:vAlign w:val="center"/>
          </w:tcPr>
          <w:p w14:paraId="51F974F6">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 采用前视变焦 + 前视广角 + 后视三镜头架构，变焦镜头≥1/1.8”CMOS、≥400 万像素、40 倍光学变焦，广角镜头≥200 万像素、广角≥100°，后视镜头≥200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远程视频流传输，录像帧率≥15fps，支持 7×24h 不间断录像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具备自动 ICR 滤光片彩转黑日夜模式，最低照度≤0.01Lux，支持光学透雾、128 倍宽动态、强光抑制、2D/3D 降噪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支持云台水平 360° 连续旋转、垂直 - 90°~+90° 转动，预置位数量不少于 256 个，支持预置位自动校正</w:t>
            </w:r>
          </w:p>
        </w:tc>
        <w:tc>
          <w:tcPr>
            <w:tcW w:w="563" w:type="dxa"/>
            <w:shd w:val="clear" w:color="000000" w:fill="FFFFFF"/>
            <w:vAlign w:val="center"/>
          </w:tcPr>
          <w:p w14:paraId="71DE1F9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DCDED3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563" w:type="dxa"/>
            <w:vMerge w:val="restart"/>
            <w:shd w:val="clear" w:color="auto" w:fill="auto"/>
            <w:vAlign w:val="center"/>
          </w:tcPr>
          <w:p w14:paraId="5BED917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069" w:type="dxa"/>
            <w:vMerge w:val="restart"/>
            <w:vAlign w:val="center"/>
          </w:tcPr>
          <w:p w14:paraId="09FE268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974" w:type="dxa"/>
            <w:vMerge w:val="restart"/>
            <w:shd w:val="clear" w:color="auto" w:fill="auto"/>
            <w:vAlign w:val="center"/>
          </w:tcPr>
          <w:p w14:paraId="1E894D0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453" w:type="dxa"/>
            <w:vMerge w:val="restart"/>
            <w:shd w:val="clear" w:color="auto" w:fill="auto"/>
            <w:vAlign w:val="center"/>
          </w:tcPr>
          <w:p w14:paraId="296738B7">
            <w:pPr>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2023年1月1日至2025年12月31日，完成过在线监测装置或视频监拍设备等销售业绩不少于1份，累计金额不低于</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00万元。注:业绩必须提供对应的合同复印件、发票和相应查验截图</w:t>
            </w:r>
          </w:p>
        </w:tc>
      </w:tr>
      <w:tr w14:paraId="7A3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18C474C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A26FE0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加强型主控与AI运算单元</w:t>
            </w:r>
          </w:p>
        </w:tc>
        <w:tc>
          <w:tcPr>
            <w:tcW w:w="4941" w:type="dxa"/>
            <w:shd w:val="clear" w:color="auto" w:fill="auto"/>
            <w:vAlign w:val="center"/>
          </w:tcPr>
          <w:p w14:paraId="5B8AF07A">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授时模块、5G 通信模块，AI 算力≥2Tops，具备强大的图像识别与数据处理能力，可快速解析视频画面中的异常信息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ResNet、YOLO、RCNN、Transformer 等主流深度学习算法，支持算法远程 OTA 更新、替换，可吊车、施工机械、塔吊、烟火、漂浮物、异物闯入等识别功能，识别到异常后自动触发告警并上送平台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内置≥512G 可擦写存储（擦写次数≥500 次），支持告警预录功能，可录制隐患前后 10s 视频，便于告警追溯</w:t>
            </w:r>
          </w:p>
        </w:tc>
        <w:tc>
          <w:tcPr>
            <w:tcW w:w="563" w:type="dxa"/>
            <w:shd w:val="clear" w:color="000000" w:fill="FFFFFF"/>
            <w:vAlign w:val="center"/>
          </w:tcPr>
          <w:p w14:paraId="7F77107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697E1F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563" w:type="dxa"/>
            <w:vMerge w:val="continue"/>
            <w:shd w:val="clear" w:color="auto" w:fill="auto"/>
            <w:vAlign w:val="center"/>
          </w:tcPr>
          <w:p w14:paraId="291DC629">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140FBD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BD5E656">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2850E3AB">
            <w:pPr>
              <w:jc w:val="center"/>
              <w:rPr>
                <w:rFonts w:hint="eastAsia" w:ascii="宋体" w:hAnsi="宋体" w:eastAsia="宋体" w:cs="宋体"/>
                <w:color w:val="auto"/>
                <w:kern w:val="0"/>
                <w:sz w:val="24"/>
                <w:szCs w:val="24"/>
                <w:highlight w:val="none"/>
              </w:rPr>
            </w:pPr>
          </w:p>
        </w:tc>
      </w:tr>
      <w:tr w14:paraId="14BA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D1F16AB">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123C844">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加强型太阳能供电与储能单元</w:t>
            </w:r>
          </w:p>
        </w:tc>
        <w:tc>
          <w:tcPr>
            <w:tcW w:w="4941" w:type="dxa"/>
            <w:shd w:val="clear" w:color="auto" w:fill="auto"/>
            <w:vAlign w:val="center"/>
          </w:tcPr>
          <w:p w14:paraId="04C33B8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2200Wh，太阳能板功率≥350W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具备充放电管理功能，支持自动浮充、过压 / 欠压 / 过流保护、温度补偿、电量与负载分级管理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支持全功能、基础功能、休眠三级工作模式切换，静态功耗≤3W，采集功耗≤12W，峰值功耗≤25W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持续无光照条件下，蓄电池可维持装置正常运行不少于 15 天</w:t>
            </w:r>
          </w:p>
        </w:tc>
        <w:tc>
          <w:tcPr>
            <w:tcW w:w="563" w:type="dxa"/>
            <w:shd w:val="clear" w:color="000000" w:fill="FFFFFF"/>
            <w:vAlign w:val="center"/>
          </w:tcPr>
          <w:p w14:paraId="20CB2C8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53F163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w:t>
            </w:r>
          </w:p>
        </w:tc>
        <w:tc>
          <w:tcPr>
            <w:tcW w:w="563" w:type="dxa"/>
            <w:vMerge w:val="continue"/>
            <w:shd w:val="clear" w:color="auto" w:fill="auto"/>
            <w:vAlign w:val="center"/>
          </w:tcPr>
          <w:p w14:paraId="001D001F">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85C3E76">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4D6A2EA">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18C4E767">
            <w:pPr>
              <w:jc w:val="center"/>
              <w:rPr>
                <w:rFonts w:hint="eastAsia" w:ascii="宋体" w:hAnsi="宋体" w:eastAsia="宋体" w:cs="宋体"/>
                <w:color w:val="auto"/>
                <w:kern w:val="0"/>
                <w:sz w:val="24"/>
                <w:szCs w:val="24"/>
                <w:highlight w:val="none"/>
              </w:rPr>
            </w:pPr>
          </w:p>
        </w:tc>
      </w:tr>
      <w:tr w14:paraId="65A6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A2E0248">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72E720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加强型结构防护与安装单元</w:t>
            </w:r>
          </w:p>
        </w:tc>
        <w:tc>
          <w:tcPr>
            <w:tcW w:w="4941" w:type="dxa"/>
            <w:shd w:val="clear" w:color="auto" w:fill="auto"/>
            <w:vAlign w:val="center"/>
          </w:tcPr>
          <w:p w14:paraId="45C3214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主机外壳防护等级不低于 IP66，电池主机箱防护等级满足 IP65 要求，整体防腐蚀、防霉菌、防潮湿、防盐雾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主机重量≤12kg，装置整体重量≤120kg，金属构件采用耐腐蚀材料并做防腐处理，非金属构件采用耐老化材料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p>
        </w:tc>
        <w:tc>
          <w:tcPr>
            <w:tcW w:w="563" w:type="dxa"/>
            <w:shd w:val="clear" w:color="000000" w:fill="FFFFFF"/>
            <w:vAlign w:val="center"/>
          </w:tcPr>
          <w:p w14:paraId="0BCAEDF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526034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563" w:type="dxa"/>
            <w:vMerge w:val="continue"/>
            <w:shd w:val="clear" w:color="auto" w:fill="auto"/>
            <w:vAlign w:val="center"/>
          </w:tcPr>
          <w:p w14:paraId="79B2AB19">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B7E1C17">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C64CECF">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E55771F">
            <w:pPr>
              <w:jc w:val="center"/>
              <w:rPr>
                <w:rFonts w:hint="eastAsia" w:ascii="宋体" w:hAnsi="宋体" w:eastAsia="宋体" w:cs="宋体"/>
                <w:color w:val="auto"/>
                <w:kern w:val="0"/>
                <w:sz w:val="24"/>
                <w:szCs w:val="24"/>
                <w:highlight w:val="none"/>
              </w:rPr>
            </w:pPr>
          </w:p>
        </w:tc>
      </w:tr>
      <w:tr w14:paraId="29FE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4EA4DF58">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739042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测温型双光视频采集单元</w:t>
            </w:r>
          </w:p>
        </w:tc>
        <w:tc>
          <w:tcPr>
            <w:tcW w:w="4941" w:type="dxa"/>
            <w:shd w:val="clear" w:color="auto" w:fill="auto"/>
            <w:vAlign w:val="center"/>
          </w:tcPr>
          <w:p w14:paraId="4DD4349B">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采用前视可见光变焦 + 红外热成像 + 后视三镜头架构，可见光镜头≥1/1.8”CMOS、≥400 万像素、40 倍光学变焦，红外热成像传感器为非制冷型氧化钒探测器，分辨率≥640×512，后视镜头≥200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远程视频流传输，录像帧率≥6fps，支持 7×12h 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具备自动 ICR 滤光片彩转黑日夜模式，最低照度≤0.01Lux，支持光学透雾、128 倍宽动态、强光抑制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支持云台水平 360° 连续旋转、垂直 - 90°~+90° 转动，预置位数量不少于 256 个，支持预置位自动校正</w:t>
            </w:r>
          </w:p>
        </w:tc>
        <w:tc>
          <w:tcPr>
            <w:tcW w:w="563" w:type="dxa"/>
            <w:shd w:val="clear" w:color="000000" w:fill="FFFFFF"/>
            <w:vAlign w:val="center"/>
          </w:tcPr>
          <w:p w14:paraId="160E878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325398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563" w:type="dxa"/>
            <w:vMerge w:val="continue"/>
            <w:shd w:val="clear" w:color="auto" w:fill="auto"/>
            <w:vAlign w:val="center"/>
          </w:tcPr>
          <w:p w14:paraId="067D5AA8">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72077028">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45B0550">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6B341D5">
            <w:pPr>
              <w:jc w:val="center"/>
              <w:rPr>
                <w:rFonts w:hint="eastAsia" w:ascii="宋体" w:hAnsi="宋体" w:eastAsia="宋体" w:cs="宋体"/>
                <w:color w:val="auto"/>
                <w:kern w:val="0"/>
                <w:sz w:val="24"/>
                <w:szCs w:val="24"/>
                <w:highlight w:val="none"/>
              </w:rPr>
            </w:pPr>
          </w:p>
        </w:tc>
      </w:tr>
      <w:tr w14:paraId="2A50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A9648F7">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AB83EF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测温型主控AI运算单元</w:t>
            </w:r>
          </w:p>
        </w:tc>
        <w:tc>
          <w:tcPr>
            <w:tcW w:w="4941" w:type="dxa"/>
            <w:shd w:val="clear" w:color="auto" w:fill="auto"/>
            <w:vAlign w:val="center"/>
          </w:tcPr>
          <w:p w14:paraId="2D94069A">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授时模块、4G 通信模块，AI 算力≥2Tops，可高效处理红外测温数据与视频图像数据，实现测温与异常识别同步运算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支持红外测温智能诊断算法，具备表面温度判断、同类型相对温度判断、时域相对温度判断等自动分析及告警功能，超温时立即触发声光告警并同步上送平台，可自定义告警温度阈值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内置≥256G 可擦写存储（擦写次数≥500 次），支持红外测温巡检报告自动生成、在线查看、一键导出，告警数据与测温数据同步存储，便于追溯</w:t>
            </w:r>
          </w:p>
        </w:tc>
        <w:tc>
          <w:tcPr>
            <w:tcW w:w="563" w:type="dxa"/>
            <w:shd w:val="clear" w:color="000000" w:fill="FFFFFF"/>
            <w:vAlign w:val="center"/>
          </w:tcPr>
          <w:p w14:paraId="3888643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DE51EC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34A82E9A">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449426C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4F37240">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2C10047">
            <w:pPr>
              <w:jc w:val="center"/>
              <w:rPr>
                <w:rFonts w:hint="eastAsia" w:ascii="宋体" w:hAnsi="宋体" w:eastAsia="宋体" w:cs="宋体"/>
                <w:color w:val="auto"/>
                <w:kern w:val="0"/>
                <w:sz w:val="24"/>
                <w:szCs w:val="24"/>
                <w:highlight w:val="none"/>
              </w:rPr>
            </w:pPr>
          </w:p>
        </w:tc>
      </w:tr>
      <w:tr w14:paraId="7B53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4036331B">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B075BB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测温型太阳能供电与储能单元</w:t>
            </w:r>
          </w:p>
        </w:tc>
        <w:tc>
          <w:tcPr>
            <w:tcW w:w="4941" w:type="dxa"/>
            <w:shd w:val="clear" w:color="auto" w:fill="auto"/>
            <w:vAlign w:val="center"/>
          </w:tcPr>
          <w:p w14:paraId="1723B16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2200Wh，太阳能板功率≥350W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具备充放电管理功能，支持自动浮充、过压 / 欠压 / 过流保护、温度补偿、电量与负载分级管理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支持全功能、基础功能、休眠三级工作模式切换，静态功耗≤3W，采集功耗≤12W，峰值功耗≤25W</w:t>
            </w:r>
          </w:p>
        </w:tc>
        <w:tc>
          <w:tcPr>
            <w:tcW w:w="563" w:type="dxa"/>
            <w:shd w:val="clear" w:color="000000" w:fill="FFFFFF"/>
            <w:vAlign w:val="center"/>
          </w:tcPr>
          <w:p w14:paraId="60FEA94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40A9C9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544EDA82">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D14257E">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51DE7B2">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7740B21">
            <w:pPr>
              <w:jc w:val="center"/>
              <w:rPr>
                <w:rFonts w:hint="eastAsia" w:ascii="宋体" w:hAnsi="宋体" w:eastAsia="宋体" w:cs="宋体"/>
                <w:color w:val="auto"/>
                <w:kern w:val="0"/>
                <w:sz w:val="24"/>
                <w:szCs w:val="24"/>
                <w:highlight w:val="none"/>
              </w:rPr>
            </w:pPr>
          </w:p>
        </w:tc>
      </w:tr>
      <w:tr w14:paraId="460A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A6042D7">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4C20F19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测温型结构防护与安装单元</w:t>
            </w:r>
          </w:p>
        </w:tc>
        <w:tc>
          <w:tcPr>
            <w:tcW w:w="4941" w:type="dxa"/>
            <w:shd w:val="clear" w:color="auto" w:fill="auto"/>
            <w:vAlign w:val="center"/>
          </w:tcPr>
          <w:p w14:paraId="41AA1BB9">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主机重量≤12kg，装置整体重量≤120kg，金属构件采用耐腐蚀材料并做防腐处理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适配角钢塔、水泥杆、钢管杆等各类杆塔安装，主要固定点采用双螺帽设计，不破坏原有塔材镀锌层</w:t>
            </w:r>
          </w:p>
        </w:tc>
        <w:tc>
          <w:tcPr>
            <w:tcW w:w="563" w:type="dxa"/>
            <w:shd w:val="clear" w:color="000000" w:fill="FFFFFF"/>
            <w:vAlign w:val="center"/>
          </w:tcPr>
          <w:p w14:paraId="5F04977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2B513D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5859F167">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733DA62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42351240">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AF4A951">
            <w:pPr>
              <w:jc w:val="center"/>
              <w:rPr>
                <w:rFonts w:hint="eastAsia" w:ascii="宋体" w:hAnsi="宋体" w:eastAsia="宋体" w:cs="宋体"/>
                <w:color w:val="auto"/>
                <w:kern w:val="0"/>
                <w:sz w:val="24"/>
                <w:szCs w:val="24"/>
                <w:highlight w:val="none"/>
              </w:rPr>
            </w:pPr>
          </w:p>
        </w:tc>
      </w:tr>
      <w:tr w14:paraId="3199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58BDE92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E80F57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标准型三通道视频采集单元</w:t>
            </w:r>
          </w:p>
        </w:tc>
        <w:tc>
          <w:tcPr>
            <w:tcW w:w="4941" w:type="dxa"/>
            <w:shd w:val="clear" w:color="auto" w:fill="auto"/>
            <w:vAlign w:val="center"/>
          </w:tcPr>
          <w:p w14:paraId="2E5F42B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采用前视变焦 + 前视广角 + 后视三镜头架构，变焦镜头≥1/1.8”CMOS、≥400 万像素、40 倍光学变焦，广角镜头≥200 万像素、广角≥100°，后视镜头≥200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远程视频流传输，录像帧率≥6fps，支持 7×24h 不间断录像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具备自动 ICR 滤光片彩转黑日夜模式，最低照度≤0.01Lux，支持光学透雾、128 倍宽动态、强光抑制、2D/3D 降噪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支持云台水平 360° 连续旋转、垂直 - 90°~+90° 转动，预置位数量不少于 256 个，支持预置位自动校正</w:t>
            </w:r>
          </w:p>
        </w:tc>
        <w:tc>
          <w:tcPr>
            <w:tcW w:w="563" w:type="dxa"/>
            <w:shd w:val="clear" w:color="000000" w:fill="FFFFFF"/>
            <w:vAlign w:val="center"/>
          </w:tcPr>
          <w:p w14:paraId="1BB427E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7B25B1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5F2F4CD6">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A67D1A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16D8E97">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377625B">
            <w:pPr>
              <w:jc w:val="center"/>
              <w:rPr>
                <w:rFonts w:hint="eastAsia" w:ascii="宋体" w:hAnsi="宋体" w:eastAsia="宋体" w:cs="宋体"/>
                <w:color w:val="auto"/>
                <w:kern w:val="0"/>
                <w:sz w:val="24"/>
                <w:szCs w:val="24"/>
                <w:highlight w:val="none"/>
              </w:rPr>
            </w:pPr>
          </w:p>
        </w:tc>
      </w:tr>
      <w:tr w14:paraId="2687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5ECCD0EF">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DACF34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标准型主控与AI运算单元</w:t>
            </w:r>
          </w:p>
        </w:tc>
        <w:tc>
          <w:tcPr>
            <w:tcW w:w="4941" w:type="dxa"/>
            <w:shd w:val="clear" w:color="auto" w:fill="auto"/>
            <w:vAlign w:val="center"/>
          </w:tcPr>
          <w:p w14:paraId="3FBE140E">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授时模块、4G 通信模块，AI 算力≥2Tops，具备高效的目标识别与异常分析能力，可快速响应视频画面中的异常场景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ResNet、YOLO 等主流深度学习算法，支持吊车、施工机械、塔吊、烟火、漂浮物等异常场景智能识别告警，识别准确率高，可设置告警灵敏度，告警信息实时上送平台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具备装置自检、故障日志记录、通信中断数据补传、异常自恢复功能</w:t>
            </w:r>
          </w:p>
        </w:tc>
        <w:tc>
          <w:tcPr>
            <w:tcW w:w="563" w:type="dxa"/>
            <w:shd w:val="clear" w:color="000000" w:fill="FFFFFF"/>
            <w:vAlign w:val="center"/>
          </w:tcPr>
          <w:p w14:paraId="4D979E7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618E8A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36EAA318">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CFAB799">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6BD0E75">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8487DB7">
            <w:pPr>
              <w:jc w:val="center"/>
              <w:rPr>
                <w:rFonts w:hint="eastAsia" w:ascii="宋体" w:hAnsi="宋体" w:eastAsia="宋体" w:cs="宋体"/>
                <w:color w:val="auto"/>
                <w:kern w:val="0"/>
                <w:sz w:val="24"/>
                <w:szCs w:val="24"/>
                <w:highlight w:val="none"/>
              </w:rPr>
            </w:pPr>
          </w:p>
        </w:tc>
      </w:tr>
      <w:tr w14:paraId="54A4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AD7C90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61582F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标准型太阳能供电与储能单元</w:t>
            </w:r>
          </w:p>
        </w:tc>
        <w:tc>
          <w:tcPr>
            <w:tcW w:w="4941" w:type="dxa"/>
            <w:shd w:val="clear" w:color="auto" w:fill="auto"/>
            <w:vAlign w:val="center"/>
          </w:tcPr>
          <w:p w14:paraId="0D7E6E7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2200Wh，太阳能板功率≥350W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具备充放电管理功能，支持自动浮充、过压 / 欠压 / 过流保护、温度补偿、电量与负载分级管理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支持全功能、基础功能、休眠三级工作模式切换，静态功耗≤3W，采集功耗≤12W，峰值功耗≤25W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持续无光照条件下，蓄电池可维持装置正常运行不少于 15 天</w:t>
            </w:r>
          </w:p>
        </w:tc>
        <w:tc>
          <w:tcPr>
            <w:tcW w:w="563" w:type="dxa"/>
            <w:shd w:val="clear" w:color="000000" w:fill="FFFFFF"/>
            <w:vAlign w:val="center"/>
          </w:tcPr>
          <w:p w14:paraId="2923E66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C19454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1CC71A6F">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258526A">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46AEC16E">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F3BEB01">
            <w:pPr>
              <w:jc w:val="center"/>
              <w:rPr>
                <w:rFonts w:hint="eastAsia" w:ascii="宋体" w:hAnsi="宋体" w:eastAsia="宋体" w:cs="宋体"/>
                <w:color w:val="auto"/>
                <w:kern w:val="0"/>
                <w:sz w:val="24"/>
                <w:szCs w:val="24"/>
                <w:highlight w:val="none"/>
              </w:rPr>
            </w:pPr>
          </w:p>
        </w:tc>
      </w:tr>
      <w:tr w14:paraId="0800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003EDB3E">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3E0DA7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标准型结构防护与安装单元</w:t>
            </w:r>
          </w:p>
        </w:tc>
        <w:tc>
          <w:tcPr>
            <w:tcW w:w="4941" w:type="dxa"/>
            <w:shd w:val="clear" w:color="auto" w:fill="auto"/>
            <w:vAlign w:val="center"/>
          </w:tcPr>
          <w:p w14:paraId="24A7533E">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主机重量≤12kg，装置整体重量≤120kg，金属构件采用耐腐蚀材料并做防腐处理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p>
        </w:tc>
        <w:tc>
          <w:tcPr>
            <w:tcW w:w="563" w:type="dxa"/>
            <w:shd w:val="clear" w:color="000000" w:fill="FFFFFF"/>
            <w:vAlign w:val="center"/>
          </w:tcPr>
          <w:p w14:paraId="70F92BB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D6DF47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04CD3BF5">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F94BE54">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5CFBF4D">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308BB80C">
            <w:pPr>
              <w:jc w:val="center"/>
              <w:rPr>
                <w:rFonts w:hint="eastAsia" w:ascii="宋体" w:hAnsi="宋体" w:eastAsia="宋体" w:cs="宋体"/>
                <w:color w:val="auto"/>
                <w:kern w:val="0"/>
                <w:sz w:val="24"/>
                <w:szCs w:val="24"/>
                <w:highlight w:val="none"/>
              </w:rPr>
            </w:pPr>
          </w:p>
        </w:tc>
      </w:tr>
      <w:tr w14:paraId="238D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59FB6F1B">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080E8A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基本型三通道视频采集单元</w:t>
            </w:r>
          </w:p>
        </w:tc>
        <w:tc>
          <w:tcPr>
            <w:tcW w:w="4941" w:type="dxa"/>
            <w:shd w:val="clear" w:color="auto" w:fill="auto"/>
            <w:vAlign w:val="center"/>
          </w:tcPr>
          <w:p w14:paraId="5FD09B1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支持 1080P 远程视频流传输，录像帧率≥6fps，支持 7×12h 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具备自动 ICR 滤光片彩转黑日夜模式，最低照度≤0.01Lux，支持 128 倍宽动态、强光抑制、2D/3D 降噪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支持云台水平 360° 连续旋转、垂直 - 90°~+90° 转动，预置位数量不少于 256 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支持远程云台控制、变倍控制，支持预置位配置与中文命名</w:t>
            </w:r>
          </w:p>
        </w:tc>
        <w:tc>
          <w:tcPr>
            <w:tcW w:w="563" w:type="dxa"/>
            <w:shd w:val="clear" w:color="000000" w:fill="FFFFFF"/>
            <w:vAlign w:val="center"/>
          </w:tcPr>
          <w:p w14:paraId="3CC23C2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03F1B0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199BD13F">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DA3C90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302CCA8">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FE5ED58">
            <w:pPr>
              <w:jc w:val="center"/>
              <w:rPr>
                <w:rFonts w:hint="eastAsia" w:ascii="宋体" w:hAnsi="宋体" w:eastAsia="宋体" w:cs="宋体"/>
                <w:color w:val="auto"/>
                <w:kern w:val="0"/>
                <w:sz w:val="24"/>
                <w:szCs w:val="24"/>
                <w:highlight w:val="none"/>
              </w:rPr>
            </w:pPr>
          </w:p>
        </w:tc>
      </w:tr>
      <w:tr w14:paraId="09C3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506D8D67">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B1C4F3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基本型主控与AI运算单元</w:t>
            </w:r>
          </w:p>
        </w:tc>
        <w:tc>
          <w:tcPr>
            <w:tcW w:w="4941" w:type="dxa"/>
            <w:shd w:val="clear" w:color="auto" w:fill="auto"/>
            <w:vAlign w:val="center"/>
          </w:tcPr>
          <w:p w14:paraId="4660367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授时模块、4G 通信模块，AI 算力≥2Tops，可实现基础异常场景的快速识别与数据处理，适配基本型监测需求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ResNet、YOLO 等主流深度学习算法，支持施工机械、烟火、异物闯入等异常场景智能识别告警，告警信息同步缓存并在通信恢复后补传平台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内置≥256G 可擦写存储（擦写次数≥500 次），支持告警数据本地缓存与补传，便于后续查阅告警详情</w:t>
            </w:r>
          </w:p>
        </w:tc>
        <w:tc>
          <w:tcPr>
            <w:tcW w:w="563" w:type="dxa"/>
            <w:shd w:val="clear" w:color="000000" w:fill="FFFFFF"/>
            <w:vAlign w:val="center"/>
          </w:tcPr>
          <w:p w14:paraId="1ABF3FA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DBD7C7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0F288E45">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0685B40A">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B8D4487">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AF36F8C">
            <w:pPr>
              <w:jc w:val="center"/>
              <w:rPr>
                <w:rFonts w:hint="eastAsia" w:ascii="宋体" w:hAnsi="宋体" w:eastAsia="宋体" w:cs="宋体"/>
                <w:color w:val="auto"/>
                <w:kern w:val="0"/>
                <w:sz w:val="24"/>
                <w:szCs w:val="24"/>
                <w:highlight w:val="none"/>
              </w:rPr>
            </w:pPr>
          </w:p>
        </w:tc>
      </w:tr>
      <w:tr w14:paraId="7189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062E723C">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04ACDC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基本型太阳能供电与储能单元</w:t>
            </w:r>
          </w:p>
        </w:tc>
        <w:tc>
          <w:tcPr>
            <w:tcW w:w="4941" w:type="dxa"/>
            <w:shd w:val="clear" w:color="auto" w:fill="auto"/>
            <w:vAlign w:val="center"/>
          </w:tcPr>
          <w:p w14:paraId="57E520E9">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1100Wh，太阳能板功率≥170W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具备充放电管理功能，支持过压 / 欠压 / 过流保护、温度补偿、电量分级管理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静态功耗≤3W，采集功耗≤12W，峰值功耗≤25W，持续无光照条件下可维持装置正常运行不少于 15 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可采集电源电压、电量、充放电状态等参数并上送平台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蓄电池低温 - 20℃环境下能量保持率≥50%，使用寿命≥5 年</w:t>
            </w:r>
          </w:p>
        </w:tc>
        <w:tc>
          <w:tcPr>
            <w:tcW w:w="563" w:type="dxa"/>
            <w:shd w:val="clear" w:color="000000" w:fill="FFFFFF"/>
            <w:vAlign w:val="center"/>
          </w:tcPr>
          <w:p w14:paraId="1EB8E49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C9F5AC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1E43121B">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7F2005AB">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318004B">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191BBBE7">
            <w:pPr>
              <w:jc w:val="center"/>
              <w:rPr>
                <w:rFonts w:hint="eastAsia" w:ascii="宋体" w:hAnsi="宋体" w:eastAsia="宋体" w:cs="宋体"/>
                <w:color w:val="auto"/>
                <w:kern w:val="0"/>
                <w:sz w:val="24"/>
                <w:szCs w:val="24"/>
                <w:highlight w:val="none"/>
              </w:rPr>
            </w:pPr>
          </w:p>
        </w:tc>
      </w:tr>
      <w:tr w14:paraId="702E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F4CBB94">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52688A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基本型结构防护与安装单元</w:t>
            </w:r>
          </w:p>
        </w:tc>
        <w:tc>
          <w:tcPr>
            <w:tcW w:w="4941" w:type="dxa"/>
            <w:shd w:val="clear" w:color="auto" w:fill="auto"/>
            <w:vAlign w:val="center"/>
          </w:tcPr>
          <w:p w14:paraId="2C29C97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主机重量≤12kg，装置整体重量≤65kg，金属构件采用耐腐蚀材料并做防腐处理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p>
        </w:tc>
        <w:tc>
          <w:tcPr>
            <w:tcW w:w="563" w:type="dxa"/>
            <w:shd w:val="clear" w:color="000000" w:fill="FFFFFF"/>
            <w:vAlign w:val="center"/>
          </w:tcPr>
          <w:p w14:paraId="1565F03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751C49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2D7F7D28">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B6ACCD7">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4D6EC7D0">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4503DB9">
            <w:pPr>
              <w:jc w:val="center"/>
              <w:rPr>
                <w:rFonts w:hint="eastAsia" w:ascii="宋体" w:hAnsi="宋体" w:eastAsia="宋体" w:cs="宋体"/>
                <w:color w:val="auto"/>
                <w:kern w:val="0"/>
                <w:sz w:val="24"/>
                <w:szCs w:val="24"/>
                <w:highlight w:val="none"/>
              </w:rPr>
            </w:pPr>
          </w:p>
        </w:tc>
      </w:tr>
      <w:tr w14:paraId="3FAA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35" w:type="dxa"/>
            <w:vMerge w:val="continue"/>
            <w:vAlign w:val="center"/>
          </w:tcPr>
          <w:p w14:paraId="2FBDAD7B">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A87B80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简易型三通道图像采集单元</w:t>
            </w:r>
          </w:p>
        </w:tc>
        <w:tc>
          <w:tcPr>
            <w:tcW w:w="4941" w:type="dxa"/>
            <w:shd w:val="clear" w:color="auto" w:fill="auto"/>
            <w:vAlign w:val="center"/>
          </w:tcPr>
          <w:p w14:paraId="585203C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采用前视变焦 + 前视广角 + 后视三镜头架构，变焦镜头≥1/2.8”CMOS、≥400 万像素、4 倍光学变焦，广角镜头≥200 万像素、广角≥100°，后视镜头≥200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远程图片 / 视频流传输，录像帧率≥1fps，支持 7×12h 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 JPG 格式抓图，可叠加位置、时间及微气象信息标注，图像最小拍摄周期≤5min</w:t>
            </w:r>
          </w:p>
        </w:tc>
        <w:tc>
          <w:tcPr>
            <w:tcW w:w="563" w:type="dxa"/>
            <w:shd w:val="clear" w:color="000000" w:fill="FFFFFF"/>
            <w:vAlign w:val="center"/>
          </w:tcPr>
          <w:p w14:paraId="40EFB73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3148E0E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2D516F93">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D37257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1FD39D6">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F01A2A7">
            <w:pPr>
              <w:jc w:val="center"/>
              <w:rPr>
                <w:rFonts w:hint="eastAsia" w:ascii="宋体" w:hAnsi="宋体" w:eastAsia="宋体" w:cs="宋体"/>
                <w:color w:val="auto"/>
                <w:kern w:val="0"/>
                <w:sz w:val="24"/>
                <w:szCs w:val="24"/>
                <w:highlight w:val="none"/>
              </w:rPr>
            </w:pPr>
          </w:p>
        </w:tc>
      </w:tr>
      <w:tr w14:paraId="2664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35" w:type="dxa"/>
            <w:vMerge w:val="continue"/>
            <w:vAlign w:val="center"/>
          </w:tcPr>
          <w:p w14:paraId="2255EF5B">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42FE3EC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简易型主控与AI运算单元</w:t>
            </w:r>
          </w:p>
        </w:tc>
        <w:tc>
          <w:tcPr>
            <w:tcW w:w="4941" w:type="dxa"/>
            <w:shd w:val="clear" w:color="auto" w:fill="auto"/>
            <w:vAlign w:val="center"/>
          </w:tcPr>
          <w:p w14:paraId="4D619CE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授时模块、4G 通信模块，AI 算力≥0.5Tops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支持主流目标检测、图像分类深度学习算法，支持施工机械、烟火、异物闯入等异常场景智能识别告警，告警阈值可简单配置，告警信息实时上送平台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内置≥64G 可擦写存储（擦写次数≥500 次），支持告警数据本地缓存与通信恢复后补传，留存基础告警记录</w:t>
            </w:r>
          </w:p>
        </w:tc>
        <w:tc>
          <w:tcPr>
            <w:tcW w:w="563" w:type="dxa"/>
            <w:shd w:val="clear" w:color="000000" w:fill="FFFFFF"/>
            <w:vAlign w:val="center"/>
          </w:tcPr>
          <w:p w14:paraId="5A620B4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18FD20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37A386CB">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212AE76">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33BBF7A">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632BA1A">
            <w:pPr>
              <w:jc w:val="center"/>
              <w:rPr>
                <w:rFonts w:hint="eastAsia" w:ascii="宋体" w:hAnsi="宋体" w:eastAsia="宋体" w:cs="宋体"/>
                <w:color w:val="auto"/>
                <w:kern w:val="0"/>
                <w:sz w:val="24"/>
                <w:szCs w:val="24"/>
                <w:highlight w:val="none"/>
              </w:rPr>
            </w:pPr>
          </w:p>
        </w:tc>
      </w:tr>
      <w:tr w14:paraId="26DE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18282D5D">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C2A2C3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简易型太阳能供电与储能单元</w:t>
            </w:r>
          </w:p>
        </w:tc>
        <w:tc>
          <w:tcPr>
            <w:tcW w:w="4941" w:type="dxa"/>
            <w:shd w:val="clear" w:color="auto" w:fill="auto"/>
            <w:vAlign w:val="center"/>
          </w:tcPr>
          <w:p w14:paraId="6C3CE85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160Wh，太阳能板功率≥55W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具备充放电管理功能，支持过压 / 欠压 / 过流保护、温度补偿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可采集电源电压、电量、充放电状态等参数并上送平台</w:t>
            </w:r>
          </w:p>
        </w:tc>
        <w:tc>
          <w:tcPr>
            <w:tcW w:w="563" w:type="dxa"/>
            <w:shd w:val="clear" w:color="000000" w:fill="FFFFFF"/>
            <w:vAlign w:val="center"/>
          </w:tcPr>
          <w:p w14:paraId="6BAAEDB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74862C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2D90D2FF">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0F3B288">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B3E0BBC">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2763DC8">
            <w:pPr>
              <w:jc w:val="center"/>
              <w:rPr>
                <w:rFonts w:hint="eastAsia" w:ascii="宋体" w:hAnsi="宋体" w:eastAsia="宋体" w:cs="宋体"/>
                <w:color w:val="auto"/>
                <w:kern w:val="0"/>
                <w:sz w:val="24"/>
                <w:szCs w:val="24"/>
                <w:highlight w:val="none"/>
              </w:rPr>
            </w:pPr>
          </w:p>
        </w:tc>
      </w:tr>
      <w:tr w14:paraId="32E2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F741E91">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B0BD01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简易型结构防护与安装单元</w:t>
            </w:r>
          </w:p>
        </w:tc>
        <w:tc>
          <w:tcPr>
            <w:tcW w:w="4941" w:type="dxa"/>
            <w:shd w:val="clear" w:color="auto" w:fill="auto"/>
            <w:vAlign w:val="center"/>
          </w:tcPr>
          <w:p w14:paraId="4C88D99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主机重量≤9kg，装置整体重量≤35kg，金属构件采用耐腐蚀材料并做防腐处理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云台结构、主机箱体具备防振、防松、防盗设计，与塔材实现可靠等电位连接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适配角钢塔、水泥杆、钢管杆等各类杆塔安装，主要固定点采用双螺帽设计</w:t>
            </w:r>
          </w:p>
        </w:tc>
        <w:tc>
          <w:tcPr>
            <w:tcW w:w="563" w:type="dxa"/>
            <w:shd w:val="clear" w:color="000000" w:fill="FFFFFF"/>
            <w:vAlign w:val="center"/>
          </w:tcPr>
          <w:p w14:paraId="4852022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F81EE9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65206236">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718F098">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B154A59">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726D286">
            <w:pPr>
              <w:jc w:val="center"/>
              <w:rPr>
                <w:rFonts w:hint="eastAsia" w:ascii="宋体" w:hAnsi="宋体" w:eastAsia="宋体" w:cs="宋体"/>
                <w:color w:val="auto"/>
                <w:kern w:val="0"/>
                <w:sz w:val="24"/>
                <w:szCs w:val="24"/>
                <w:highlight w:val="none"/>
              </w:rPr>
            </w:pPr>
          </w:p>
        </w:tc>
      </w:tr>
      <w:tr w14:paraId="1419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335" w:type="dxa"/>
            <w:vMerge w:val="continue"/>
            <w:vAlign w:val="center"/>
          </w:tcPr>
          <w:p w14:paraId="0A929EEE">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2E72227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枪型三通道图像采集单元</w:t>
            </w:r>
          </w:p>
        </w:tc>
        <w:tc>
          <w:tcPr>
            <w:tcW w:w="4941" w:type="dxa"/>
            <w:shd w:val="clear" w:color="auto" w:fill="auto"/>
            <w:vAlign w:val="center"/>
          </w:tcPr>
          <w:p w14:paraId="0685E1A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采用前视夜视 + 前视广角 + 下视三镜头架构，广角镜头≥1/2.8”CMOS、≥400 万像素，夜视镜头≥200 万像素，下视镜头≥200 万像素、广角≥100°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 1080P 远程图片 / 视频流传输，支持日夜模式自动切换，夜视功能正常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具备自动 ICR 滤光片彩转黑日夜模式，最低照度≤0.01Lux，支持 2D/3D 降噪、背光补偿、强光抑制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支持 JPG 格式抓图，可叠加位置、时间及微气象数据标注，图像最小拍摄周期≤5min</w:t>
            </w:r>
          </w:p>
        </w:tc>
        <w:tc>
          <w:tcPr>
            <w:tcW w:w="563" w:type="dxa"/>
            <w:shd w:val="clear" w:color="000000" w:fill="FFFFFF"/>
            <w:vAlign w:val="center"/>
          </w:tcPr>
          <w:p w14:paraId="130C1F4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56BBC7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4EE367AB">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3501135">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D262E3D">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AA60B16">
            <w:pPr>
              <w:jc w:val="center"/>
              <w:rPr>
                <w:rFonts w:hint="eastAsia" w:ascii="宋体" w:hAnsi="宋体" w:eastAsia="宋体" w:cs="宋体"/>
                <w:color w:val="auto"/>
                <w:kern w:val="0"/>
                <w:sz w:val="24"/>
                <w:szCs w:val="24"/>
                <w:highlight w:val="none"/>
              </w:rPr>
            </w:pPr>
          </w:p>
        </w:tc>
      </w:tr>
      <w:tr w14:paraId="5D7F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335" w:type="dxa"/>
            <w:vMerge w:val="continue"/>
            <w:vAlign w:val="center"/>
          </w:tcPr>
          <w:p w14:paraId="5CC467FB">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001ADF7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枪型主控处理单元</w:t>
            </w:r>
          </w:p>
        </w:tc>
        <w:tc>
          <w:tcPr>
            <w:tcW w:w="4941" w:type="dxa"/>
            <w:shd w:val="clear" w:color="auto" w:fill="auto"/>
            <w:vAlign w:val="center"/>
          </w:tcPr>
          <w:p w14:paraId="687FE54B">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CPU、存储单元、BDS 定位 / 授时模块、4G 通信模块，一体化设计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内置≥32G 可擦写存储（擦写次数≥500 次），支持图像循环存储与通信中断后数据补传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 BDS 定位（兼容北斗 3 号及以下），定位精度≤50 米；支持 BDS 授时 + 平台网络对时，对时误差≤1s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 4G 通信并向下兼容，配置 1 个 APN 专用通信卡插口</w:t>
            </w:r>
          </w:p>
        </w:tc>
        <w:tc>
          <w:tcPr>
            <w:tcW w:w="563" w:type="dxa"/>
            <w:shd w:val="clear" w:color="000000" w:fill="FFFFFF"/>
            <w:vAlign w:val="center"/>
          </w:tcPr>
          <w:p w14:paraId="4D26897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A3EFA7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21741CFB">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C66F67F">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E8EE951">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A8EC1D7">
            <w:pPr>
              <w:jc w:val="center"/>
              <w:rPr>
                <w:rFonts w:hint="eastAsia" w:ascii="宋体" w:hAnsi="宋体" w:eastAsia="宋体" w:cs="宋体"/>
                <w:color w:val="auto"/>
                <w:kern w:val="0"/>
                <w:sz w:val="24"/>
                <w:szCs w:val="24"/>
                <w:highlight w:val="none"/>
              </w:rPr>
            </w:pPr>
          </w:p>
        </w:tc>
      </w:tr>
      <w:tr w14:paraId="7397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7ACDDDB">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26E886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枪型太阳能供电与储能单元</w:t>
            </w:r>
          </w:p>
        </w:tc>
        <w:tc>
          <w:tcPr>
            <w:tcW w:w="4941" w:type="dxa"/>
            <w:shd w:val="clear" w:color="auto" w:fill="auto"/>
            <w:vAlign w:val="center"/>
          </w:tcPr>
          <w:p w14:paraId="76D3DA4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120Wh，太阳能板功率≥28W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具备充放电管理功能，支持过压 / 欠压 / 过流保护、温度补偿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静态功耗≤1W，采集功耗≤8W，峰值功耗≤15W，持续无光照条件下可维持装置正常运行不少于 15 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可采集电源电压、电量、充放电状态等参数并上送平台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蓄电池低温 - 20℃环境下能量保持率≥50%，使用寿命≥5 年</w:t>
            </w:r>
          </w:p>
        </w:tc>
        <w:tc>
          <w:tcPr>
            <w:tcW w:w="563" w:type="dxa"/>
            <w:shd w:val="clear" w:color="000000" w:fill="FFFFFF"/>
            <w:vAlign w:val="center"/>
          </w:tcPr>
          <w:p w14:paraId="1FE6296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F90957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5D673C16">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EA79CAF">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AE533DB">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31523EFF">
            <w:pPr>
              <w:jc w:val="center"/>
              <w:rPr>
                <w:rFonts w:hint="eastAsia" w:ascii="宋体" w:hAnsi="宋体" w:eastAsia="宋体" w:cs="宋体"/>
                <w:color w:val="auto"/>
                <w:kern w:val="0"/>
                <w:sz w:val="24"/>
                <w:szCs w:val="24"/>
                <w:highlight w:val="none"/>
              </w:rPr>
            </w:pPr>
          </w:p>
        </w:tc>
      </w:tr>
      <w:tr w14:paraId="49CD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939C518">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61F66F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枪型结构防护与安装单元</w:t>
            </w:r>
          </w:p>
        </w:tc>
        <w:tc>
          <w:tcPr>
            <w:tcW w:w="4941" w:type="dxa"/>
            <w:shd w:val="clear" w:color="auto" w:fill="auto"/>
            <w:vAlign w:val="center"/>
          </w:tcPr>
          <w:p w14:paraId="45A6842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主机重量≤9kg，装置整体重量≤35kg，整机一体化设计，金属构件采用耐腐蚀材料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主机箱体具备防振、防松、防盗设计，与塔材实现可靠等电位连接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适配角钢塔、水泥杆、钢管杆等各类杆塔安装，主要固定点采用双螺帽设计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电源和信号插口采用防水航空插头，具备防误插设计</w:t>
            </w:r>
          </w:p>
        </w:tc>
        <w:tc>
          <w:tcPr>
            <w:tcW w:w="563" w:type="dxa"/>
            <w:shd w:val="clear" w:color="000000" w:fill="FFFFFF"/>
            <w:vAlign w:val="center"/>
          </w:tcPr>
          <w:p w14:paraId="7582E32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0286FF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5747D9E2">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4C52C154">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7C6D2FB">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A4CFBAA">
            <w:pPr>
              <w:jc w:val="center"/>
              <w:rPr>
                <w:rFonts w:hint="eastAsia" w:ascii="宋体" w:hAnsi="宋体" w:eastAsia="宋体" w:cs="宋体"/>
                <w:color w:val="auto"/>
                <w:kern w:val="0"/>
                <w:sz w:val="24"/>
                <w:szCs w:val="24"/>
                <w:highlight w:val="none"/>
              </w:rPr>
            </w:pPr>
          </w:p>
        </w:tc>
      </w:tr>
      <w:tr w14:paraId="0069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0F604A37">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92E05F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立杆型三通道视频采集单元</w:t>
            </w:r>
          </w:p>
        </w:tc>
        <w:tc>
          <w:tcPr>
            <w:tcW w:w="4941" w:type="dxa"/>
            <w:shd w:val="clear" w:color="auto" w:fill="auto"/>
            <w:vAlign w:val="center"/>
          </w:tcPr>
          <w:p w14:paraId="2378599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采用前视变焦 + 前视广角 + 后视三镜头架构，变焦镜头≥1/2.8”CMOS、≥400 万像素、20 倍光学变焦，广角镜头≥200 万像素、广角≥100°，后视镜头≥200 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1080P 远程视频流传输，录像帧率≥1fps，支持 7×24h 不间断录像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具备自动 ICR 滤光片彩转黑日夜模式，最低照度≤0.01Lux，支持 128 倍宽动态、强光抑制、2D/3D 降噪</w:t>
            </w:r>
          </w:p>
        </w:tc>
        <w:tc>
          <w:tcPr>
            <w:tcW w:w="563" w:type="dxa"/>
            <w:shd w:val="clear" w:color="000000" w:fill="FFFFFF"/>
            <w:vAlign w:val="center"/>
          </w:tcPr>
          <w:p w14:paraId="7E16E35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154FC9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72DC1843">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EDD9F11">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85E2A87">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2292541">
            <w:pPr>
              <w:jc w:val="center"/>
              <w:rPr>
                <w:rFonts w:hint="eastAsia" w:ascii="宋体" w:hAnsi="宋体" w:eastAsia="宋体" w:cs="宋体"/>
                <w:color w:val="auto"/>
                <w:kern w:val="0"/>
                <w:sz w:val="24"/>
                <w:szCs w:val="24"/>
                <w:highlight w:val="none"/>
              </w:rPr>
            </w:pPr>
          </w:p>
        </w:tc>
      </w:tr>
      <w:tr w14:paraId="6EED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D8254EF">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5D6FD3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立杆型主控与AI运算单元</w:t>
            </w:r>
          </w:p>
        </w:tc>
        <w:tc>
          <w:tcPr>
            <w:tcW w:w="4941" w:type="dxa"/>
            <w:shd w:val="clear" w:color="auto" w:fill="auto"/>
            <w:vAlign w:val="center"/>
          </w:tcPr>
          <w:p w14:paraId="00C3536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NPU、存储单元、BDS 定位 / 授时模块、5G 通信模块，AI 算力≥2Tops，具备高效的多场景异常识别与数据处理能力，可快速解析复杂环境中的异常信息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 ResNet、YOLO 等主流深度学习算法，支持施工机械、烟火、异物闯入、人员入侵等异常场景智能识别告警，识别速度快、准确率高，告警信息同步推送至平台及相关负责人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内置≥256G 可擦写存储（擦写次数≥500 次），支持告警预录功能，可录制隐患前后 10s 视频，便于告警溯源与复盘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仅支持 BDS 定位（兼容北斗 3 号及以下），定位精度≤50 米；支持 BDS 授时 + 平台网络对时，对时误差≤1s</w:t>
            </w:r>
          </w:p>
        </w:tc>
        <w:tc>
          <w:tcPr>
            <w:tcW w:w="563" w:type="dxa"/>
            <w:shd w:val="clear" w:color="000000" w:fill="FFFFFF"/>
            <w:vAlign w:val="center"/>
          </w:tcPr>
          <w:p w14:paraId="2CE4558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30A772E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0E30695C">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E17B411">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AD33920">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39CDEDA">
            <w:pPr>
              <w:jc w:val="center"/>
              <w:rPr>
                <w:rFonts w:hint="eastAsia" w:ascii="宋体" w:hAnsi="宋体" w:eastAsia="宋体" w:cs="宋体"/>
                <w:color w:val="auto"/>
                <w:kern w:val="0"/>
                <w:sz w:val="24"/>
                <w:szCs w:val="24"/>
                <w:highlight w:val="none"/>
              </w:rPr>
            </w:pPr>
          </w:p>
        </w:tc>
      </w:tr>
      <w:tr w14:paraId="22FC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19BC8DB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FC29D9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立杆型太阳能供电与储能单元</w:t>
            </w:r>
          </w:p>
        </w:tc>
        <w:tc>
          <w:tcPr>
            <w:tcW w:w="4941" w:type="dxa"/>
            <w:shd w:val="clear" w:color="auto" w:fill="auto"/>
            <w:vAlign w:val="center"/>
          </w:tcPr>
          <w:p w14:paraId="3E7C8AD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采用太阳能板 + 磷酸铁锂电池供电架构，电池额定容量 550Wh，太阳能板功率≥85W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具备充放电管理功能，支持自动浮充、过压 / 欠压 / 过流保护、温度补偿、电量分级管理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静态功耗≤3W，采集功耗≤12W，峰值功耗≤25W，持续无光照条件下可维持装置正常运行不少于 15 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可采集电源电压、电量、充放电状态等参数并上送平台</w:t>
            </w:r>
          </w:p>
        </w:tc>
        <w:tc>
          <w:tcPr>
            <w:tcW w:w="563" w:type="dxa"/>
            <w:shd w:val="clear" w:color="000000" w:fill="FFFFFF"/>
            <w:vAlign w:val="center"/>
          </w:tcPr>
          <w:p w14:paraId="550FF4B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8BCCE1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35AABB16">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45DFDB9B">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3452567">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1C3D2472">
            <w:pPr>
              <w:jc w:val="center"/>
              <w:rPr>
                <w:rFonts w:hint="eastAsia" w:ascii="宋体" w:hAnsi="宋体" w:eastAsia="宋体" w:cs="宋体"/>
                <w:color w:val="auto"/>
                <w:kern w:val="0"/>
                <w:sz w:val="24"/>
                <w:szCs w:val="24"/>
                <w:highlight w:val="none"/>
              </w:rPr>
            </w:pPr>
          </w:p>
        </w:tc>
      </w:tr>
      <w:tr w14:paraId="6F05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B961EAE">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156899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立杆型结构防护与安装单元</w:t>
            </w:r>
          </w:p>
        </w:tc>
        <w:tc>
          <w:tcPr>
            <w:tcW w:w="4941" w:type="dxa"/>
            <w:shd w:val="clear" w:color="auto" w:fill="auto"/>
            <w:vAlign w:val="center"/>
          </w:tcPr>
          <w:p w14:paraId="07F7E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 IP66，电池主机箱防护等级 IP65，整体防腐蚀、防霉菌、防潮湿、防盐雾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主机重量≤10kg，装置整体重量≤50kg，金属构件采用耐腐蚀材料并做防腐处理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云台结构、主机箱体具备防振、防松、防盗设计，与安装立杆实现可靠等电位连接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适配电缆线路立杆安装场景，主要固定点采用双螺帽设计，不破坏原有杆体结构</w:t>
            </w:r>
          </w:p>
        </w:tc>
        <w:tc>
          <w:tcPr>
            <w:tcW w:w="563" w:type="dxa"/>
            <w:shd w:val="clear" w:color="000000" w:fill="FFFFFF"/>
            <w:vAlign w:val="center"/>
          </w:tcPr>
          <w:p w14:paraId="6846E95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F85DFD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45 </w:t>
            </w:r>
          </w:p>
        </w:tc>
        <w:tc>
          <w:tcPr>
            <w:tcW w:w="563" w:type="dxa"/>
            <w:vMerge w:val="continue"/>
            <w:shd w:val="clear" w:color="auto" w:fill="auto"/>
            <w:vAlign w:val="center"/>
          </w:tcPr>
          <w:p w14:paraId="2E95A624">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A8BC7B4">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2585781">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2D8777CE">
            <w:pPr>
              <w:jc w:val="center"/>
              <w:rPr>
                <w:rFonts w:hint="eastAsia" w:ascii="宋体" w:hAnsi="宋体" w:eastAsia="宋体" w:cs="宋体"/>
                <w:color w:val="auto"/>
                <w:kern w:val="0"/>
                <w:sz w:val="24"/>
                <w:szCs w:val="24"/>
                <w:highlight w:val="none"/>
              </w:rPr>
            </w:pPr>
          </w:p>
        </w:tc>
      </w:tr>
      <w:tr w14:paraId="654B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0198ECDA">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CF2B5D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隧道枪机视频采集单元</w:t>
            </w:r>
          </w:p>
        </w:tc>
        <w:tc>
          <w:tcPr>
            <w:tcW w:w="4941" w:type="dxa"/>
            <w:shd w:val="clear" w:color="auto" w:fill="auto"/>
            <w:vAlign w:val="center"/>
          </w:tcPr>
          <w:p w14:paraId="1A9FE98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采用单通道定焦 / 变焦镜头设计，图像传感器≥1/2.8”CMOS，有效像素≥400 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焦距支持 2.8~12mm 可调，或光学变焦不少于 4 倍，红外灯照射距离≥30m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 1080P 及以上分辨率视频流传输，录像帧率≥25fps，支持 7×24h 不间断录像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具备自动 ICR 滤光片彩转黑日夜模式，最低照度≤0.01Lux，支持 2D/3D 降噪、背光补偿、强光抑制</w:t>
            </w:r>
          </w:p>
        </w:tc>
        <w:tc>
          <w:tcPr>
            <w:tcW w:w="563" w:type="dxa"/>
            <w:shd w:val="clear" w:color="000000" w:fill="FFFFFF"/>
            <w:vAlign w:val="center"/>
          </w:tcPr>
          <w:p w14:paraId="784F8DA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9809CE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69E2A50E">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EF857A4">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C5FAA24">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3C4F3D47">
            <w:pPr>
              <w:jc w:val="center"/>
              <w:rPr>
                <w:rFonts w:hint="eastAsia" w:ascii="宋体" w:hAnsi="宋体" w:eastAsia="宋体" w:cs="宋体"/>
                <w:color w:val="auto"/>
                <w:kern w:val="0"/>
                <w:sz w:val="24"/>
                <w:szCs w:val="24"/>
                <w:highlight w:val="none"/>
              </w:rPr>
            </w:pPr>
          </w:p>
        </w:tc>
      </w:tr>
      <w:tr w14:paraId="41BA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4C1BCA7A">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2BA65B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隧道枪机主控处理单元</w:t>
            </w:r>
          </w:p>
        </w:tc>
        <w:tc>
          <w:tcPr>
            <w:tcW w:w="4941" w:type="dxa"/>
            <w:shd w:val="clear" w:color="auto" w:fill="auto"/>
            <w:vAlign w:val="center"/>
          </w:tcPr>
          <w:p w14:paraId="5738806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CPU、存储单元、有线通信模块，一体化设计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采用有线网口通信方式，可选配 4G 无线通信模块，无线通信需配置≥256G 可擦写存储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具备装置自检、故障日志记录、异常自恢复、死机自动复位功能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支持远程参数设置、程序加密升级、实时视频调阅、历史录像回放 / 下载功能</w:t>
            </w:r>
          </w:p>
        </w:tc>
        <w:tc>
          <w:tcPr>
            <w:tcW w:w="563" w:type="dxa"/>
            <w:shd w:val="clear" w:color="000000" w:fill="FFFFFF"/>
            <w:vAlign w:val="center"/>
          </w:tcPr>
          <w:p w14:paraId="29DBA4A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33F753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174E9446">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491516FD">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33B51AA">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E299227">
            <w:pPr>
              <w:jc w:val="center"/>
              <w:rPr>
                <w:rFonts w:hint="eastAsia" w:ascii="宋体" w:hAnsi="宋体" w:eastAsia="宋体" w:cs="宋体"/>
                <w:color w:val="auto"/>
                <w:kern w:val="0"/>
                <w:sz w:val="24"/>
                <w:szCs w:val="24"/>
                <w:highlight w:val="none"/>
              </w:rPr>
            </w:pPr>
          </w:p>
        </w:tc>
      </w:tr>
      <w:tr w14:paraId="4B73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0F571282">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473CC38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隧道枪机供电单元</w:t>
            </w:r>
          </w:p>
        </w:tc>
        <w:tc>
          <w:tcPr>
            <w:tcW w:w="4941" w:type="dxa"/>
            <w:shd w:val="clear" w:color="auto" w:fill="auto"/>
            <w:vAlign w:val="center"/>
          </w:tcPr>
          <w:p w14:paraId="327CBF8B">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支持 DC12V±15% 或 AC24V±15% 宽幅市电供电，适配隧道供电环境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具备过压、欠压、过流、短路保护功能，电源抗干扰能力满足电磁兼容 4 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电源适配器具备防潮、防腐蚀、阻燃设计，适配隧道高湿度环境</w:t>
            </w:r>
          </w:p>
        </w:tc>
        <w:tc>
          <w:tcPr>
            <w:tcW w:w="563" w:type="dxa"/>
            <w:shd w:val="clear" w:color="000000" w:fill="FFFFFF"/>
            <w:vAlign w:val="center"/>
          </w:tcPr>
          <w:p w14:paraId="32348F4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F03DDD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795A2438">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30A38FC">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32A8C6F">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99CED40">
            <w:pPr>
              <w:jc w:val="center"/>
              <w:rPr>
                <w:rFonts w:hint="eastAsia" w:ascii="宋体" w:hAnsi="宋体" w:eastAsia="宋体" w:cs="宋体"/>
                <w:color w:val="auto"/>
                <w:kern w:val="0"/>
                <w:sz w:val="24"/>
                <w:szCs w:val="24"/>
                <w:highlight w:val="none"/>
              </w:rPr>
            </w:pPr>
          </w:p>
        </w:tc>
      </w:tr>
      <w:tr w14:paraId="359C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2F2848E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E7590E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隧道枪机结构防护与安装单元</w:t>
            </w:r>
          </w:p>
        </w:tc>
        <w:tc>
          <w:tcPr>
            <w:tcW w:w="4941" w:type="dxa"/>
            <w:shd w:val="clear" w:color="auto" w:fill="auto"/>
            <w:vAlign w:val="center"/>
          </w:tcPr>
          <w:p w14:paraId="29F59AF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摄像机本体外壳防护等级不低于 IP66，防腐蚀、防霉菌、防潮湿、防盐雾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装置整体重量≤3kg，金属构件采用耐腐蚀材料，非金属构件采用阻燃耐老化材料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适配隧道壁、电缆支架等多场景安装，安装支架可实现水平、垂直角度灵活调整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具备防振、防松设计，适配隧道车辆通行振动环境长期稳定运行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电源和信号接口采用防水设计，适配隧道高湿度环境</w:t>
            </w:r>
          </w:p>
        </w:tc>
        <w:tc>
          <w:tcPr>
            <w:tcW w:w="563" w:type="dxa"/>
            <w:shd w:val="clear" w:color="000000" w:fill="FFFFFF"/>
            <w:vAlign w:val="center"/>
          </w:tcPr>
          <w:p w14:paraId="25D8689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5729CDA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5B7D32BB">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59CB6CDA">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93AD5FA">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8DB0E4B">
            <w:pPr>
              <w:jc w:val="center"/>
              <w:rPr>
                <w:rFonts w:hint="eastAsia" w:ascii="宋体" w:hAnsi="宋体" w:eastAsia="宋体" w:cs="宋体"/>
                <w:color w:val="auto"/>
                <w:kern w:val="0"/>
                <w:sz w:val="24"/>
                <w:szCs w:val="24"/>
                <w:highlight w:val="none"/>
              </w:rPr>
            </w:pPr>
          </w:p>
        </w:tc>
      </w:tr>
      <w:tr w14:paraId="55CF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49DD8EC">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19F44F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隧道球机云台视频采集单元</w:t>
            </w:r>
          </w:p>
        </w:tc>
        <w:tc>
          <w:tcPr>
            <w:tcW w:w="4941" w:type="dxa"/>
            <w:shd w:val="clear" w:color="auto" w:fill="auto"/>
            <w:vAlign w:val="center"/>
          </w:tcPr>
          <w:p w14:paraId="7B9224C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采用云台变焦一体化镜头设计，图像传感器≥1/2.8”CMOS，有效像素≥400 万，光学变焦≥20 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支持云台水平 360° 连续旋转、垂直 - 10°~+90° 转动，预置位数量不少于 256 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支持光学透雾、128 倍宽动态、强光抑制、2D/3D 降噪，适配隧道低照度环境成像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视频压缩格式支持 H.265/H.264，支持双码流设置，帧率 1-30fps 可调</w:t>
            </w:r>
          </w:p>
        </w:tc>
        <w:tc>
          <w:tcPr>
            <w:tcW w:w="563" w:type="dxa"/>
            <w:shd w:val="clear" w:color="000000" w:fill="FFFFFF"/>
            <w:vAlign w:val="center"/>
          </w:tcPr>
          <w:p w14:paraId="1A0F2C6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3553462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3467EC41">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130269C4">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675EA71">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5C5E101">
            <w:pPr>
              <w:jc w:val="center"/>
              <w:rPr>
                <w:rFonts w:hint="eastAsia" w:ascii="宋体" w:hAnsi="宋体" w:eastAsia="宋体" w:cs="宋体"/>
                <w:color w:val="auto"/>
                <w:kern w:val="0"/>
                <w:sz w:val="24"/>
                <w:szCs w:val="24"/>
                <w:highlight w:val="none"/>
              </w:rPr>
            </w:pPr>
          </w:p>
        </w:tc>
      </w:tr>
      <w:tr w14:paraId="5229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7F8DF4CE">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3291ABD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隧道球机主控处理单元</w:t>
            </w:r>
          </w:p>
        </w:tc>
        <w:tc>
          <w:tcPr>
            <w:tcW w:w="4941" w:type="dxa"/>
            <w:shd w:val="clear" w:color="auto" w:fill="auto"/>
            <w:vAlign w:val="center"/>
          </w:tcPr>
          <w:p w14:paraId="25F6994A">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CPU、存储单元、有线通信模块、云台控制单元，一体化设计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采用有线网口通信方式，可选配 4G 无线通信模块，无线通信需配置≥256G 可擦写存储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具备装置自检、故障日志记录、云台状态监测、异常自恢复功能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支持视频丢失、视频遮挡、失焦、花屏等异常状态告警</w:t>
            </w:r>
          </w:p>
        </w:tc>
        <w:tc>
          <w:tcPr>
            <w:tcW w:w="563" w:type="dxa"/>
            <w:shd w:val="clear" w:color="000000" w:fill="FFFFFF"/>
            <w:vAlign w:val="center"/>
          </w:tcPr>
          <w:p w14:paraId="3E11FEF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BAE18E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73DFB11B">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06EEA59C">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9812D9A">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4B82B2F6">
            <w:pPr>
              <w:jc w:val="center"/>
              <w:rPr>
                <w:rFonts w:hint="eastAsia" w:ascii="宋体" w:hAnsi="宋体" w:eastAsia="宋体" w:cs="宋体"/>
                <w:color w:val="auto"/>
                <w:kern w:val="0"/>
                <w:sz w:val="24"/>
                <w:szCs w:val="24"/>
                <w:highlight w:val="none"/>
              </w:rPr>
            </w:pPr>
          </w:p>
        </w:tc>
      </w:tr>
      <w:tr w14:paraId="77EB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186618D">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440DE98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隧道球机供电单元</w:t>
            </w:r>
          </w:p>
        </w:tc>
        <w:tc>
          <w:tcPr>
            <w:tcW w:w="4941" w:type="dxa"/>
            <w:shd w:val="clear" w:color="auto" w:fill="auto"/>
            <w:vAlign w:val="center"/>
          </w:tcPr>
          <w:p w14:paraId="35ED8CFA">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支持 DC12V±15% 或 AC24V±15% 宽幅市电输入，适配隧道市电环境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具备过压、欠压、过流、短路、防雷保护，电源抗干扰能力满足电磁兼容 4 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具备云台、红外补光分级供电管理，功耗控制稳定，无待机异常功耗</w:t>
            </w:r>
          </w:p>
        </w:tc>
        <w:tc>
          <w:tcPr>
            <w:tcW w:w="563" w:type="dxa"/>
            <w:shd w:val="clear" w:color="000000" w:fill="FFFFFF"/>
            <w:vAlign w:val="center"/>
          </w:tcPr>
          <w:p w14:paraId="0A5385C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94F0D5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516F26C3">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6B8CB89A">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612DF06">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5815B54F">
            <w:pPr>
              <w:jc w:val="center"/>
              <w:rPr>
                <w:rFonts w:hint="eastAsia" w:ascii="宋体" w:hAnsi="宋体" w:eastAsia="宋体" w:cs="宋体"/>
                <w:color w:val="auto"/>
                <w:kern w:val="0"/>
                <w:sz w:val="24"/>
                <w:szCs w:val="24"/>
                <w:highlight w:val="none"/>
              </w:rPr>
            </w:pPr>
          </w:p>
        </w:tc>
      </w:tr>
      <w:tr w14:paraId="4E50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1E1A624C">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5480B4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隧道球机结构防护与安装单元</w:t>
            </w:r>
          </w:p>
        </w:tc>
        <w:tc>
          <w:tcPr>
            <w:tcW w:w="4941" w:type="dxa"/>
            <w:shd w:val="clear" w:color="auto" w:fill="auto"/>
            <w:vAlign w:val="center"/>
          </w:tcPr>
          <w:p w14:paraId="2502D116">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摄像机本体外壳防护等级不低于 IP66，防尘、防潮、防腐蚀、防盐雾，适配隧道环境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装置整体重量≤6kg，金属构件采用耐腐蚀材料，非金属构件采用阻燃耐老化材料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适配隧道壁、电缆支架、隧道顶部多场景安装，安装支架可实现角度灵活调整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云台结构具备防振、防松、限位保护设计，适配隧道车辆通行振动环境长期稳定运行</w:t>
            </w:r>
          </w:p>
        </w:tc>
        <w:tc>
          <w:tcPr>
            <w:tcW w:w="563" w:type="dxa"/>
            <w:shd w:val="clear" w:color="000000" w:fill="FFFFFF"/>
            <w:vAlign w:val="center"/>
          </w:tcPr>
          <w:p w14:paraId="48F971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DD0121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 </w:t>
            </w:r>
          </w:p>
        </w:tc>
        <w:tc>
          <w:tcPr>
            <w:tcW w:w="563" w:type="dxa"/>
            <w:vMerge w:val="continue"/>
            <w:shd w:val="clear" w:color="auto" w:fill="auto"/>
            <w:vAlign w:val="center"/>
          </w:tcPr>
          <w:p w14:paraId="6DD788B2">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EE0DEF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2B7DE68">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356965A9">
            <w:pPr>
              <w:jc w:val="center"/>
              <w:rPr>
                <w:rFonts w:hint="eastAsia" w:ascii="宋体" w:hAnsi="宋体" w:eastAsia="宋体" w:cs="宋体"/>
                <w:color w:val="auto"/>
                <w:kern w:val="0"/>
                <w:sz w:val="24"/>
                <w:szCs w:val="24"/>
                <w:highlight w:val="none"/>
              </w:rPr>
            </w:pPr>
          </w:p>
        </w:tc>
      </w:tr>
      <w:tr w14:paraId="7EA7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3D450761">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679A825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隧道测温球双光采集单元</w:t>
            </w:r>
          </w:p>
        </w:tc>
        <w:tc>
          <w:tcPr>
            <w:tcW w:w="4941" w:type="dxa"/>
            <w:shd w:val="clear" w:color="auto" w:fill="auto"/>
            <w:vAlign w:val="center"/>
          </w:tcPr>
          <w:p w14:paraId="5E97CDF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采用可见光变焦 + 红外热成像双镜头一体化设计，可见光镜头≥1/2.8”CMOS、≥400 万像素、20 倍光学变焦，红外热成像传感器分辨率≥640×512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红外测温范围 - 20℃~500℃，测温精度 ±2℃或读数的 ±2%，光波波段 8~14μm，NETD≤60mk，最小测温距离 1.5m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支持云台水平 360° 连续旋转、垂直 - 10°~+90° 转动，预置位数量不少于 256 个</w:t>
            </w:r>
          </w:p>
        </w:tc>
        <w:tc>
          <w:tcPr>
            <w:tcW w:w="563" w:type="dxa"/>
            <w:shd w:val="clear" w:color="000000" w:fill="FFFFFF"/>
            <w:vAlign w:val="center"/>
          </w:tcPr>
          <w:p w14:paraId="7CAC935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4BFBCEF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57 </w:t>
            </w:r>
          </w:p>
        </w:tc>
        <w:tc>
          <w:tcPr>
            <w:tcW w:w="563" w:type="dxa"/>
            <w:vMerge w:val="continue"/>
            <w:shd w:val="clear" w:color="auto" w:fill="auto"/>
            <w:vAlign w:val="center"/>
          </w:tcPr>
          <w:p w14:paraId="0FFF9829">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0A2F5135">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207756F">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7DAEB149">
            <w:pPr>
              <w:jc w:val="center"/>
              <w:rPr>
                <w:rFonts w:hint="eastAsia" w:ascii="宋体" w:hAnsi="宋体" w:eastAsia="宋体" w:cs="宋体"/>
                <w:color w:val="auto"/>
                <w:kern w:val="0"/>
                <w:sz w:val="24"/>
                <w:szCs w:val="24"/>
                <w:highlight w:val="none"/>
              </w:rPr>
            </w:pPr>
          </w:p>
        </w:tc>
      </w:tr>
      <w:tr w14:paraId="2946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055B4C7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C74873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隧道测温球主控与AI运算单元</w:t>
            </w:r>
          </w:p>
        </w:tc>
        <w:tc>
          <w:tcPr>
            <w:tcW w:w="4941" w:type="dxa"/>
            <w:shd w:val="clear" w:color="auto" w:fill="auto"/>
            <w:vAlign w:val="center"/>
          </w:tcPr>
          <w:p w14:paraId="3AF63E2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集成主控 CPU、AI 运算单元、存储单元、有线通信模块、云台控制单元，一体化设计，AI 算力强劲，可同步处理红外测温数据与视频图像数据，实现测温告警与异常识别联动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支持红外测温智能诊断算法，具备自动红外分析及超温告警功能，可设置异常报警温度阈值，超温时立即触发告警，同时联动云台对准告警区域拍摄，留存证据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采用有线网口通信方式，可选配 4G 无线通信模块，无线通信需配置≥256G 可擦写存储</w:t>
            </w:r>
          </w:p>
        </w:tc>
        <w:tc>
          <w:tcPr>
            <w:tcW w:w="563" w:type="dxa"/>
            <w:shd w:val="clear" w:color="000000" w:fill="FFFFFF"/>
            <w:vAlign w:val="center"/>
          </w:tcPr>
          <w:p w14:paraId="5C6757B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133983D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57 </w:t>
            </w:r>
          </w:p>
        </w:tc>
        <w:tc>
          <w:tcPr>
            <w:tcW w:w="563" w:type="dxa"/>
            <w:vMerge w:val="continue"/>
            <w:shd w:val="clear" w:color="auto" w:fill="auto"/>
            <w:vAlign w:val="center"/>
          </w:tcPr>
          <w:p w14:paraId="0F926511">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11B4B5F">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5B66B665">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1934DA0F">
            <w:pPr>
              <w:jc w:val="center"/>
              <w:rPr>
                <w:rFonts w:hint="eastAsia" w:ascii="宋体" w:hAnsi="宋体" w:eastAsia="宋体" w:cs="宋体"/>
                <w:color w:val="auto"/>
                <w:kern w:val="0"/>
                <w:sz w:val="24"/>
                <w:szCs w:val="24"/>
                <w:highlight w:val="none"/>
              </w:rPr>
            </w:pPr>
          </w:p>
        </w:tc>
      </w:tr>
      <w:tr w14:paraId="1C06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5227D29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B55343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隧道测温球市电供电单元</w:t>
            </w:r>
          </w:p>
        </w:tc>
        <w:tc>
          <w:tcPr>
            <w:tcW w:w="4941" w:type="dxa"/>
            <w:shd w:val="clear" w:color="auto" w:fill="auto"/>
            <w:vAlign w:val="center"/>
          </w:tcPr>
          <w:p w14:paraId="19732F6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主电源支持 DC12V±15%/AC24V±15% 宽幅市电输入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具备过压、欠压、过流、短路、防雷保护，电源抗干扰能力满足电磁兼容 4 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市电中断时，备用电池可维持设备核心测温功能正常运行≥4 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电源适配器采用灌胶密封设计，防潮、防腐蚀、阻燃，适配隧道高湿度环境</w:t>
            </w:r>
          </w:p>
        </w:tc>
        <w:tc>
          <w:tcPr>
            <w:tcW w:w="563" w:type="dxa"/>
            <w:shd w:val="clear" w:color="000000" w:fill="FFFFFF"/>
            <w:vAlign w:val="center"/>
          </w:tcPr>
          <w:p w14:paraId="1D9423F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1A28C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57 </w:t>
            </w:r>
          </w:p>
        </w:tc>
        <w:tc>
          <w:tcPr>
            <w:tcW w:w="563" w:type="dxa"/>
            <w:vMerge w:val="continue"/>
            <w:shd w:val="clear" w:color="auto" w:fill="auto"/>
            <w:vAlign w:val="center"/>
          </w:tcPr>
          <w:p w14:paraId="1312C2F4">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3506B969">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71885B0D">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42C0A309">
            <w:pPr>
              <w:jc w:val="center"/>
              <w:rPr>
                <w:rFonts w:hint="eastAsia" w:ascii="宋体" w:hAnsi="宋体" w:eastAsia="宋体" w:cs="宋体"/>
                <w:color w:val="auto"/>
                <w:kern w:val="0"/>
                <w:sz w:val="24"/>
                <w:szCs w:val="24"/>
                <w:highlight w:val="none"/>
              </w:rPr>
            </w:pPr>
          </w:p>
        </w:tc>
      </w:tr>
      <w:tr w14:paraId="2DA5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335" w:type="dxa"/>
            <w:vMerge w:val="continue"/>
            <w:vAlign w:val="center"/>
          </w:tcPr>
          <w:p w14:paraId="5F3F5C12">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F2C82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隧道测温球结构防护与安装单元</w:t>
            </w:r>
          </w:p>
        </w:tc>
        <w:tc>
          <w:tcPr>
            <w:tcW w:w="4941" w:type="dxa"/>
            <w:shd w:val="clear" w:color="auto" w:fill="auto"/>
            <w:vAlign w:val="center"/>
          </w:tcPr>
          <w:p w14:paraId="4B275876">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摄像机本体外壳防护等级不低于 IP66，防尘、防潮、防腐蚀、防盐雾，适配电缆沟、开关柜室、隧道等复杂环境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装置整体重量≤6kg，金属构件采用耐腐蚀材料，非金属构件采用阻燃耐老化材料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采用可调节安装支架，精准覆盖电缆接头、开关柜等测温区域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云台结构具备防振、防松、限位保护设计，适配隧道车辆通行振动环境长期稳定运行</w:t>
            </w:r>
          </w:p>
        </w:tc>
        <w:tc>
          <w:tcPr>
            <w:tcW w:w="563" w:type="dxa"/>
            <w:shd w:val="clear" w:color="000000" w:fill="FFFFFF"/>
            <w:vAlign w:val="center"/>
          </w:tcPr>
          <w:p w14:paraId="7C9601F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FC58E5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57 </w:t>
            </w:r>
          </w:p>
        </w:tc>
        <w:tc>
          <w:tcPr>
            <w:tcW w:w="563" w:type="dxa"/>
            <w:vMerge w:val="continue"/>
            <w:shd w:val="clear" w:color="auto" w:fill="auto"/>
            <w:vAlign w:val="center"/>
          </w:tcPr>
          <w:p w14:paraId="25D82928">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79E13B97">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20795ABA">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6B44BCCE">
            <w:pPr>
              <w:jc w:val="center"/>
              <w:rPr>
                <w:rFonts w:hint="eastAsia" w:ascii="宋体" w:hAnsi="宋体" w:eastAsia="宋体" w:cs="宋体"/>
                <w:color w:val="auto"/>
                <w:kern w:val="0"/>
                <w:sz w:val="24"/>
                <w:szCs w:val="24"/>
                <w:highlight w:val="none"/>
              </w:rPr>
            </w:pPr>
          </w:p>
        </w:tc>
      </w:tr>
      <w:tr w14:paraId="0E0B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335" w:type="dxa"/>
            <w:vMerge w:val="continue"/>
            <w:vAlign w:val="center"/>
          </w:tcPr>
          <w:p w14:paraId="570A1D2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5272D43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无线通信模块</w:t>
            </w:r>
          </w:p>
        </w:tc>
        <w:tc>
          <w:tcPr>
            <w:tcW w:w="4941" w:type="dxa"/>
            <w:shd w:val="clear" w:color="auto" w:fill="auto"/>
            <w:vAlign w:val="center"/>
          </w:tcPr>
          <w:p w14:paraId="0D215DB6">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适配电缆输电线路图像视频监测装置（隧道枪机）、电缆输电线路图像视频监测装置（隧道球机）、 电缆输电线路图像视频监测装置（隧道红外测温球机）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通信模块：选配无线通信（支持4G并向下兼容）</w:t>
            </w:r>
          </w:p>
        </w:tc>
        <w:tc>
          <w:tcPr>
            <w:tcW w:w="563" w:type="dxa"/>
            <w:shd w:val="clear" w:color="000000" w:fill="FFFFFF"/>
            <w:vAlign w:val="center"/>
          </w:tcPr>
          <w:p w14:paraId="25B010F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90CCE2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90 </w:t>
            </w:r>
          </w:p>
        </w:tc>
        <w:tc>
          <w:tcPr>
            <w:tcW w:w="563" w:type="dxa"/>
            <w:vMerge w:val="continue"/>
            <w:shd w:val="clear" w:color="auto" w:fill="auto"/>
            <w:vAlign w:val="center"/>
          </w:tcPr>
          <w:p w14:paraId="46EFC451">
            <w:pPr>
              <w:widowControl/>
              <w:jc w:val="center"/>
              <w:rPr>
                <w:rFonts w:hint="eastAsia" w:ascii="宋体" w:hAnsi="宋体" w:eastAsia="宋体" w:cs="宋体"/>
                <w:color w:val="auto"/>
                <w:kern w:val="0"/>
                <w:sz w:val="24"/>
                <w:szCs w:val="24"/>
                <w:highlight w:val="none"/>
              </w:rPr>
            </w:pPr>
          </w:p>
        </w:tc>
        <w:tc>
          <w:tcPr>
            <w:tcW w:w="1069" w:type="dxa"/>
            <w:vMerge w:val="continue"/>
            <w:vAlign w:val="center"/>
          </w:tcPr>
          <w:p w14:paraId="2B31B76C">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4F9DC164">
            <w:pPr>
              <w:jc w:val="center"/>
              <w:rPr>
                <w:rFonts w:hint="eastAsia" w:ascii="宋体" w:hAnsi="宋体" w:eastAsia="宋体" w:cs="宋体"/>
                <w:color w:val="auto"/>
                <w:kern w:val="0"/>
                <w:sz w:val="24"/>
                <w:szCs w:val="24"/>
                <w:highlight w:val="none"/>
              </w:rPr>
            </w:pPr>
          </w:p>
        </w:tc>
        <w:tc>
          <w:tcPr>
            <w:tcW w:w="2453" w:type="dxa"/>
            <w:vMerge w:val="continue"/>
            <w:shd w:val="clear" w:color="auto" w:fill="auto"/>
            <w:vAlign w:val="center"/>
          </w:tcPr>
          <w:p w14:paraId="070D660A">
            <w:pPr>
              <w:jc w:val="center"/>
              <w:rPr>
                <w:rFonts w:hint="eastAsia" w:ascii="宋体" w:hAnsi="宋体" w:eastAsia="宋体" w:cs="宋体"/>
                <w:color w:val="auto"/>
                <w:kern w:val="0"/>
                <w:sz w:val="24"/>
                <w:szCs w:val="24"/>
                <w:highlight w:val="none"/>
              </w:rPr>
            </w:pPr>
          </w:p>
        </w:tc>
      </w:tr>
    </w:tbl>
    <w:p w14:paraId="14E1D093">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7441F6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1F93D380">
      <w:pPr>
        <w:rPr>
          <w:rFonts w:hint="eastAsia" w:ascii="宋体" w:hAnsi="宋体" w:eastAsia="宋体" w:cs="宋体"/>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9"/>
                    </w:pPr>
                  </w:p>
                </w:txbxContent>
              </v:textbox>
            </v:shape>
          </w:pict>
        </mc:Fallback>
      </mc:AlternateContent>
    </w:r>
    <w: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5A686"/>
    <w:multiLevelType w:val="singleLevel"/>
    <w:tmpl w:val="52A5A686"/>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5EE192C"/>
    <w:rsid w:val="0ED22588"/>
    <w:rsid w:val="14DF71D8"/>
    <w:rsid w:val="16267F4A"/>
    <w:rsid w:val="17252504"/>
    <w:rsid w:val="17832749"/>
    <w:rsid w:val="1859351A"/>
    <w:rsid w:val="19001702"/>
    <w:rsid w:val="191F2CF3"/>
    <w:rsid w:val="1A4F490F"/>
    <w:rsid w:val="1E0A31E4"/>
    <w:rsid w:val="1F815636"/>
    <w:rsid w:val="28455ABC"/>
    <w:rsid w:val="28DD01B7"/>
    <w:rsid w:val="30507DBC"/>
    <w:rsid w:val="33834F3F"/>
    <w:rsid w:val="3CD57BDC"/>
    <w:rsid w:val="41145134"/>
    <w:rsid w:val="41C71D3C"/>
    <w:rsid w:val="42453C5A"/>
    <w:rsid w:val="46AC0306"/>
    <w:rsid w:val="4A962F44"/>
    <w:rsid w:val="4AA15384"/>
    <w:rsid w:val="4D2E620D"/>
    <w:rsid w:val="51340035"/>
    <w:rsid w:val="55003FDE"/>
    <w:rsid w:val="57326CF4"/>
    <w:rsid w:val="61A629C8"/>
    <w:rsid w:val="631772FC"/>
    <w:rsid w:val="637846F9"/>
    <w:rsid w:val="678C5870"/>
    <w:rsid w:val="67BB0220"/>
    <w:rsid w:val="6CB5251A"/>
    <w:rsid w:val="70E27A3F"/>
    <w:rsid w:val="72571F37"/>
    <w:rsid w:val="72850588"/>
    <w:rsid w:val="73DD4436"/>
    <w:rsid w:val="77C16217"/>
    <w:rsid w:val="7A9513C3"/>
    <w:rsid w:val="7B157B4B"/>
    <w:rsid w:val="7C7E1E97"/>
    <w:rsid w:val="7D734A5D"/>
    <w:rsid w:val="7DDD0191"/>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autoRedefine/>
    <w:qFormat/>
    <w:uiPriority w:val="0"/>
    <w:pPr>
      <w:spacing w:after="120"/>
      <w:ind w:left="420"/>
    </w:pPr>
    <w:rPr>
      <w:sz w:val="22"/>
    </w:r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1"/>
      </w:numPr>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18575</Words>
  <Characters>21186</Characters>
  <Lines>0</Lines>
  <Paragraphs>0</Paragraphs>
  <TotalTime>9</TotalTime>
  <ScaleCrop>false</ScaleCrop>
  <LinksUpToDate>false</LinksUpToDate>
  <CharactersWithSpaces>22359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2026-05-13T07:35:52Z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ADB9AB5F71D348F6958EAEEB8D635E9B_13</vt:lpwstr>
  </property>
  <property fmtid="{D5CDD505-2E9C-101B-9397-08002B2CF9AE}" pid="4" name="KSOTemplateDocerSaveRecord">
    <vt:lpwstr>eyJoZGlkIjoiYmQxZmNjNTMzY2E3OWZlMjNkMzcwMjMzYWEyNzA2ZDAiLCJ1c2VySWQiOiI5NjA4MzkzNTgifQ==</vt:lpwstr>
  </property>
</Properties>
</file>